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F2" w:rsidRPr="00061AF2" w:rsidRDefault="00061AF2" w:rsidP="00061AF2">
      <w:pPr>
        <w:spacing w:line="240" w:lineRule="auto"/>
        <w:jc w:val="center"/>
        <w:rPr>
          <w:rFonts w:ascii="Times New Roman" w:eastAsia="Times New Roman" w:hAnsi="Times New Roman" w:cs="Times New Roman"/>
          <w:color w:val="000000"/>
          <w:sz w:val="26"/>
          <w:szCs w:val="26"/>
          <w:lang w:eastAsia="ru-RU"/>
        </w:rPr>
      </w:pPr>
      <w:r w:rsidRPr="00061AF2">
        <w:rPr>
          <w:rFonts w:ascii="Times New Roman" w:hAnsi="Times New Roman" w:cs="Times New Roman"/>
          <w:color w:val="000000"/>
          <w:sz w:val="26"/>
          <w:szCs w:val="26"/>
          <w:shd w:val="clear" w:color="auto" w:fill="FFFFFF"/>
        </w:rPr>
        <w:t>Приказ Министерства просвещения РФ от 17 декабря 2018 г.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r w:rsidRPr="00061AF2">
        <w:rPr>
          <w:rFonts w:ascii="Times New Roman" w:hAnsi="Times New Roman" w:cs="Times New Roman"/>
          <w:color w:val="000000"/>
          <w:sz w:val="26"/>
          <w:szCs w:val="26"/>
        </w:rPr>
        <w:br/>
      </w:r>
      <w:r w:rsidRPr="00061AF2">
        <w:rPr>
          <w:rFonts w:ascii="Times New Roman" w:hAnsi="Times New Roman" w:cs="Times New Roman"/>
          <w:color w:val="000000"/>
          <w:sz w:val="26"/>
          <w:szCs w:val="26"/>
        </w:rPr>
        <w:br/>
      </w:r>
    </w:p>
    <w:p w:rsidR="002C5989" w:rsidRPr="002C5989" w:rsidRDefault="00AC7DF5" w:rsidP="00061AF2">
      <w:pPr>
        <w:spacing w:line="240" w:lineRule="auto"/>
        <w:jc w:val="both"/>
        <w:rPr>
          <w:rFonts w:ascii="Times New Roman" w:eastAsia="Times New Roman" w:hAnsi="Times New Roman" w:cs="Times New Roman"/>
          <w:color w:val="000000"/>
          <w:sz w:val="26"/>
          <w:szCs w:val="26"/>
          <w:lang w:eastAsia="ru-RU"/>
        </w:rPr>
      </w:pPr>
      <w:r w:rsidRPr="00061AF2">
        <w:rPr>
          <w:rFonts w:ascii="Times New Roman" w:eastAsia="Times New Roman" w:hAnsi="Times New Roman" w:cs="Times New Roman"/>
          <w:color w:val="000000"/>
          <w:sz w:val="26"/>
          <w:szCs w:val="26"/>
          <w:lang w:eastAsia="ru-RU"/>
        </w:rPr>
        <w:t>1</w:t>
      </w:r>
      <w:r w:rsidR="002C5989" w:rsidRPr="002C5989">
        <w:rPr>
          <w:rFonts w:ascii="Times New Roman" w:eastAsia="Times New Roman" w:hAnsi="Times New Roman" w:cs="Times New Roman"/>
          <w:color w:val="000000"/>
          <w:sz w:val="26"/>
          <w:szCs w:val="26"/>
          <w:lang w:eastAsia="ru-RU"/>
        </w:rPr>
        <w:t>7 января 2019</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bookmarkStart w:id="0" w:name="0"/>
      <w:bookmarkEnd w:id="0"/>
      <w:r w:rsidRPr="002C5989">
        <w:rPr>
          <w:rFonts w:ascii="Times New Roman" w:eastAsia="Times New Roman" w:hAnsi="Times New Roman" w:cs="Times New Roman"/>
          <w:color w:val="000000"/>
          <w:sz w:val="26"/>
          <w:szCs w:val="26"/>
          <w:lang w:eastAsia="ru-RU"/>
        </w:rPr>
        <w:t>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 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 2017 г. N 3 (зарегистрирован Министерством юстиции Российской Федерации 3 февраля 2017 г., регистрационный N 45525).</w:t>
      </w:r>
    </w:p>
    <w:tbl>
      <w:tblPr>
        <w:tblW w:w="0" w:type="auto"/>
        <w:tblCellMar>
          <w:top w:w="15" w:type="dxa"/>
          <w:left w:w="15" w:type="dxa"/>
          <w:bottom w:w="15" w:type="dxa"/>
          <w:right w:w="15" w:type="dxa"/>
        </w:tblCellMar>
        <w:tblLook w:val="04A0"/>
      </w:tblPr>
      <w:tblGrid>
        <w:gridCol w:w="4621"/>
        <w:gridCol w:w="4621"/>
      </w:tblGrid>
      <w:tr w:rsidR="002C5989" w:rsidRPr="002C5989" w:rsidTr="002C5989">
        <w:tc>
          <w:tcPr>
            <w:tcW w:w="2500" w:type="pct"/>
            <w:hideMark/>
          </w:tcPr>
          <w:p w:rsidR="002C5989" w:rsidRPr="002C5989" w:rsidRDefault="002C5989" w:rsidP="00061AF2">
            <w:pPr>
              <w:spacing w:after="0" w:line="240" w:lineRule="auto"/>
              <w:jc w:val="both"/>
              <w:rPr>
                <w:rFonts w:ascii="Times New Roman" w:eastAsia="Times New Roman" w:hAnsi="Times New Roman" w:cs="Times New Roman"/>
                <w:sz w:val="26"/>
                <w:szCs w:val="26"/>
                <w:lang w:eastAsia="ru-RU"/>
              </w:rPr>
            </w:pPr>
            <w:r w:rsidRPr="002C5989">
              <w:rPr>
                <w:rFonts w:ascii="Times New Roman" w:eastAsia="Times New Roman" w:hAnsi="Times New Roman" w:cs="Times New Roman"/>
                <w:sz w:val="26"/>
                <w:szCs w:val="26"/>
                <w:lang w:eastAsia="ru-RU"/>
              </w:rPr>
              <w:t>Министр</w:t>
            </w:r>
          </w:p>
        </w:tc>
        <w:tc>
          <w:tcPr>
            <w:tcW w:w="2500" w:type="pct"/>
            <w:hideMark/>
          </w:tcPr>
          <w:p w:rsidR="002C5989" w:rsidRPr="002C5989" w:rsidRDefault="005448F7" w:rsidP="00061AF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C5989" w:rsidRPr="002C5989">
              <w:rPr>
                <w:rFonts w:ascii="Times New Roman" w:eastAsia="Times New Roman" w:hAnsi="Times New Roman" w:cs="Times New Roman"/>
                <w:sz w:val="26"/>
                <w:szCs w:val="26"/>
                <w:lang w:eastAsia="ru-RU"/>
              </w:rPr>
              <w:t>О.Ю. Васильева</w:t>
            </w:r>
          </w:p>
        </w:tc>
      </w:tr>
    </w:tbl>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Зарегистрировано в Минюсте РФ 14 января 2019 г.</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Регистрационный № 53352</w:t>
      </w:r>
    </w:p>
    <w:p w:rsidR="005448F7" w:rsidRDefault="005448F7" w:rsidP="00061AF2">
      <w:pPr>
        <w:spacing w:after="255" w:line="240" w:lineRule="auto"/>
        <w:jc w:val="right"/>
        <w:rPr>
          <w:rFonts w:ascii="Times New Roman" w:eastAsia="Times New Roman" w:hAnsi="Times New Roman" w:cs="Times New Roman"/>
          <w:color w:val="000000"/>
          <w:sz w:val="26"/>
          <w:szCs w:val="26"/>
          <w:lang w:eastAsia="ru-RU"/>
        </w:rPr>
      </w:pPr>
    </w:p>
    <w:p w:rsidR="005448F7" w:rsidRDefault="005448F7" w:rsidP="00061AF2">
      <w:pPr>
        <w:spacing w:after="255" w:line="240" w:lineRule="auto"/>
        <w:jc w:val="right"/>
        <w:rPr>
          <w:rFonts w:ascii="Times New Roman" w:eastAsia="Times New Roman" w:hAnsi="Times New Roman" w:cs="Times New Roman"/>
          <w:color w:val="000000"/>
          <w:sz w:val="26"/>
          <w:szCs w:val="26"/>
          <w:lang w:eastAsia="ru-RU"/>
        </w:rPr>
      </w:pPr>
    </w:p>
    <w:p w:rsidR="002C5989" w:rsidRPr="002C5989" w:rsidRDefault="002C5989" w:rsidP="00061AF2">
      <w:pPr>
        <w:spacing w:after="255" w:line="240" w:lineRule="auto"/>
        <w:jc w:val="right"/>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lastRenderedPageBreak/>
        <w:t>Приложение</w:t>
      </w:r>
    </w:p>
    <w:p w:rsidR="002C5989" w:rsidRPr="002C5989" w:rsidRDefault="002C5989" w:rsidP="00061AF2">
      <w:pPr>
        <w:spacing w:after="255" w:line="240" w:lineRule="auto"/>
        <w:jc w:val="right"/>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УТВЕРЖДЕНЫ</w:t>
      </w:r>
      <w:r w:rsidRPr="002C5989">
        <w:rPr>
          <w:rFonts w:ascii="Times New Roman" w:eastAsia="Times New Roman" w:hAnsi="Times New Roman" w:cs="Times New Roman"/>
          <w:color w:val="000000"/>
          <w:sz w:val="26"/>
          <w:szCs w:val="26"/>
          <w:lang w:eastAsia="ru-RU"/>
        </w:rPr>
        <w:br/>
        <w:t>приказом Министерства просвещения</w:t>
      </w:r>
      <w:r w:rsidRPr="002C5989">
        <w:rPr>
          <w:rFonts w:ascii="Times New Roman" w:eastAsia="Times New Roman" w:hAnsi="Times New Roman" w:cs="Times New Roman"/>
          <w:color w:val="000000"/>
          <w:sz w:val="26"/>
          <w:szCs w:val="26"/>
          <w:lang w:eastAsia="ru-RU"/>
        </w:rPr>
        <w:br/>
        <w:t>Российской Федерации</w:t>
      </w:r>
      <w:r w:rsidRPr="002C5989">
        <w:rPr>
          <w:rFonts w:ascii="Times New Roman" w:eastAsia="Times New Roman" w:hAnsi="Times New Roman" w:cs="Times New Roman"/>
          <w:color w:val="000000"/>
          <w:sz w:val="26"/>
          <w:szCs w:val="26"/>
          <w:lang w:eastAsia="ru-RU"/>
        </w:rPr>
        <w:br/>
        <w:t>от 17 декабря 2018 г. № 315</w:t>
      </w:r>
    </w:p>
    <w:p w:rsidR="002C5989" w:rsidRPr="002C5989" w:rsidRDefault="002C5989" w:rsidP="00061AF2">
      <w:pPr>
        <w:spacing w:after="255" w:line="270" w:lineRule="atLeast"/>
        <w:jc w:val="center"/>
        <w:outlineLvl w:val="2"/>
        <w:rPr>
          <w:rFonts w:ascii="Times New Roman" w:eastAsia="Times New Roman" w:hAnsi="Times New Roman" w:cs="Times New Roman"/>
          <w:b/>
          <w:bCs/>
          <w:color w:val="333333"/>
          <w:sz w:val="26"/>
          <w:szCs w:val="26"/>
          <w:lang w:eastAsia="ru-RU"/>
        </w:rPr>
      </w:pPr>
      <w:r w:rsidRPr="002C5989">
        <w:rPr>
          <w:rFonts w:ascii="Times New Roman" w:eastAsia="Times New Roman" w:hAnsi="Times New Roman" w:cs="Times New Roman"/>
          <w:b/>
          <w:bCs/>
          <w:color w:val="333333"/>
          <w:sz w:val="26"/>
          <w:szCs w:val="26"/>
          <w:lang w:eastAsia="ru-RU"/>
        </w:rPr>
        <w:t>Изменения,</w:t>
      </w:r>
      <w:r w:rsidRPr="002C5989">
        <w:rPr>
          <w:rFonts w:ascii="Times New Roman" w:eastAsia="Times New Roman" w:hAnsi="Times New Roman" w:cs="Times New Roman"/>
          <w:b/>
          <w:bCs/>
          <w:color w:val="333333"/>
          <w:sz w:val="26"/>
          <w:szCs w:val="26"/>
          <w:lang w:eastAsia="ru-RU"/>
        </w:rPr>
        <w:b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1. Абзац десятый пункта 5.3 изложить в следующей редакции:</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2. Пункт 21 изложить в следующей редакции:</w:t>
      </w:r>
      <w:bookmarkStart w:id="1" w:name="_GoBack"/>
      <w:bookmarkEnd w:id="1"/>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w:t>
      </w:r>
      <w:r w:rsidRPr="002C5989">
        <w:rPr>
          <w:rFonts w:ascii="Times New Roman" w:eastAsia="Times New Roman" w:hAnsi="Times New Roman" w:cs="Times New Roman"/>
          <w:color w:val="000000"/>
          <w:sz w:val="26"/>
          <w:szCs w:val="26"/>
          <w:lang w:eastAsia="ru-RU"/>
        </w:rPr>
        <w:lastRenderedPageBreak/>
        <w:t>(набравшим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sidRPr="002C5989">
        <w:rPr>
          <w:rFonts w:ascii="Times New Roman" w:eastAsia="Times New Roman" w:hAnsi="Times New Roman" w:cs="Times New Roman"/>
          <w:color w:val="000000"/>
          <w:sz w:val="26"/>
          <w:szCs w:val="26"/>
          <w:vertAlign w:val="superscript"/>
          <w:lang w:eastAsia="ru-RU"/>
        </w:rPr>
        <w:t>1</w:t>
      </w:r>
      <w:r w:rsidRPr="002C5989">
        <w:rPr>
          <w:rFonts w:ascii="Times New Roman" w:eastAsia="Times New Roman" w:hAnsi="Times New Roman" w:cs="Times New Roman"/>
          <w:color w:val="000000"/>
          <w:sz w:val="26"/>
          <w:szCs w:val="26"/>
          <w:lang w:eastAsia="ru-RU"/>
        </w:rP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2C5989" w:rsidRPr="002C5989" w:rsidRDefault="002C5989" w:rsidP="00061AF2">
      <w:pPr>
        <w:spacing w:after="255" w:line="240" w:lineRule="auto"/>
        <w:jc w:val="both"/>
        <w:rPr>
          <w:rFonts w:ascii="Times New Roman" w:eastAsia="Times New Roman" w:hAnsi="Times New Roman" w:cs="Times New Roman"/>
          <w:b/>
          <w:color w:val="000000"/>
          <w:sz w:val="26"/>
          <w:szCs w:val="26"/>
          <w:lang w:eastAsia="ru-RU"/>
        </w:rPr>
      </w:pPr>
      <w:r w:rsidRPr="002C5989">
        <w:rPr>
          <w:rFonts w:ascii="Times New Roman" w:eastAsia="Times New Roman" w:hAnsi="Times New Roman" w:cs="Times New Roman"/>
          <w:b/>
          <w:color w:val="000000"/>
          <w:sz w:val="26"/>
          <w:szCs w:val="26"/>
          <w:lang w:eastAsia="ru-RU"/>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2C5989" w:rsidRPr="002C5989" w:rsidRDefault="002C5989" w:rsidP="00061AF2">
      <w:pPr>
        <w:spacing w:after="255" w:line="240" w:lineRule="auto"/>
        <w:jc w:val="both"/>
        <w:rPr>
          <w:rFonts w:ascii="Times New Roman" w:eastAsia="Times New Roman" w:hAnsi="Times New Roman" w:cs="Times New Roman"/>
          <w:b/>
          <w:color w:val="000000"/>
          <w:sz w:val="26"/>
          <w:szCs w:val="26"/>
          <w:lang w:eastAsia="ru-RU"/>
        </w:rPr>
      </w:pPr>
      <w:r w:rsidRPr="002C5989">
        <w:rPr>
          <w:rFonts w:ascii="Times New Roman" w:eastAsia="Times New Roman" w:hAnsi="Times New Roman" w:cs="Times New Roman"/>
          <w:b/>
          <w:color w:val="000000"/>
          <w:sz w:val="26"/>
          <w:szCs w:val="26"/>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2C5989" w:rsidRPr="002C5989" w:rsidRDefault="002C5989" w:rsidP="00061AF2">
      <w:pPr>
        <w:spacing w:after="255" w:line="240" w:lineRule="auto"/>
        <w:jc w:val="both"/>
        <w:rPr>
          <w:rFonts w:ascii="Times New Roman" w:eastAsia="Times New Roman" w:hAnsi="Times New Roman" w:cs="Times New Roman"/>
          <w:b/>
          <w:color w:val="000000"/>
          <w:sz w:val="26"/>
          <w:szCs w:val="26"/>
          <w:lang w:eastAsia="ru-RU"/>
        </w:rPr>
      </w:pPr>
      <w:r w:rsidRPr="002C5989">
        <w:rPr>
          <w:rFonts w:ascii="Times New Roman" w:eastAsia="Times New Roman" w:hAnsi="Times New Roman" w:cs="Times New Roman"/>
          <w:b/>
          <w:color w:val="000000"/>
          <w:sz w:val="26"/>
          <w:szCs w:val="26"/>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w: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vertAlign w:val="superscript"/>
          <w:lang w:eastAsia="ru-RU"/>
        </w:rPr>
        <w:t>1</w:t>
      </w:r>
      <w:r w:rsidRPr="002C5989">
        <w:rPr>
          <w:rFonts w:ascii="Times New Roman" w:eastAsia="Times New Roman" w:hAnsi="Times New Roman" w:cs="Times New Roman"/>
          <w:color w:val="000000"/>
          <w:sz w:val="26"/>
          <w:szCs w:val="26"/>
          <w:lang w:eastAsia="ru-RU"/>
        </w:rPr>
        <w:t>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2C5989" w:rsidRPr="002C5989" w:rsidRDefault="002C5989" w:rsidP="002C5989">
      <w:pPr>
        <w:spacing w:after="255" w:line="300" w:lineRule="atLeast"/>
        <w:outlineLvl w:val="1"/>
        <w:rPr>
          <w:rFonts w:ascii="Times New Roman" w:eastAsia="Times New Roman" w:hAnsi="Times New Roman" w:cs="Times New Roman"/>
          <w:b/>
          <w:bCs/>
          <w:color w:val="4D4D4D"/>
          <w:sz w:val="26"/>
          <w:szCs w:val="26"/>
          <w:lang w:eastAsia="ru-RU"/>
        </w:rPr>
      </w:pPr>
      <w:bookmarkStart w:id="2" w:name="review"/>
      <w:bookmarkEnd w:id="2"/>
      <w:r w:rsidRPr="002C5989">
        <w:rPr>
          <w:rFonts w:ascii="Times New Roman" w:eastAsia="Times New Roman" w:hAnsi="Times New Roman" w:cs="Times New Roman"/>
          <w:b/>
          <w:bCs/>
          <w:color w:val="4D4D4D"/>
          <w:sz w:val="26"/>
          <w:szCs w:val="26"/>
          <w:lang w:eastAsia="ru-RU"/>
        </w:rPr>
        <w:t>Обзор документа</w:t>
      </w:r>
    </w:p>
    <w:p w:rsidR="002C5989" w:rsidRPr="002C5989" w:rsidRDefault="005D6420" w:rsidP="002C5989">
      <w:pPr>
        <w:spacing w:before="255" w:after="255" w:line="240" w:lineRule="auto"/>
        <w:rPr>
          <w:rFonts w:ascii="Times New Roman" w:eastAsia="Times New Roman" w:hAnsi="Times New Roman" w:cs="Times New Roman"/>
          <w:sz w:val="26"/>
          <w:szCs w:val="26"/>
          <w:lang w:eastAsia="ru-RU"/>
        </w:rPr>
      </w:pPr>
      <w:r w:rsidRPr="005D6420">
        <w:rPr>
          <w:rFonts w:ascii="Times New Roman" w:eastAsia="Times New Roman" w:hAnsi="Times New Roman" w:cs="Times New Roman"/>
          <w:sz w:val="26"/>
          <w:szCs w:val="26"/>
          <w:lang w:eastAsia="ru-RU"/>
        </w:rPr>
        <w:pict>
          <v:rect id="_x0000_i1025" style="width:0;height:.75pt" o:hrstd="t" o:hrnoshade="t" o:hr="t" fillcolor="black" stroked="f"/>
        </w:pic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Минпросвещения изменило правила заполнения, учета и выдачи аттестатов об основном общем и среднем образовании и их дубликатов.</w: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Теперь аттестат с отличием будут получать только те выпускники, которые не только учились на отлично, но и сдали ЕГЭ по русскому языку и математике не менее чем на 70 баллов.</w: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Ведомство также уточнило запись названий учебных предметов "Родной язык","Родная литература" и условия успешного прохождения ГИА.</w:t>
      </w:r>
    </w:p>
    <w:p w:rsidR="00CE4BA1" w:rsidRPr="00061AF2" w:rsidRDefault="002C5989" w:rsidP="002C5989">
      <w:pPr>
        <w:rPr>
          <w:rFonts w:ascii="Times New Roman" w:hAnsi="Times New Roman" w:cs="Times New Roman"/>
          <w:sz w:val="26"/>
          <w:szCs w:val="26"/>
        </w:rPr>
      </w:pPr>
      <w:r w:rsidRPr="00061AF2">
        <w:rPr>
          <w:rFonts w:ascii="Times New Roman" w:eastAsia="Times New Roman" w:hAnsi="Times New Roman" w:cs="Times New Roman"/>
          <w:color w:val="000000"/>
          <w:sz w:val="26"/>
          <w:szCs w:val="26"/>
          <w:lang w:eastAsia="ru-RU"/>
        </w:rPr>
        <w:br/>
      </w:r>
      <w:r w:rsidRPr="00061AF2">
        <w:rPr>
          <w:rFonts w:ascii="Times New Roman" w:eastAsia="Times New Roman" w:hAnsi="Times New Roman" w:cs="Times New Roman"/>
          <w:color w:val="000000"/>
          <w:sz w:val="26"/>
          <w:szCs w:val="26"/>
          <w:lang w:eastAsia="ru-RU"/>
        </w:rPr>
        <w:br/>
      </w:r>
      <w:r w:rsidRPr="00061AF2">
        <w:rPr>
          <w:rFonts w:ascii="Times New Roman" w:eastAsia="Times New Roman" w:hAnsi="Times New Roman" w:cs="Times New Roman"/>
          <w:color w:val="000000"/>
          <w:sz w:val="26"/>
          <w:szCs w:val="26"/>
          <w:lang w:eastAsia="ru-RU"/>
        </w:rPr>
        <w:lastRenderedPageBreak/>
        <w:t>ГАРАНТ.РУ: </w:t>
      </w:r>
      <w:hyperlink r:id="rId7" w:anchor="ixzz5csmNCFCY" w:history="1">
        <w:r w:rsidRPr="00061AF2">
          <w:rPr>
            <w:rFonts w:ascii="Times New Roman" w:eastAsia="Times New Roman" w:hAnsi="Times New Roman" w:cs="Times New Roman"/>
            <w:color w:val="003399"/>
            <w:sz w:val="26"/>
            <w:szCs w:val="26"/>
            <w:bdr w:val="none" w:sz="0" w:space="0" w:color="auto" w:frame="1"/>
            <w:lang w:eastAsia="ru-RU"/>
          </w:rPr>
          <w:t>http://www.garant.ru/products/ipo/prime/doc/72048178/#ixzz5csmNCFCY</w:t>
        </w:r>
      </w:hyperlink>
    </w:p>
    <w:sectPr w:rsidR="00CE4BA1" w:rsidRPr="00061AF2" w:rsidSect="005D642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32E" w:rsidRDefault="00DD532E" w:rsidP="00061AF2">
      <w:pPr>
        <w:spacing w:after="0" w:line="240" w:lineRule="auto"/>
      </w:pPr>
      <w:r>
        <w:separator/>
      </w:r>
    </w:p>
  </w:endnote>
  <w:endnote w:type="continuationSeparator" w:id="1">
    <w:p w:rsidR="00DD532E" w:rsidRDefault="00DD532E" w:rsidP="00061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74709"/>
      <w:docPartObj>
        <w:docPartGallery w:val="Page Numbers (Bottom of Page)"/>
        <w:docPartUnique/>
      </w:docPartObj>
    </w:sdtPr>
    <w:sdtContent>
      <w:p w:rsidR="00061AF2" w:rsidRDefault="005D6420">
        <w:pPr>
          <w:pStyle w:val="a6"/>
          <w:jc w:val="right"/>
        </w:pPr>
        <w:r>
          <w:fldChar w:fldCharType="begin"/>
        </w:r>
        <w:r w:rsidR="00061AF2">
          <w:instrText>PAGE   \* MERGEFORMAT</w:instrText>
        </w:r>
        <w:r>
          <w:fldChar w:fldCharType="separate"/>
        </w:r>
        <w:r w:rsidR="005448F7">
          <w:rPr>
            <w:noProof/>
          </w:rPr>
          <w:t>1</w:t>
        </w:r>
        <w:r>
          <w:fldChar w:fldCharType="end"/>
        </w:r>
      </w:p>
    </w:sdtContent>
  </w:sdt>
  <w:p w:rsidR="00061AF2" w:rsidRDefault="00061A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32E" w:rsidRDefault="00DD532E" w:rsidP="00061AF2">
      <w:pPr>
        <w:spacing w:after="0" w:line="240" w:lineRule="auto"/>
      </w:pPr>
      <w:r>
        <w:separator/>
      </w:r>
    </w:p>
  </w:footnote>
  <w:footnote w:type="continuationSeparator" w:id="1">
    <w:p w:rsidR="00DD532E" w:rsidRDefault="00DD532E" w:rsidP="00061A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31E9"/>
    <w:rsid w:val="00061AF2"/>
    <w:rsid w:val="002C5989"/>
    <w:rsid w:val="005448F7"/>
    <w:rsid w:val="005D6420"/>
    <w:rsid w:val="00A031E9"/>
    <w:rsid w:val="00AC7DF5"/>
    <w:rsid w:val="00CE4BA1"/>
    <w:rsid w:val="00DD532E"/>
    <w:rsid w:val="00FF2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AF2"/>
    <w:rPr>
      <w:color w:val="0000FF"/>
      <w:u w:val="single"/>
    </w:rPr>
  </w:style>
  <w:style w:type="paragraph" w:styleId="a4">
    <w:name w:val="header"/>
    <w:basedOn w:val="a"/>
    <w:link w:val="a5"/>
    <w:uiPriority w:val="99"/>
    <w:unhideWhenUsed/>
    <w:rsid w:val="00061A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1AF2"/>
  </w:style>
  <w:style w:type="paragraph" w:styleId="a6">
    <w:name w:val="footer"/>
    <w:basedOn w:val="a"/>
    <w:link w:val="a7"/>
    <w:uiPriority w:val="99"/>
    <w:unhideWhenUsed/>
    <w:rsid w:val="00061A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1AF2"/>
  </w:style>
  <w:style w:type="paragraph" w:styleId="a8">
    <w:name w:val="Balloon Text"/>
    <w:basedOn w:val="a"/>
    <w:link w:val="a9"/>
    <w:uiPriority w:val="99"/>
    <w:semiHidden/>
    <w:unhideWhenUsed/>
    <w:rsid w:val="00061A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1A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24959838">
      <w:bodyDiv w:val="1"/>
      <w:marLeft w:val="0"/>
      <w:marRight w:val="0"/>
      <w:marTop w:val="0"/>
      <w:marBottom w:val="0"/>
      <w:divBdr>
        <w:top w:val="none" w:sz="0" w:space="0" w:color="auto"/>
        <w:left w:val="none" w:sz="0" w:space="0" w:color="auto"/>
        <w:bottom w:val="none" w:sz="0" w:space="0" w:color="auto"/>
        <w:right w:val="none" w:sz="0" w:space="0" w:color="auto"/>
      </w:divBdr>
      <w:divsChild>
        <w:div w:id="211709293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rant.ru/products/ipo/prime/doc/720481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3DC0A-A38D-45BE-B8A2-12CA5C69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1086</Words>
  <Characters>6193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Гардымова Руженна Анатольевна</dc:creator>
  <cp:keywords/>
  <dc:description/>
  <cp:lastModifiedBy>ЗавУч</cp:lastModifiedBy>
  <cp:revision>5</cp:revision>
  <cp:lastPrinted>2019-01-17T16:38:00Z</cp:lastPrinted>
  <dcterms:created xsi:type="dcterms:W3CDTF">2019-01-17T16:21:00Z</dcterms:created>
  <dcterms:modified xsi:type="dcterms:W3CDTF">2019-01-21T14:09:00Z</dcterms:modified>
</cp:coreProperties>
</file>