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923" w:rsidRPr="00C97923" w:rsidRDefault="00C97923" w:rsidP="00C97923">
      <w:pPr>
        <w:shd w:val="clear" w:color="auto" w:fill="E7ECEE"/>
        <w:spacing w:after="0" w:line="240" w:lineRule="auto"/>
        <w:outlineLvl w:val="1"/>
        <w:rPr>
          <w:rFonts w:ascii="Century Gothic" w:eastAsia="Times New Roman" w:hAnsi="Century Gothic"/>
          <w:b/>
          <w:bCs/>
          <w:color w:val="2E5C76"/>
          <w:spacing w:val="30"/>
          <w:sz w:val="33"/>
          <w:szCs w:val="33"/>
          <w:lang w:eastAsia="ru-RU"/>
        </w:rPr>
      </w:pPr>
      <w:r>
        <w:rPr>
          <w:rFonts w:ascii="Century Gothic" w:eastAsia="Times New Roman" w:hAnsi="Century Gothic"/>
          <w:b/>
          <w:bCs/>
          <w:noProof/>
          <w:color w:val="2E5C76"/>
          <w:spacing w:val="30"/>
          <w:sz w:val="33"/>
          <w:szCs w:val="33"/>
          <w:lang w:eastAsia="ru-RU"/>
        </w:rPr>
        <w:drawing>
          <wp:inline distT="0" distB="0" distL="0" distR="0">
            <wp:extent cx="200025" cy="209550"/>
            <wp:effectExtent l="19050" t="0" r="9525" b="0"/>
            <wp:docPr id="1" name="Рисунок 1" descr="postheader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theaderico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923">
        <w:rPr>
          <w:rFonts w:ascii="Century Gothic" w:eastAsia="Times New Roman" w:hAnsi="Century Gothic"/>
          <w:b/>
          <w:bCs/>
          <w:color w:val="2E5C76"/>
          <w:spacing w:val="30"/>
          <w:sz w:val="33"/>
          <w:lang w:eastAsia="ru-RU"/>
        </w:rPr>
        <w:t> </w:t>
      </w:r>
      <w:hyperlink r:id="rId5" w:history="1">
        <w:r w:rsidRPr="00C97923">
          <w:rPr>
            <w:rFonts w:ascii="Century Gothic" w:eastAsia="Times New Roman" w:hAnsi="Century Gothic"/>
            <w:b/>
            <w:bCs/>
            <w:color w:val="516976"/>
            <w:spacing w:val="30"/>
            <w:sz w:val="33"/>
            <w:lang w:eastAsia="ru-RU"/>
          </w:rPr>
          <w:t xml:space="preserve">Расписание соревнований </w:t>
        </w:r>
        <w:proofErr w:type="spellStart"/>
        <w:r w:rsidRPr="00C97923">
          <w:rPr>
            <w:rFonts w:ascii="Century Gothic" w:eastAsia="Times New Roman" w:hAnsi="Century Gothic"/>
            <w:b/>
            <w:bCs/>
            <w:color w:val="516976"/>
            <w:spacing w:val="30"/>
            <w:sz w:val="33"/>
            <w:lang w:eastAsia="ru-RU"/>
          </w:rPr>
          <w:t>Паралимпийских</w:t>
        </w:r>
        <w:proofErr w:type="spellEnd"/>
        <w:r w:rsidRPr="00C97923">
          <w:rPr>
            <w:rFonts w:ascii="Century Gothic" w:eastAsia="Times New Roman" w:hAnsi="Century Gothic"/>
            <w:b/>
            <w:bCs/>
            <w:color w:val="516976"/>
            <w:spacing w:val="30"/>
            <w:sz w:val="33"/>
            <w:lang w:eastAsia="ru-RU"/>
          </w:rPr>
          <w:t xml:space="preserve"> зимних игр в Сочи 2014</w:t>
        </w:r>
      </w:hyperlink>
    </w:p>
    <w:p w:rsidR="00C97923" w:rsidRPr="00C97923" w:rsidRDefault="00C97923" w:rsidP="00C97923">
      <w:pPr>
        <w:shd w:val="clear" w:color="auto" w:fill="E7ECEE"/>
        <w:spacing w:after="0" w:line="240" w:lineRule="auto"/>
        <w:rPr>
          <w:rFonts w:ascii="Century Gothic" w:eastAsia="Times New Roman" w:hAnsi="Century Gothic"/>
          <w:color w:val="556F7C"/>
          <w:spacing w:val="15"/>
          <w:sz w:val="18"/>
          <w:szCs w:val="18"/>
          <w:lang w:eastAsia="ru-RU"/>
        </w:rPr>
      </w:pPr>
      <w:r w:rsidRPr="00C97923">
        <w:rPr>
          <w:rFonts w:ascii="Century Gothic" w:eastAsia="Times New Roman" w:hAnsi="Century Gothic"/>
          <w:color w:val="556F7C"/>
          <w:spacing w:val="15"/>
          <w:sz w:val="18"/>
          <w:szCs w:val="18"/>
          <w:lang w:eastAsia="ru-RU"/>
        </w:rPr>
        <w:t>28.10.2013 22:00 |</w:t>
      </w:r>
      <w:r w:rsidRPr="00C97923">
        <w:rPr>
          <w:rFonts w:ascii="Century Gothic" w:eastAsia="Times New Roman" w:hAnsi="Century Gothic"/>
          <w:color w:val="556F7C"/>
          <w:spacing w:val="15"/>
          <w:sz w:val="18"/>
          <w:lang w:eastAsia="ru-RU"/>
        </w:rPr>
        <w:t> </w:t>
      </w:r>
      <w:r>
        <w:rPr>
          <w:rFonts w:ascii="Century Gothic" w:eastAsia="Times New Roman" w:hAnsi="Century Gothic"/>
          <w:b/>
          <w:bCs/>
          <w:noProof/>
          <w:color w:val="31627D"/>
          <w:spacing w:val="15"/>
          <w:sz w:val="18"/>
          <w:szCs w:val="18"/>
          <w:lang w:eastAsia="ru-RU"/>
        </w:rPr>
        <w:drawing>
          <wp:inline distT="0" distB="0" distL="0" distR="0">
            <wp:extent cx="104775" cy="76200"/>
            <wp:effectExtent l="19050" t="0" r="9525" b="0"/>
            <wp:docPr id="2" name="Рисунок 2" descr="E-mail">
              <a:hlinkClick xmlns:a="http://schemas.openxmlformats.org/drawingml/2006/main" r:id="rId6" tooltip="&quot;E-mai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-mail">
                      <a:hlinkClick r:id="rId6" tooltip="&quot;E-mai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B34" w:rsidRDefault="00754B34" w:rsidP="00C97923">
      <w:pPr>
        <w:shd w:val="clear" w:color="auto" w:fill="E7ECEE"/>
        <w:spacing w:before="120" w:after="120" w:line="240" w:lineRule="auto"/>
        <w:jc w:val="center"/>
        <w:rPr>
          <w:rFonts w:ascii="Verdana" w:eastAsia="Times New Roman" w:hAnsi="Verdana"/>
          <w:color w:val="425661"/>
          <w:spacing w:val="15"/>
          <w:sz w:val="18"/>
          <w:szCs w:val="18"/>
          <w:lang w:eastAsia="ru-RU"/>
        </w:rPr>
      </w:pPr>
    </w:p>
    <w:p w:rsidR="00754B34" w:rsidRDefault="00754B34" w:rsidP="00C97923">
      <w:pPr>
        <w:shd w:val="clear" w:color="auto" w:fill="E7ECEE"/>
        <w:spacing w:before="120" w:after="120" w:line="240" w:lineRule="auto"/>
        <w:jc w:val="center"/>
        <w:rPr>
          <w:rFonts w:ascii="Verdana" w:eastAsia="Times New Roman" w:hAnsi="Verdana"/>
          <w:color w:val="425661"/>
          <w:spacing w:val="15"/>
          <w:sz w:val="18"/>
          <w:szCs w:val="18"/>
          <w:lang w:eastAsia="ru-RU"/>
        </w:rPr>
      </w:pPr>
    </w:p>
    <w:p w:rsidR="00754B34" w:rsidRDefault="00754B34" w:rsidP="00C97923">
      <w:pPr>
        <w:shd w:val="clear" w:color="auto" w:fill="E7ECEE"/>
        <w:spacing w:before="120" w:after="120" w:line="240" w:lineRule="auto"/>
        <w:jc w:val="center"/>
        <w:rPr>
          <w:rFonts w:ascii="Verdana" w:eastAsia="Times New Roman" w:hAnsi="Verdana"/>
          <w:color w:val="425661"/>
          <w:spacing w:val="15"/>
          <w:sz w:val="18"/>
          <w:szCs w:val="18"/>
          <w:lang w:eastAsia="ru-RU"/>
        </w:rPr>
      </w:pPr>
    </w:p>
    <w:p w:rsidR="00C97923" w:rsidRPr="00C97923" w:rsidRDefault="00C97923" w:rsidP="00C97923">
      <w:pPr>
        <w:shd w:val="clear" w:color="auto" w:fill="E7ECEE"/>
        <w:spacing w:before="120" w:after="120" w:line="240" w:lineRule="auto"/>
        <w:jc w:val="center"/>
        <w:rPr>
          <w:rFonts w:ascii="Verdana" w:eastAsia="Times New Roman" w:hAnsi="Verdana"/>
          <w:color w:val="425661"/>
          <w:spacing w:val="15"/>
          <w:sz w:val="18"/>
          <w:szCs w:val="18"/>
          <w:lang w:eastAsia="ru-RU"/>
        </w:rPr>
      </w:pPr>
      <w:r>
        <w:rPr>
          <w:rFonts w:ascii="Verdana" w:eastAsia="Times New Roman" w:hAnsi="Verdana"/>
          <w:noProof/>
          <w:color w:val="425661"/>
          <w:spacing w:val="15"/>
          <w:sz w:val="18"/>
          <w:szCs w:val="18"/>
          <w:lang w:eastAsia="ru-RU"/>
        </w:rPr>
        <w:drawing>
          <wp:inline distT="0" distB="0" distL="0" distR="0">
            <wp:extent cx="5731315" cy="7734300"/>
            <wp:effectExtent l="19050" t="0" r="2735" b="0"/>
            <wp:docPr id="3" name="Рисунок 3" descr="Расписание соревнований Паралимпийских зимних игр в Сочи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списание соревнований Паралимпийских зимних игр в Сочи 20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315" cy="773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B34" w:rsidRPr="00B423E5" w:rsidRDefault="00754B34" w:rsidP="00C97923">
      <w:pPr>
        <w:shd w:val="clear" w:color="auto" w:fill="E7ECEE"/>
        <w:spacing w:before="120" w:after="120" w:line="240" w:lineRule="auto"/>
        <w:rPr>
          <w:rFonts w:ascii="Times New Roman" w:eastAsia="Times New Roman" w:hAnsi="Times New Roman"/>
          <w:b/>
          <w:bCs/>
          <w:color w:val="000000" w:themeColor="text1"/>
          <w:spacing w:val="15"/>
          <w:lang w:eastAsia="ru-RU"/>
        </w:rPr>
      </w:pPr>
    </w:p>
    <w:p w:rsidR="00754B34" w:rsidRPr="00B423E5" w:rsidRDefault="00754B34" w:rsidP="00C97923">
      <w:pPr>
        <w:shd w:val="clear" w:color="auto" w:fill="E7ECEE"/>
        <w:spacing w:before="120" w:after="120" w:line="240" w:lineRule="auto"/>
        <w:rPr>
          <w:rFonts w:ascii="Times New Roman" w:eastAsia="Times New Roman" w:hAnsi="Times New Roman"/>
          <w:b/>
          <w:bCs/>
          <w:color w:val="000000" w:themeColor="text1"/>
          <w:spacing w:val="15"/>
          <w:sz w:val="36"/>
          <w:lang w:eastAsia="ru-RU"/>
        </w:rPr>
      </w:pPr>
      <w:r w:rsidRPr="00B423E5">
        <w:rPr>
          <w:rFonts w:ascii="Times New Roman" w:eastAsia="Times New Roman" w:hAnsi="Times New Roman"/>
          <w:b/>
          <w:bCs/>
          <w:noProof/>
          <w:color w:val="000000" w:themeColor="text1"/>
          <w:spacing w:val="15"/>
          <w:sz w:val="36"/>
          <w:szCs w:val="18"/>
          <w:lang w:eastAsia="ru-RU"/>
        </w:rPr>
        <w:drawing>
          <wp:inline distT="0" distB="0" distL="0" distR="0">
            <wp:extent cx="476250" cy="476250"/>
            <wp:effectExtent l="0" t="0" r="0" b="0"/>
            <wp:docPr id="17" name="Рисунок 4" descr="http://spartanec.info/images/stories/icon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partanec.info/images/stories/icon/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7923" w:rsidRPr="00B423E5">
        <w:rPr>
          <w:rFonts w:ascii="Times New Roman" w:eastAsia="Times New Roman" w:hAnsi="Times New Roman"/>
          <w:b/>
          <w:bCs/>
          <w:color w:val="000000" w:themeColor="text1"/>
          <w:spacing w:val="15"/>
          <w:sz w:val="36"/>
          <w:lang w:eastAsia="ru-RU"/>
        </w:rPr>
        <w:t>Горнолыжный спорт</w:t>
      </w:r>
    </w:p>
    <w:p w:rsidR="00C97923" w:rsidRPr="00B423E5" w:rsidRDefault="00C97923" w:rsidP="00C97923">
      <w:pPr>
        <w:shd w:val="clear" w:color="auto" w:fill="E7ECEE"/>
        <w:spacing w:before="120" w:after="120" w:line="240" w:lineRule="auto"/>
        <w:rPr>
          <w:rFonts w:ascii="Times New Roman" w:eastAsia="Times New Roman" w:hAnsi="Times New Roman"/>
          <w:color w:val="000000" w:themeColor="text1"/>
          <w:spacing w:val="15"/>
          <w:sz w:val="36"/>
          <w:szCs w:val="18"/>
          <w:lang w:eastAsia="ru-RU"/>
        </w:rPr>
      </w:pPr>
      <w:r w:rsidRPr="00B423E5">
        <w:rPr>
          <w:rFonts w:ascii="Times New Roman" w:eastAsia="Times New Roman" w:hAnsi="Times New Roman"/>
          <w:color w:val="000000" w:themeColor="text1"/>
          <w:spacing w:val="15"/>
          <w:sz w:val="36"/>
          <w:szCs w:val="18"/>
          <w:lang w:eastAsia="ru-RU"/>
        </w:rPr>
        <w:t xml:space="preserve"> Горнолыжный спорт практикуется во всем мире и включает в себя семь видов соревнований</w:t>
      </w:r>
    </w:p>
    <w:p w:rsidR="00754B34" w:rsidRPr="00B423E5" w:rsidRDefault="00754B34" w:rsidP="00C97923">
      <w:pPr>
        <w:shd w:val="clear" w:color="auto" w:fill="E7ECEE"/>
        <w:spacing w:before="120" w:after="120" w:line="240" w:lineRule="auto"/>
        <w:rPr>
          <w:rFonts w:ascii="Times New Roman" w:eastAsia="Times New Roman" w:hAnsi="Times New Roman"/>
          <w:b/>
          <w:bCs/>
          <w:color w:val="000000" w:themeColor="text1"/>
          <w:spacing w:val="15"/>
          <w:sz w:val="36"/>
          <w:lang w:eastAsia="ru-RU"/>
        </w:rPr>
      </w:pPr>
    </w:p>
    <w:p w:rsidR="00C97923" w:rsidRPr="00B423E5" w:rsidRDefault="00C97923" w:rsidP="00C97923">
      <w:pPr>
        <w:shd w:val="clear" w:color="auto" w:fill="E7ECEE"/>
        <w:spacing w:before="120" w:after="120" w:line="240" w:lineRule="auto"/>
        <w:rPr>
          <w:rFonts w:ascii="Times New Roman" w:eastAsia="Times New Roman" w:hAnsi="Times New Roman"/>
          <w:color w:val="000000" w:themeColor="text1"/>
          <w:spacing w:val="15"/>
          <w:sz w:val="36"/>
          <w:szCs w:val="18"/>
          <w:lang w:eastAsia="ru-RU"/>
        </w:rPr>
      </w:pPr>
      <w:r w:rsidRPr="00B423E5">
        <w:rPr>
          <w:rFonts w:ascii="Times New Roman" w:eastAsia="Times New Roman" w:hAnsi="Times New Roman"/>
          <w:color w:val="000000" w:themeColor="text1"/>
          <w:spacing w:val="15"/>
          <w:sz w:val="36"/>
          <w:szCs w:val="18"/>
          <w:lang w:eastAsia="ru-RU"/>
        </w:rPr>
        <w:t> </w:t>
      </w:r>
      <w:r w:rsidRPr="00B423E5">
        <w:rPr>
          <w:rFonts w:ascii="Times New Roman" w:eastAsia="Times New Roman" w:hAnsi="Times New Roman"/>
          <w:b/>
          <w:bCs/>
          <w:noProof/>
          <w:color w:val="000000" w:themeColor="text1"/>
          <w:spacing w:val="15"/>
          <w:sz w:val="36"/>
          <w:szCs w:val="18"/>
          <w:lang w:eastAsia="ru-RU"/>
        </w:rPr>
        <w:drawing>
          <wp:inline distT="0" distB="0" distL="0" distR="0">
            <wp:extent cx="476250" cy="314325"/>
            <wp:effectExtent l="19050" t="0" r="0" b="0"/>
            <wp:docPr id="9" name="Рисунок 5" descr="http://spartanec.info/images/stories/icon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partanec.info/images/stories/icon/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23E5">
        <w:rPr>
          <w:rFonts w:ascii="Times New Roman" w:eastAsia="Times New Roman" w:hAnsi="Times New Roman"/>
          <w:b/>
          <w:bCs/>
          <w:color w:val="000000" w:themeColor="text1"/>
          <w:spacing w:val="15"/>
          <w:sz w:val="36"/>
          <w:lang w:eastAsia="ru-RU"/>
        </w:rPr>
        <w:t>Биатлон</w:t>
      </w:r>
    </w:p>
    <w:p w:rsidR="00C97923" w:rsidRPr="00B423E5" w:rsidRDefault="00C97923" w:rsidP="00C97923">
      <w:pPr>
        <w:shd w:val="clear" w:color="auto" w:fill="E7ECEE"/>
        <w:spacing w:before="120" w:after="120" w:line="240" w:lineRule="auto"/>
        <w:rPr>
          <w:rFonts w:ascii="Times New Roman" w:eastAsia="Times New Roman" w:hAnsi="Times New Roman"/>
          <w:color w:val="000000" w:themeColor="text1"/>
          <w:spacing w:val="15"/>
          <w:sz w:val="36"/>
          <w:szCs w:val="18"/>
          <w:lang w:eastAsia="ru-RU"/>
        </w:rPr>
      </w:pPr>
      <w:r w:rsidRPr="00B423E5">
        <w:rPr>
          <w:rFonts w:ascii="Times New Roman" w:eastAsia="Times New Roman" w:hAnsi="Times New Roman"/>
          <w:color w:val="000000" w:themeColor="text1"/>
          <w:spacing w:val="15"/>
          <w:sz w:val="36"/>
          <w:szCs w:val="18"/>
          <w:lang w:eastAsia="ru-RU"/>
        </w:rPr>
        <w:t xml:space="preserve">Впервые биатлон появился в программе соревнований спортсменов </w:t>
      </w:r>
      <w:proofErr w:type="spellStart"/>
      <w:r w:rsidRPr="00B423E5">
        <w:rPr>
          <w:rFonts w:ascii="Times New Roman" w:eastAsia="Times New Roman" w:hAnsi="Times New Roman"/>
          <w:color w:val="000000" w:themeColor="text1"/>
          <w:spacing w:val="15"/>
          <w:sz w:val="36"/>
          <w:szCs w:val="18"/>
          <w:lang w:eastAsia="ru-RU"/>
        </w:rPr>
        <w:t>c</w:t>
      </w:r>
      <w:proofErr w:type="spellEnd"/>
      <w:r w:rsidRPr="00B423E5">
        <w:rPr>
          <w:rFonts w:ascii="Times New Roman" w:eastAsia="Times New Roman" w:hAnsi="Times New Roman"/>
          <w:color w:val="000000" w:themeColor="text1"/>
          <w:spacing w:val="15"/>
          <w:sz w:val="36"/>
          <w:szCs w:val="18"/>
          <w:lang w:eastAsia="ru-RU"/>
        </w:rPr>
        <w:t xml:space="preserve"> физическими нарушениями во время Игр в Инсбруке в 1988 году.</w:t>
      </w:r>
    </w:p>
    <w:p w:rsidR="00754B34" w:rsidRPr="00B423E5" w:rsidRDefault="00754B34" w:rsidP="00C97923">
      <w:pPr>
        <w:shd w:val="clear" w:color="auto" w:fill="E7ECEE"/>
        <w:spacing w:before="120" w:after="120" w:line="240" w:lineRule="auto"/>
        <w:rPr>
          <w:rFonts w:ascii="Times New Roman" w:eastAsia="Times New Roman" w:hAnsi="Times New Roman"/>
          <w:color w:val="000000" w:themeColor="text1"/>
          <w:spacing w:val="15"/>
          <w:sz w:val="36"/>
          <w:szCs w:val="18"/>
          <w:lang w:eastAsia="ru-RU"/>
        </w:rPr>
      </w:pPr>
    </w:p>
    <w:p w:rsidR="00C97923" w:rsidRPr="00B423E5" w:rsidRDefault="00C97923" w:rsidP="00C97923">
      <w:pPr>
        <w:shd w:val="clear" w:color="auto" w:fill="E7ECEE"/>
        <w:spacing w:before="120" w:after="120" w:line="240" w:lineRule="auto"/>
        <w:rPr>
          <w:rFonts w:ascii="Times New Roman" w:eastAsia="Times New Roman" w:hAnsi="Times New Roman"/>
          <w:color w:val="000000" w:themeColor="text1"/>
          <w:spacing w:val="15"/>
          <w:sz w:val="36"/>
          <w:szCs w:val="18"/>
          <w:lang w:eastAsia="ru-RU"/>
        </w:rPr>
      </w:pPr>
      <w:r w:rsidRPr="00B423E5">
        <w:rPr>
          <w:rFonts w:ascii="Times New Roman" w:eastAsia="Times New Roman" w:hAnsi="Times New Roman"/>
          <w:color w:val="000000" w:themeColor="text1"/>
          <w:spacing w:val="15"/>
          <w:sz w:val="36"/>
          <w:szCs w:val="18"/>
          <w:lang w:eastAsia="ru-RU"/>
        </w:rPr>
        <w:t> </w:t>
      </w:r>
      <w:r w:rsidRPr="00B423E5">
        <w:rPr>
          <w:rFonts w:ascii="Times New Roman" w:eastAsia="Times New Roman" w:hAnsi="Times New Roman"/>
          <w:b/>
          <w:bCs/>
          <w:noProof/>
          <w:color w:val="000000" w:themeColor="text1"/>
          <w:spacing w:val="15"/>
          <w:sz w:val="36"/>
          <w:szCs w:val="18"/>
          <w:lang w:eastAsia="ru-RU"/>
        </w:rPr>
        <w:drawing>
          <wp:inline distT="0" distB="0" distL="0" distR="0">
            <wp:extent cx="476250" cy="476250"/>
            <wp:effectExtent l="0" t="0" r="0" b="0"/>
            <wp:docPr id="10" name="Рисунок 6" descr="http://spartanec.info/images/stories/icon/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partanec.info/images/stories/icon/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923" w:rsidRPr="00B423E5" w:rsidRDefault="00C97923" w:rsidP="00C97923">
      <w:pPr>
        <w:shd w:val="clear" w:color="auto" w:fill="E7ECEE"/>
        <w:spacing w:before="120" w:after="120" w:line="240" w:lineRule="auto"/>
        <w:rPr>
          <w:rFonts w:ascii="Times New Roman" w:eastAsia="Times New Roman" w:hAnsi="Times New Roman"/>
          <w:color w:val="000000" w:themeColor="text1"/>
          <w:spacing w:val="15"/>
          <w:sz w:val="36"/>
          <w:szCs w:val="18"/>
          <w:lang w:eastAsia="ru-RU"/>
        </w:rPr>
      </w:pPr>
      <w:r w:rsidRPr="00B423E5">
        <w:rPr>
          <w:rFonts w:ascii="Times New Roman" w:eastAsia="Times New Roman" w:hAnsi="Times New Roman"/>
          <w:color w:val="000000" w:themeColor="text1"/>
          <w:spacing w:val="15"/>
          <w:sz w:val="36"/>
          <w:szCs w:val="18"/>
          <w:lang w:eastAsia="ru-RU"/>
        </w:rPr>
        <w:t xml:space="preserve">Лыжные гонки </w:t>
      </w:r>
      <w:r w:rsidR="00754B34" w:rsidRPr="00B423E5">
        <w:rPr>
          <w:rFonts w:ascii="Times New Roman" w:eastAsia="Times New Roman" w:hAnsi="Times New Roman"/>
          <w:b/>
          <w:bCs/>
          <w:color w:val="000000" w:themeColor="text1"/>
          <w:spacing w:val="15"/>
          <w:sz w:val="36"/>
          <w:lang w:eastAsia="ru-RU"/>
        </w:rPr>
        <w:t>Лыжные гонки</w:t>
      </w:r>
      <w:r w:rsidR="00754B34" w:rsidRPr="00B423E5">
        <w:rPr>
          <w:rFonts w:ascii="Times New Roman" w:eastAsia="Times New Roman" w:hAnsi="Times New Roman"/>
          <w:color w:val="000000" w:themeColor="text1"/>
          <w:spacing w:val="15"/>
          <w:sz w:val="36"/>
          <w:szCs w:val="18"/>
          <w:lang w:eastAsia="ru-RU"/>
        </w:rPr>
        <w:t xml:space="preserve"> </w:t>
      </w:r>
      <w:r w:rsidRPr="00B423E5">
        <w:rPr>
          <w:rFonts w:ascii="Times New Roman" w:eastAsia="Times New Roman" w:hAnsi="Times New Roman"/>
          <w:color w:val="000000" w:themeColor="text1"/>
          <w:spacing w:val="15"/>
          <w:sz w:val="36"/>
          <w:szCs w:val="18"/>
          <w:lang w:eastAsia="ru-RU"/>
        </w:rPr>
        <w:t xml:space="preserve">впервые были проведены на </w:t>
      </w:r>
      <w:proofErr w:type="spellStart"/>
      <w:r w:rsidRPr="00B423E5">
        <w:rPr>
          <w:rFonts w:ascii="Times New Roman" w:eastAsia="Times New Roman" w:hAnsi="Times New Roman"/>
          <w:color w:val="000000" w:themeColor="text1"/>
          <w:spacing w:val="15"/>
          <w:sz w:val="36"/>
          <w:szCs w:val="18"/>
          <w:lang w:eastAsia="ru-RU"/>
        </w:rPr>
        <w:t>Паралимпийских</w:t>
      </w:r>
      <w:proofErr w:type="spellEnd"/>
      <w:r w:rsidRPr="00B423E5">
        <w:rPr>
          <w:rFonts w:ascii="Times New Roman" w:eastAsia="Times New Roman" w:hAnsi="Times New Roman"/>
          <w:color w:val="000000" w:themeColor="text1"/>
          <w:spacing w:val="15"/>
          <w:sz w:val="36"/>
          <w:szCs w:val="18"/>
          <w:lang w:eastAsia="ru-RU"/>
        </w:rPr>
        <w:t xml:space="preserve"> зимних играх, которые прошли в 1976 году в </w:t>
      </w:r>
      <w:proofErr w:type="spellStart"/>
      <w:r w:rsidRPr="00B423E5">
        <w:rPr>
          <w:rFonts w:ascii="Times New Roman" w:eastAsia="Times New Roman" w:hAnsi="Times New Roman"/>
          <w:color w:val="000000" w:themeColor="text1"/>
          <w:spacing w:val="15"/>
          <w:sz w:val="36"/>
          <w:szCs w:val="18"/>
          <w:lang w:eastAsia="ru-RU"/>
        </w:rPr>
        <w:t>Орнсколддсвике</w:t>
      </w:r>
      <w:proofErr w:type="spellEnd"/>
      <w:r w:rsidRPr="00B423E5">
        <w:rPr>
          <w:rFonts w:ascii="Times New Roman" w:eastAsia="Times New Roman" w:hAnsi="Times New Roman"/>
          <w:color w:val="000000" w:themeColor="text1"/>
          <w:spacing w:val="15"/>
          <w:sz w:val="36"/>
          <w:szCs w:val="18"/>
          <w:lang w:eastAsia="ru-RU"/>
        </w:rPr>
        <w:t xml:space="preserve"> (Швеция).</w:t>
      </w:r>
    </w:p>
    <w:p w:rsidR="00754B34" w:rsidRPr="00B423E5" w:rsidRDefault="00754B34" w:rsidP="00C97923">
      <w:pPr>
        <w:shd w:val="clear" w:color="auto" w:fill="E7ECEE"/>
        <w:spacing w:before="120" w:after="120" w:line="240" w:lineRule="auto"/>
        <w:rPr>
          <w:rFonts w:ascii="Times New Roman" w:eastAsia="Times New Roman" w:hAnsi="Times New Roman"/>
          <w:color w:val="000000" w:themeColor="text1"/>
          <w:spacing w:val="15"/>
          <w:sz w:val="36"/>
          <w:szCs w:val="18"/>
          <w:lang w:eastAsia="ru-RU"/>
        </w:rPr>
      </w:pPr>
    </w:p>
    <w:p w:rsidR="00C97923" w:rsidRPr="00B423E5" w:rsidRDefault="00C97923" w:rsidP="00C97923">
      <w:pPr>
        <w:shd w:val="clear" w:color="auto" w:fill="E7ECEE"/>
        <w:spacing w:before="120" w:after="120" w:line="240" w:lineRule="auto"/>
        <w:rPr>
          <w:rFonts w:ascii="Times New Roman" w:eastAsia="Times New Roman" w:hAnsi="Times New Roman"/>
          <w:color w:val="000000" w:themeColor="text1"/>
          <w:spacing w:val="15"/>
          <w:sz w:val="36"/>
          <w:szCs w:val="18"/>
          <w:lang w:eastAsia="ru-RU"/>
        </w:rPr>
      </w:pPr>
      <w:r w:rsidRPr="00B423E5">
        <w:rPr>
          <w:rFonts w:ascii="Times New Roman" w:eastAsia="Times New Roman" w:hAnsi="Times New Roman"/>
          <w:color w:val="000000" w:themeColor="text1"/>
          <w:spacing w:val="15"/>
          <w:sz w:val="36"/>
          <w:szCs w:val="18"/>
          <w:lang w:eastAsia="ru-RU"/>
        </w:rPr>
        <w:t> </w:t>
      </w:r>
      <w:r w:rsidRPr="00B423E5">
        <w:rPr>
          <w:rFonts w:ascii="Times New Roman" w:eastAsia="Times New Roman" w:hAnsi="Times New Roman"/>
          <w:b/>
          <w:bCs/>
          <w:noProof/>
          <w:color w:val="000000" w:themeColor="text1"/>
          <w:spacing w:val="15"/>
          <w:sz w:val="36"/>
          <w:szCs w:val="18"/>
          <w:lang w:eastAsia="ru-RU"/>
        </w:rPr>
        <w:drawing>
          <wp:inline distT="0" distB="0" distL="0" distR="0">
            <wp:extent cx="476250" cy="476250"/>
            <wp:effectExtent l="19050" t="0" r="0" b="0"/>
            <wp:docPr id="11" name="Рисунок 7" descr="http://spartanec.info/images/stories/icon/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partanec.info/images/stories/icon/5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B423E5">
        <w:rPr>
          <w:rFonts w:ascii="Times New Roman" w:eastAsia="Times New Roman" w:hAnsi="Times New Roman"/>
          <w:b/>
          <w:bCs/>
          <w:color w:val="000000" w:themeColor="text1"/>
          <w:spacing w:val="15"/>
          <w:sz w:val="36"/>
          <w:lang w:eastAsia="ru-RU"/>
        </w:rPr>
        <w:t>Следж</w:t>
      </w:r>
      <w:proofErr w:type="spellEnd"/>
      <w:r w:rsidRPr="00B423E5">
        <w:rPr>
          <w:rFonts w:ascii="Times New Roman" w:eastAsia="Times New Roman" w:hAnsi="Times New Roman"/>
          <w:b/>
          <w:bCs/>
          <w:color w:val="000000" w:themeColor="text1"/>
          <w:spacing w:val="15"/>
          <w:sz w:val="36"/>
          <w:lang w:eastAsia="ru-RU"/>
        </w:rPr>
        <w:t xml:space="preserve"> хоккей на льду</w:t>
      </w:r>
    </w:p>
    <w:p w:rsidR="00C97923" w:rsidRPr="00B423E5" w:rsidRDefault="00C97923" w:rsidP="00C97923">
      <w:pPr>
        <w:shd w:val="clear" w:color="auto" w:fill="E7ECEE"/>
        <w:spacing w:before="120" w:after="120" w:line="240" w:lineRule="auto"/>
        <w:rPr>
          <w:rFonts w:ascii="Times New Roman" w:eastAsia="Times New Roman" w:hAnsi="Times New Roman"/>
          <w:color w:val="000000" w:themeColor="text1"/>
          <w:spacing w:val="15"/>
          <w:sz w:val="36"/>
          <w:szCs w:val="18"/>
          <w:lang w:eastAsia="ru-RU"/>
        </w:rPr>
      </w:pPr>
      <w:r w:rsidRPr="00B423E5">
        <w:rPr>
          <w:rFonts w:ascii="Times New Roman" w:eastAsia="Times New Roman" w:hAnsi="Times New Roman"/>
          <w:color w:val="000000" w:themeColor="text1"/>
          <w:spacing w:val="15"/>
          <w:sz w:val="36"/>
          <w:szCs w:val="18"/>
          <w:lang w:eastAsia="ru-RU"/>
        </w:rPr>
        <w:t xml:space="preserve">После своего дебюта на Олимпийских зимних играх в </w:t>
      </w:r>
      <w:proofErr w:type="spellStart"/>
      <w:r w:rsidRPr="00B423E5">
        <w:rPr>
          <w:rFonts w:ascii="Times New Roman" w:eastAsia="Times New Roman" w:hAnsi="Times New Roman"/>
          <w:color w:val="000000" w:themeColor="text1"/>
          <w:spacing w:val="15"/>
          <w:sz w:val="36"/>
          <w:szCs w:val="18"/>
          <w:lang w:eastAsia="ru-RU"/>
        </w:rPr>
        <w:t>Лиллехаммере</w:t>
      </w:r>
      <w:proofErr w:type="spellEnd"/>
      <w:r w:rsidRPr="00B423E5">
        <w:rPr>
          <w:rFonts w:ascii="Times New Roman" w:eastAsia="Times New Roman" w:hAnsi="Times New Roman"/>
          <w:color w:val="000000" w:themeColor="text1"/>
          <w:spacing w:val="15"/>
          <w:sz w:val="36"/>
          <w:szCs w:val="18"/>
          <w:lang w:eastAsia="ru-RU"/>
        </w:rPr>
        <w:t xml:space="preserve"> в 1994 году </w:t>
      </w:r>
      <w:proofErr w:type="spellStart"/>
      <w:r w:rsidRPr="00B423E5">
        <w:rPr>
          <w:rFonts w:ascii="Times New Roman" w:eastAsia="Times New Roman" w:hAnsi="Times New Roman"/>
          <w:color w:val="000000" w:themeColor="text1"/>
          <w:spacing w:val="15"/>
          <w:sz w:val="36"/>
          <w:szCs w:val="18"/>
          <w:lang w:eastAsia="ru-RU"/>
        </w:rPr>
        <w:t>Паралимпийский</w:t>
      </w:r>
      <w:proofErr w:type="spellEnd"/>
      <w:r w:rsidRPr="00B423E5">
        <w:rPr>
          <w:rFonts w:ascii="Times New Roman" w:eastAsia="Times New Roman" w:hAnsi="Times New Roman"/>
          <w:color w:val="000000" w:themeColor="text1"/>
          <w:spacing w:val="15"/>
          <w:sz w:val="36"/>
          <w:szCs w:val="18"/>
          <w:lang w:eastAsia="ru-RU"/>
        </w:rPr>
        <w:t xml:space="preserve"> вариант хоккея на льду быстро стал одним из самых привлекательных для болельщиков зрелищ.</w:t>
      </w:r>
    </w:p>
    <w:p w:rsidR="00754B34" w:rsidRPr="00B423E5" w:rsidRDefault="00754B34" w:rsidP="00C97923">
      <w:pPr>
        <w:shd w:val="clear" w:color="auto" w:fill="E7ECEE"/>
        <w:spacing w:before="120" w:after="120" w:line="240" w:lineRule="auto"/>
        <w:rPr>
          <w:rFonts w:ascii="Times New Roman" w:eastAsia="Times New Roman" w:hAnsi="Times New Roman"/>
          <w:color w:val="000000" w:themeColor="text1"/>
          <w:spacing w:val="15"/>
          <w:sz w:val="36"/>
          <w:szCs w:val="18"/>
          <w:lang w:eastAsia="ru-RU"/>
        </w:rPr>
      </w:pPr>
    </w:p>
    <w:p w:rsidR="00C97923" w:rsidRPr="00B423E5" w:rsidRDefault="00C97923" w:rsidP="00C97923">
      <w:pPr>
        <w:shd w:val="clear" w:color="auto" w:fill="E7ECEE"/>
        <w:spacing w:before="120" w:after="120" w:line="240" w:lineRule="auto"/>
        <w:rPr>
          <w:rFonts w:ascii="Times New Roman" w:eastAsia="Times New Roman" w:hAnsi="Times New Roman"/>
          <w:color w:val="000000" w:themeColor="text1"/>
          <w:spacing w:val="15"/>
          <w:sz w:val="36"/>
          <w:szCs w:val="18"/>
          <w:lang w:eastAsia="ru-RU"/>
        </w:rPr>
      </w:pPr>
      <w:r w:rsidRPr="00B423E5">
        <w:rPr>
          <w:rFonts w:ascii="Times New Roman" w:eastAsia="Times New Roman" w:hAnsi="Times New Roman"/>
          <w:color w:val="000000" w:themeColor="text1"/>
          <w:spacing w:val="15"/>
          <w:sz w:val="36"/>
          <w:szCs w:val="18"/>
          <w:lang w:eastAsia="ru-RU"/>
        </w:rPr>
        <w:t> </w:t>
      </w:r>
      <w:r w:rsidRPr="00B423E5">
        <w:rPr>
          <w:rFonts w:ascii="Times New Roman" w:eastAsia="Times New Roman" w:hAnsi="Times New Roman"/>
          <w:b/>
          <w:bCs/>
          <w:noProof/>
          <w:color w:val="000000" w:themeColor="text1"/>
          <w:spacing w:val="15"/>
          <w:sz w:val="36"/>
          <w:szCs w:val="18"/>
          <w:lang w:eastAsia="ru-RU"/>
        </w:rPr>
        <w:drawing>
          <wp:inline distT="0" distB="0" distL="0" distR="0">
            <wp:extent cx="476250" cy="476250"/>
            <wp:effectExtent l="0" t="0" r="0" b="0"/>
            <wp:docPr id="12" name="Рисунок 8" descr="http://spartanec.info/images/stories/icon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partanec.info/images/stories/icon/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23E5">
        <w:rPr>
          <w:rFonts w:ascii="Times New Roman" w:eastAsia="Times New Roman" w:hAnsi="Times New Roman"/>
          <w:b/>
          <w:bCs/>
          <w:color w:val="000000" w:themeColor="text1"/>
          <w:spacing w:val="15"/>
          <w:sz w:val="36"/>
          <w:lang w:eastAsia="ru-RU"/>
        </w:rPr>
        <w:t>Керлинг на колясках</w:t>
      </w:r>
    </w:p>
    <w:p w:rsidR="00C97923" w:rsidRPr="00B423E5" w:rsidRDefault="00C97923" w:rsidP="00C97923">
      <w:pPr>
        <w:shd w:val="clear" w:color="auto" w:fill="E7ECEE"/>
        <w:spacing w:before="120" w:after="120" w:line="240" w:lineRule="auto"/>
        <w:rPr>
          <w:rFonts w:ascii="Times New Roman" w:eastAsia="Times New Roman" w:hAnsi="Times New Roman"/>
          <w:color w:val="000000" w:themeColor="text1"/>
          <w:spacing w:val="15"/>
          <w:sz w:val="36"/>
          <w:szCs w:val="18"/>
          <w:lang w:eastAsia="ru-RU"/>
        </w:rPr>
      </w:pPr>
      <w:r w:rsidRPr="00B423E5">
        <w:rPr>
          <w:rFonts w:ascii="Times New Roman" w:eastAsia="Times New Roman" w:hAnsi="Times New Roman"/>
          <w:color w:val="000000" w:themeColor="text1"/>
          <w:spacing w:val="15"/>
          <w:sz w:val="36"/>
          <w:szCs w:val="18"/>
          <w:lang w:eastAsia="ru-RU"/>
        </w:rPr>
        <w:t xml:space="preserve">Керлинг на колясках впервые вошел в </w:t>
      </w:r>
      <w:proofErr w:type="spellStart"/>
      <w:r w:rsidRPr="00B423E5">
        <w:rPr>
          <w:rFonts w:ascii="Times New Roman" w:eastAsia="Times New Roman" w:hAnsi="Times New Roman"/>
          <w:color w:val="000000" w:themeColor="text1"/>
          <w:spacing w:val="15"/>
          <w:sz w:val="36"/>
          <w:szCs w:val="18"/>
          <w:lang w:eastAsia="ru-RU"/>
        </w:rPr>
        <w:t>Паралимпийскую</w:t>
      </w:r>
      <w:proofErr w:type="spellEnd"/>
      <w:r w:rsidRPr="00B423E5">
        <w:rPr>
          <w:rFonts w:ascii="Times New Roman" w:eastAsia="Times New Roman" w:hAnsi="Times New Roman"/>
          <w:color w:val="000000" w:themeColor="text1"/>
          <w:spacing w:val="15"/>
          <w:sz w:val="36"/>
          <w:szCs w:val="18"/>
          <w:lang w:eastAsia="ru-RU"/>
        </w:rPr>
        <w:t xml:space="preserve"> программу в 2006 году во время Игр в Турине.</w:t>
      </w:r>
    </w:p>
    <w:p w:rsidR="00C97923" w:rsidRPr="00B423E5" w:rsidRDefault="00C97923" w:rsidP="00C97923">
      <w:pPr>
        <w:shd w:val="clear" w:color="auto" w:fill="E7ECEE"/>
        <w:spacing w:before="120" w:after="120" w:line="240" w:lineRule="auto"/>
        <w:rPr>
          <w:rFonts w:ascii="Times New Roman" w:eastAsia="Times New Roman" w:hAnsi="Times New Roman"/>
          <w:color w:val="000000" w:themeColor="text1"/>
          <w:spacing w:val="15"/>
          <w:szCs w:val="18"/>
          <w:lang w:eastAsia="ru-RU"/>
        </w:rPr>
      </w:pPr>
      <w:r w:rsidRPr="00B423E5">
        <w:rPr>
          <w:rFonts w:ascii="Times New Roman" w:eastAsia="Times New Roman" w:hAnsi="Times New Roman"/>
          <w:color w:val="000000" w:themeColor="text1"/>
          <w:spacing w:val="15"/>
          <w:szCs w:val="18"/>
          <w:lang w:eastAsia="ru-RU"/>
        </w:rPr>
        <w:t> </w:t>
      </w:r>
    </w:p>
    <w:p w:rsidR="00F71242" w:rsidRPr="00B423E5" w:rsidRDefault="00F71242">
      <w:pPr>
        <w:rPr>
          <w:rFonts w:ascii="Times New Roman" w:hAnsi="Times New Roman"/>
          <w:color w:val="000000" w:themeColor="text1"/>
          <w:sz w:val="28"/>
        </w:rPr>
      </w:pPr>
    </w:p>
    <w:sectPr w:rsidR="00F71242" w:rsidRPr="00B423E5" w:rsidSect="00044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923"/>
    <w:rsid w:val="000445C1"/>
    <w:rsid w:val="000D1E35"/>
    <w:rsid w:val="005579F6"/>
    <w:rsid w:val="005A5E1B"/>
    <w:rsid w:val="00754B34"/>
    <w:rsid w:val="009E74B2"/>
    <w:rsid w:val="00AD21C3"/>
    <w:rsid w:val="00B22B9D"/>
    <w:rsid w:val="00B423E5"/>
    <w:rsid w:val="00C97923"/>
    <w:rsid w:val="00F71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1C3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C979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21C3"/>
    <w:rPr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C97923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97923"/>
  </w:style>
  <w:style w:type="character" w:styleId="a4">
    <w:name w:val="Hyperlink"/>
    <w:basedOn w:val="a0"/>
    <w:uiPriority w:val="99"/>
    <w:semiHidden/>
    <w:unhideWhenUsed/>
    <w:rsid w:val="00C9792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979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9792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97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79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4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partanec.info/component/mailto/?tmpl=component&amp;link=c1b9ddbc0937de378d621ad153f5756982c940a7" TargetMode="External"/><Relationship Id="rId11" Type="http://schemas.openxmlformats.org/officeDocument/2006/relationships/image" Target="media/image6.png"/><Relationship Id="rId5" Type="http://schemas.openxmlformats.org/officeDocument/2006/relationships/hyperlink" Target="http://spartanec.info/paralimpiada-sochi-2014/317-raspisanie-paralimpijskih-igr-v-sochi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134</Words>
  <Characters>766</Characters>
  <Application>Microsoft Office Word</Application>
  <DocSecurity>0</DocSecurity>
  <Lines>6</Lines>
  <Paragraphs>1</Paragraphs>
  <ScaleCrop>false</ScaleCrop>
  <Company>SPecialiST RePack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2014-02-27T15:03:00Z</cp:lastPrinted>
  <dcterms:created xsi:type="dcterms:W3CDTF">2014-02-27T14:15:00Z</dcterms:created>
  <dcterms:modified xsi:type="dcterms:W3CDTF">2014-02-27T15:07:00Z</dcterms:modified>
</cp:coreProperties>
</file>