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12266" w14:textId="77777777" w:rsidR="00B9718E" w:rsidRPr="00B9718E" w:rsidRDefault="00B9718E" w:rsidP="00B9718E">
      <w:pPr>
        <w:rPr>
          <w:b/>
          <w:bCs/>
        </w:rPr>
      </w:pPr>
      <w:r w:rsidRPr="00B9718E">
        <w:rPr>
          <w:b/>
          <w:bCs/>
        </w:rPr>
        <w:t>Статья 26. Управление образовательной организацией</w:t>
      </w:r>
    </w:p>
    <w:p w14:paraId="2BF36298" w14:textId="15619E58" w:rsidR="00B9718E" w:rsidRDefault="00B9718E" w:rsidP="00B9718E">
      <w:r>
        <w:t> 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Федеральным законом.</w:t>
      </w:r>
    </w:p>
    <w:p w14:paraId="331A3969" w14:textId="77777777" w:rsidR="00B9718E" w:rsidRDefault="00B9718E" w:rsidP="00B9718E">
      <w:pPr>
        <w:jc w:val="both"/>
      </w:pPr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14:paraId="101942F8" w14:textId="77777777" w:rsidR="00B9718E" w:rsidRDefault="00B9718E" w:rsidP="00B9718E">
      <w:pPr>
        <w:jc w:val="both"/>
      </w:pPr>
      <w:r>
        <w:t>3. Единоличным исполнительным органом образовательной организации является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14:paraId="342AE50F" w14:textId="77777777" w:rsidR="00B9718E" w:rsidRDefault="00B9718E" w:rsidP="00B9718E">
      <w:pPr>
        <w:jc w:val="both"/>
      </w:pPr>
      <w:r>
        <w:t>4. 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управления, предусмотренные уставом соответствующей образовательной организации.</w:t>
      </w:r>
    </w:p>
    <w:p w14:paraId="6CA2366E" w14:textId="77777777" w:rsidR="00B9718E" w:rsidRDefault="00B9718E" w:rsidP="00B9718E">
      <w:pPr>
        <w:jc w:val="both"/>
      </w:pPr>
      <w:r>
        <w:t>5.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14:paraId="260F0CD4" w14:textId="77777777" w:rsidR="00B9718E" w:rsidRDefault="00B9718E" w:rsidP="00B9718E">
      <w:pPr>
        <w:jc w:val="both"/>
      </w:pPr>
      <w:r>
        <w:t>6.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</w:t>
      </w:r>
    </w:p>
    <w:p w14:paraId="2A6BE607" w14:textId="77777777" w:rsidR="00B9718E" w:rsidRDefault="00B9718E" w:rsidP="00B9718E">
      <w:pPr>
        <w:jc w:val="both"/>
      </w:pPr>
      <w:r>
        <w:t>1) создаются советы обучающихся (в профессиональной образовательной организации и образовательной организации высшего образования - студенческие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14:paraId="08645930" w14:textId="77777777" w:rsidR="00B9718E" w:rsidRDefault="00B9718E" w:rsidP="00B9718E">
      <w:pPr>
        <w:jc w:val="both"/>
      </w:pPr>
      <w:r>
        <w:t>2) действуют профессиональные союзы обучающихся и (или) работников образовательной организации (далее - представительные органы обучающихся, представительные органы работников).</w:t>
      </w:r>
    </w:p>
    <w:p w14:paraId="4BAE98AC" w14:textId="77777777" w:rsidR="00B9718E" w:rsidRDefault="00B9718E" w:rsidP="00B9718E">
      <w:pPr>
        <w:jc w:val="both"/>
      </w:pPr>
    </w:p>
    <w:p w14:paraId="77E62181" w14:textId="165EBE13" w:rsidR="00B9718E" w:rsidRPr="00B9718E" w:rsidRDefault="00B9718E" w:rsidP="00B9718E">
      <w:pPr>
        <w:jc w:val="both"/>
        <w:rPr>
          <w:b/>
          <w:bCs/>
        </w:rPr>
      </w:pPr>
      <w:r>
        <w:t> </w:t>
      </w:r>
      <w:r w:rsidRPr="00B9718E">
        <w:rPr>
          <w:b/>
          <w:bCs/>
        </w:rPr>
        <w:t>Статья 27. Структура образовательной организации</w:t>
      </w:r>
    </w:p>
    <w:p w14:paraId="6C595DD5" w14:textId="08B06A05" w:rsidR="00B9718E" w:rsidRDefault="00B9718E" w:rsidP="00B9718E">
      <w:pPr>
        <w:spacing w:after="0"/>
        <w:jc w:val="both"/>
      </w:pPr>
      <w:r>
        <w:t> 1. Образовательные организации самостоятельны в формировании своей структуры, если иное не установлено федеральными законами.</w:t>
      </w:r>
    </w:p>
    <w:p w14:paraId="3B71AC91" w14:textId="77777777" w:rsidR="00B9718E" w:rsidRDefault="00B9718E" w:rsidP="00B9718E">
      <w:pPr>
        <w:jc w:val="both"/>
      </w:pPr>
      <w:r>
        <w:t xml:space="preserve">2. 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учебные и учебно-производственные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</w:t>
      </w:r>
      <w:r>
        <w:lastRenderedPageBreak/>
        <w:t>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14:paraId="12F5F7A4" w14:textId="77777777" w:rsidR="00B9718E" w:rsidRDefault="00B9718E" w:rsidP="00B9718E">
      <w:pPr>
        <w:jc w:val="both"/>
      </w:pPr>
      <w:r>
        <w:t>3. Утратил силу с 1 июля 2020 года. - Федеральный закон от 02.12.2019 N 403-ФЗ.</w:t>
      </w:r>
    </w:p>
    <w:p w14:paraId="012A1491" w14:textId="77777777" w:rsidR="00B9718E" w:rsidRDefault="00B9718E" w:rsidP="00B9718E">
      <w:pPr>
        <w:jc w:val="both"/>
      </w:pPr>
      <w:r>
        <w:t>4. 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представительстве образовательной организации запрещается.</w:t>
      </w:r>
    </w:p>
    <w:p w14:paraId="4663A4D0" w14:textId="77777777" w:rsidR="00B9718E" w:rsidRDefault="00B9718E" w:rsidP="00B9718E">
      <w:pPr>
        <w:jc w:val="both"/>
      </w:pPr>
      <w:r>
        <w:t>5. Филиал образовательной организации создается и ликвидируется в порядке, установленном гражданским законодательством, с учетом особенностей, предусмотренных настоящим Федеральным законом.</w:t>
      </w:r>
    </w:p>
    <w:p w14:paraId="77B6AADC" w14:textId="77777777" w:rsidR="00B9718E" w:rsidRDefault="00B9718E" w:rsidP="00B9718E">
      <w:pPr>
        <w:jc w:val="both"/>
      </w:pPr>
      <w:r>
        <w:t>6.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 либо общеобразовательной организации осуществляется в порядке, установленном частями 11 и 12 статьи 22 настоящего Федерального закона.</w:t>
      </w:r>
    </w:p>
    <w:p w14:paraId="35C5A36C" w14:textId="77777777" w:rsidR="00B9718E" w:rsidRDefault="00B9718E" w:rsidP="00B9718E">
      <w:pPr>
        <w:jc w:val="both"/>
      </w:pPr>
      <w:r>
        <w:t>7.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14:paraId="7A1B367B" w14:textId="77777777" w:rsidR="00B9718E" w:rsidRDefault="00B9718E" w:rsidP="00B9718E">
      <w:pPr>
        <w:jc w:val="both"/>
      </w:pPr>
      <w:r>
        <w:t>(в ред. Федерального закона от 26.07.2019 N 232-ФЗ)</w:t>
      </w:r>
    </w:p>
    <w:p w14:paraId="0105FB22" w14:textId="77777777" w:rsidR="00B9718E" w:rsidRDefault="00B9718E" w:rsidP="00B9718E">
      <w:pPr>
        <w:jc w:val="both"/>
      </w:pPr>
      <w:r>
        <w:t>8. Создание филиалов государственных образовательных организаций, находящихся в ведении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14:paraId="5D7FF0EF" w14:textId="77777777" w:rsidR="00B9718E" w:rsidRDefault="00B9718E" w:rsidP="00B9718E">
      <w:pPr>
        <w:jc w:val="both"/>
      </w:pPr>
      <w:r>
        <w:t>9. Представительство образовательной организации открывается и закрывается образовательной организацией.</w:t>
      </w:r>
    </w:p>
    <w:p w14:paraId="104AF9C3" w14:textId="77777777" w:rsidR="00B9718E" w:rsidRDefault="00B9718E" w:rsidP="00B9718E">
      <w:pPr>
        <w:jc w:val="both"/>
      </w:pPr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14:paraId="275C733A" w14:textId="77777777" w:rsidR="00B9718E" w:rsidRDefault="00B9718E" w:rsidP="00B9718E">
      <w:pPr>
        <w:jc w:val="both"/>
      </w:pPr>
      <w:r>
        <w:t>11. Финансово-хозяйственная деятельность образовательной организации по месту нахождения ее филиала или представительства,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14:paraId="250DC062" w14:textId="20BD3331" w:rsidR="009903F2" w:rsidRDefault="00B9718E" w:rsidP="00B9718E">
      <w:pPr>
        <w:jc w:val="both"/>
      </w:pPr>
      <w:r>
        <w:t>12. В государственных и муниципальных образовательных организациях создание и деятельность политических партий, религиозных организаций (объединений) не допускаются.</w:t>
      </w:r>
    </w:p>
    <w:sectPr w:rsidR="009903F2" w:rsidSect="00B971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F2"/>
    <w:rsid w:val="009903F2"/>
    <w:rsid w:val="00B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FFA1"/>
  <w15:chartTrackingRefBased/>
  <w15:docId w15:val="{89238275-59E8-4D30-8744-59F94D1F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Звягин</dc:creator>
  <cp:keywords/>
  <dc:description/>
  <cp:lastModifiedBy>Александр Сергеевич Звягин</cp:lastModifiedBy>
  <cp:revision>2</cp:revision>
  <dcterms:created xsi:type="dcterms:W3CDTF">2020-12-25T09:07:00Z</dcterms:created>
  <dcterms:modified xsi:type="dcterms:W3CDTF">2020-12-25T09:08:00Z</dcterms:modified>
</cp:coreProperties>
</file>