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32D" w:rsidRDefault="004D0881">
      <w:pPr>
        <w:pStyle w:val="a4"/>
      </w:pPr>
      <w:bookmarkStart w:id="0" w:name="_GoBack"/>
      <w:bookmarkEnd w:id="0"/>
      <w:r>
        <w:t>Если у Вашего ребенка СДВГ</w:t>
      </w:r>
    </w:p>
    <w:p w:rsidR="00B7332D" w:rsidRDefault="004D0881">
      <w:pPr>
        <w:pStyle w:val="a4"/>
      </w:pPr>
      <w:r>
        <w:t xml:space="preserve">Почти все дети любят много двигаться, они непоседливы, нетерпеливы и часто невнимательны. Однако по меньшей мере у 3 % детей школьного возраста эти характеристики выражены чрезмерно и несоответственно их возрасту, а потому </w:t>
      </w:r>
      <w:r>
        <w:t xml:space="preserve">приводят к значительным поведенческим проблемам. Такие дети по своей природе уже с раннего возраста </w:t>
      </w:r>
      <w:proofErr w:type="spellStart"/>
      <w:r>
        <w:t>гиперактивны</w:t>
      </w:r>
      <w:proofErr w:type="spellEnd"/>
      <w:r>
        <w:t xml:space="preserve"> – они не просто много двигаются, а слишком много двигаются; импульсивны – действуют под нажимом своих желаний и чувств, не успевая подумать о п</w:t>
      </w:r>
      <w:r>
        <w:t xml:space="preserve">оследствиях и правилах, а также испытывают трудности с продолжительным сосредоточением внимания на чем-то, что для них малоинтересно: на уроке, выполняя домашние задания и т. п. У этих детей специалисты диагностируют СДВГ – синдром дефицита внимания и </w:t>
      </w:r>
      <w:proofErr w:type="spellStart"/>
      <w:r>
        <w:t>гипе</w:t>
      </w:r>
      <w:r>
        <w:t>рактивности</w:t>
      </w:r>
      <w:proofErr w:type="spellEnd"/>
      <w:r>
        <w:t xml:space="preserve"> – одно из наиболее распространенных поведенческих расстройств у детей. Это расстройство исторически имеет много названий и синонимов – минимальная мозговая дисфункция, синдром психомоторной расторможенности, </w:t>
      </w:r>
      <w:proofErr w:type="spellStart"/>
      <w:r>
        <w:t>гиперкинетическое</w:t>
      </w:r>
      <w:proofErr w:type="spellEnd"/>
      <w:r>
        <w:t xml:space="preserve"> расстройство и др.</w:t>
      </w:r>
    </w:p>
    <w:p w:rsidR="00B7332D" w:rsidRDefault="004D0881">
      <w:pPr>
        <w:pStyle w:val="a4"/>
      </w:pPr>
      <w:r>
        <w:t>СДВГ обусловлен незрелостью определенных зон головного мозга, которые отвечают за функцию контроля над поведением: за способность временно «притормаживать» свои «импульсы» – то есть желания, чувства, – чтобы остановиться и подумать о возможных последствия</w:t>
      </w:r>
      <w:r>
        <w:t xml:space="preserve">х своих действий, согласовать их с социально принятыми правилами, желаниями и чувствами других людей, – и только тогда действовать наиболее адекватным для ситуации образом. У детей с СДВГ эта тормозная, контролирующая и организующая функция коры головного </w:t>
      </w:r>
      <w:r>
        <w:t>мозга не развита соответственно возрасту. Вследствие этого их поведение часто бывает проблемным, что отражается на отношениях с родителями, способности успешно учиться в школе, быть в коллективе ровесников в конце концов страдает их собственная самооценка.</w:t>
      </w:r>
    </w:p>
    <w:p w:rsidR="00B7332D" w:rsidRDefault="004D0881">
      <w:pPr>
        <w:pStyle w:val="a4"/>
      </w:pPr>
      <w:r>
        <w:t>Тем не менее детям с СДВГ можно помочь! Современные методы психологической помощи и медикаментозной терапии, грамотно примененные в тесном сотрудничестве с родителями и педагогами, могут существенно уменьшить поведенческие проблемы ребенка, помочь ему пол</w:t>
      </w:r>
      <w:r>
        <w:t>ноценно развиваться и реализовать себя в этом мире. Вместе с тем, если семье и ребенку не оказать надлежащую помощь, то с возрастом проблемы у ребенка, к сожалению, могут лишь нагромождаться, и его полноценная взрослая жизнь и самореализация могут оказатьс</w:t>
      </w:r>
      <w:r>
        <w:t>я под угрозой.</w:t>
      </w:r>
    </w:p>
    <w:p w:rsidR="00B7332D" w:rsidRDefault="004D0881">
      <w:pPr>
        <w:pStyle w:val="a4"/>
      </w:pPr>
      <w:r>
        <w:t>Первым и самым важным шагом в помощи ребенку есть своевременная диагностика СДВГ, а также образование родителей относительно причин и проявлений этого расстройства и эффективных методов помощи. Большинство поведенческих проблем ребенка обусл</w:t>
      </w:r>
      <w:r>
        <w:t>овлено не его злой волей или неадекватным воспитанием со стороны родителей, а биологическими особенностями мозга ребенка. Только хорошо понимая особенности своего ребенка, родители могут стать его адвокатами и помогать ему одолевать поведенческие проблемы,</w:t>
      </w:r>
      <w:r>
        <w:t xml:space="preserve"> полноценно развиваться, учиться, интегрироваться в коллектив ровесников. Своевременная диагностика СДВГ уже в раннем возрасте дает ребенку шанс успешного старта в жизни…</w:t>
      </w:r>
    </w:p>
    <w:p w:rsidR="00B7332D" w:rsidRDefault="004D0881">
      <w:pPr>
        <w:pStyle w:val="a4"/>
      </w:pPr>
      <w:r>
        <w:t>Итак, попробуйте оценить поведение своего ребенка по приведенной ниже анкете. Отметьт</w:t>
      </w:r>
      <w:r>
        <w:t>е галочкой наличие у вашего ребенка основных симптомов СДВГ.</w:t>
      </w:r>
    </w:p>
    <w:p w:rsidR="00B7332D" w:rsidRDefault="004D0881">
      <w:pPr>
        <w:pStyle w:val="a4"/>
      </w:pPr>
      <w:r>
        <w:lastRenderedPageBreak/>
        <w:t>Мой ребенок часто…</w:t>
      </w:r>
    </w:p>
    <w:p w:rsidR="00B7332D" w:rsidRDefault="004D0881">
      <w:pPr>
        <w:pStyle w:val="a4"/>
      </w:pPr>
      <w:r>
        <w:t>– беспрерывно движется, не может долго сидеть на одном месте, бегает или лазает тогда, когда требуется сидеть на месте;</w:t>
      </w:r>
    </w:p>
    <w:p w:rsidR="00B7332D" w:rsidRDefault="004D0881">
      <w:pPr>
        <w:pStyle w:val="a4"/>
      </w:pPr>
      <w:r>
        <w:t>– много говорит, перебивает, неуместно вмешивается в раз</w:t>
      </w:r>
      <w:r>
        <w:t>говор других;</w:t>
      </w:r>
    </w:p>
    <w:p w:rsidR="00B7332D" w:rsidRDefault="004D0881">
      <w:pPr>
        <w:pStyle w:val="a4"/>
      </w:pPr>
      <w:r>
        <w:t>– не может вытерпеть, когда нужно чего-то ждать (например, своей очереди в игре или в магазине);</w:t>
      </w:r>
    </w:p>
    <w:p w:rsidR="00B7332D" w:rsidRDefault="004D0881">
      <w:pPr>
        <w:pStyle w:val="a4"/>
      </w:pPr>
      <w:r>
        <w:t>– имеет проблемы с удержанием внимания на задании, легко отвлекается на посторонние раздражители;</w:t>
      </w:r>
    </w:p>
    <w:p w:rsidR="00B7332D" w:rsidRDefault="004D0881">
      <w:pPr>
        <w:pStyle w:val="a4"/>
      </w:pPr>
      <w:r>
        <w:t>– «отсутствует», «витает в облаках», не слышит,</w:t>
      </w:r>
      <w:r>
        <w:t xml:space="preserve"> когда к нему обращаются;</w:t>
      </w:r>
    </w:p>
    <w:p w:rsidR="00B7332D" w:rsidRDefault="004D0881">
      <w:pPr>
        <w:pStyle w:val="a4"/>
      </w:pPr>
      <w:r>
        <w:t>– не сосредоточивается на деталях, делает неумышленные ошибки по невнимательности в классных/ домашних заданиях;</w:t>
      </w:r>
    </w:p>
    <w:p w:rsidR="00B7332D" w:rsidRDefault="004D0881">
      <w:pPr>
        <w:pStyle w:val="a4"/>
      </w:pPr>
      <w:r>
        <w:t>– действует «импульсивно», не подумав о последствиях или правилах;</w:t>
      </w:r>
    </w:p>
    <w:p w:rsidR="00B7332D" w:rsidRDefault="004D0881">
      <w:pPr>
        <w:pStyle w:val="a4"/>
      </w:pPr>
      <w:r>
        <w:t>– не испытывает страха, часто действует слишком ри</w:t>
      </w:r>
      <w:r>
        <w:t>скованно;</w:t>
      </w:r>
    </w:p>
    <w:p w:rsidR="00B7332D" w:rsidRDefault="004D0881">
      <w:pPr>
        <w:pStyle w:val="a4"/>
      </w:pPr>
      <w:r>
        <w:t>– своим поведением создает проблемы в семье, в саду/ школе, в отношениях с ровесниками.</w:t>
      </w:r>
    </w:p>
    <w:p w:rsidR="00B7332D" w:rsidRDefault="004D0881">
      <w:pPr>
        <w:pStyle w:val="a4"/>
      </w:pPr>
      <w:r>
        <w:t>Если вы утвердительно ответили на большинство из этих вопросов, весьма вероятно, что у вашего ребенка СДВГ. Тем не менее окончательный диагноз может установит</w:t>
      </w:r>
      <w:r>
        <w:t>ь лишь команда компетентных специалистов, которые всесторонне обследуют вашего ребенка, смогут отличить СДВГ от других причин, приводящих к похожим нарушениям поведения, выявят возможное присутствие других сопутствующих проблем – и только тогда, предостави</w:t>
      </w:r>
      <w:r>
        <w:t>в вам полную информацию об обследовании, вместе с вами спланируют и реализуют необходимую программу помощи вашему ребенку.</w:t>
      </w:r>
    </w:p>
    <w:p w:rsidR="00B7332D" w:rsidRDefault="004D0881">
      <w:pPr>
        <w:rPr>
          <w:sz w:val="22"/>
          <w:szCs w:val="22"/>
        </w:rPr>
      </w:pPr>
      <w:r>
        <w:rPr>
          <w:sz w:val="22"/>
          <w:szCs w:val="22"/>
        </w:rPr>
        <w:t xml:space="preserve">Романчук О.И. Синдром Дефицита Внимания и </w:t>
      </w:r>
      <w:proofErr w:type="spellStart"/>
      <w:r>
        <w:rPr>
          <w:sz w:val="22"/>
          <w:szCs w:val="22"/>
        </w:rPr>
        <w:t>Гиперактивности</w:t>
      </w:r>
      <w:proofErr w:type="spellEnd"/>
      <w:r>
        <w:rPr>
          <w:sz w:val="22"/>
          <w:szCs w:val="22"/>
        </w:rPr>
        <w:t xml:space="preserve"> у детей </w:t>
      </w:r>
      <w:r>
        <w:rPr>
          <w:sz w:val="22"/>
          <w:szCs w:val="22"/>
        </w:rPr>
        <w:t>М.: Генезис, 2010. — 366 с.</w:t>
      </w:r>
    </w:p>
    <w:sectPr w:rsidR="00B7332D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2D"/>
    <w:rsid w:val="004D0881"/>
    <w:rsid w:val="00B7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2700A-AA2C-45ED-AF04-753AB0EC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WenQuanYi Micro Hei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dcterms:created xsi:type="dcterms:W3CDTF">2025-12-07T22:11:00Z</dcterms:created>
  <dcterms:modified xsi:type="dcterms:W3CDTF">2025-12-07T22:11:00Z</dcterms:modified>
  <dc:language>ru-RU</dc:language>
</cp:coreProperties>
</file>