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463" w:rsidRDefault="00D1312C" w:rsidP="00374463">
      <w:pPr>
        <w:shd w:val="clear" w:color="auto" w:fill="FFFFFF"/>
        <w:spacing w:line="451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</w:t>
      </w:r>
      <w:r w:rsidR="00374463" w:rsidRPr="003744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дминистративная ответственность за производство и распространение экстремистских материалов</w:t>
      </w:r>
    </w:p>
    <w:p w:rsidR="00BB2FA3" w:rsidRPr="00374463" w:rsidRDefault="00BB2FA3" w:rsidP="00374463">
      <w:pPr>
        <w:shd w:val="clear" w:color="auto" w:fill="FFFFFF"/>
        <w:spacing w:line="451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bookmarkStart w:id="0" w:name="_GoBack"/>
      <w:bookmarkEnd w:id="0"/>
    </w:p>
    <w:p w:rsidR="00374463" w:rsidRPr="00374463" w:rsidRDefault="00374463" w:rsidP="00C127C1">
      <w:pPr>
        <w:shd w:val="clear" w:color="auto" w:fill="FFFFFF"/>
        <w:spacing w:after="10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446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74463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Статьей 20.29 Кодекса Российской Федерации об административных правонарушениях (далее - КоАП РФ) установлена административная ответственность за массовое распространение экстремистских материалов, включенных в опубликованный федеральный список экстремистских материалов, иных экстремистских материалов, указанных в пункте 3 статьи 1 Федерального закона от 25.07.2002 № 114-ФЗ «О противодействии экстремистской деятельности»  (далее - Федеральный закон № 114-ФЗ), либо их производство или хранение в целях массового распространения, за исключением случаев, предусмотренных частями 4.1 и 6 статьи 13.15, статьями 13.37, 20.3 и 20.3.2 КоАП РФ, если эти действия не содержат признаков уголовно наказуемого деяния.</w:t>
      </w:r>
    </w:p>
    <w:p w:rsidR="00374463" w:rsidRPr="00374463" w:rsidRDefault="00374463" w:rsidP="00374463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4463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Федеральный список экстремистских материалов размещен на официальном сайте Министерства Юстиции Российской Федерации по адресу: http://minjust.ru/extremist-materials.</w:t>
      </w:r>
    </w:p>
    <w:p w:rsidR="00374463" w:rsidRPr="00374463" w:rsidRDefault="00374463" w:rsidP="00374463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4463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Федеральным законом от 13.06.2023 № 231-ФЗ «О внесении изменений в Кодекс Российской Федерации об административных правонарушениях» внесены изменения в ст. 20.29 КоАП РФ. В соответствии с изменениями административная ответственность будет наступать за массовое распространение, производство, хранение не только экстремистских материалов, включенных в опубликованный федеральный список экстремистских материалов, но и иных материалов, отнесенных к экстремистским. Данная норма закона действует с 24.06.2023.</w:t>
      </w:r>
    </w:p>
    <w:p w:rsidR="00374463" w:rsidRPr="00374463" w:rsidRDefault="00374463" w:rsidP="00374463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44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Согласно статье 1 Федерального закона от 25.07.2002 № 114-ФЗ «О противодействии экстремистской деятельности» экстремистскими материалами признаются предназначенные для распространения либо публичного демонстрирования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выступления, изображения руководителей групп, организаций или движений, признанных преступными в соответствии с приговором Международного военного трибунала для суда и наказания главных военных преступников европейских стран оси (Нюрнбергского трибунала), выступления, изображения руководителей организаций, сотрудничавших с указанными группами, организациями или движениями,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</w:t>
      </w:r>
      <w:r w:rsidRPr="0037446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:rsidR="00374463" w:rsidRPr="00374463" w:rsidRDefault="00374463" w:rsidP="00374463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4463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силу ч. 1 ст. 4.5 КоАП РФ срок давности привлечения к административной ответственности по ст. 20.29 КоАП РФ составляет три месяца.</w:t>
      </w:r>
    </w:p>
    <w:p w:rsidR="00374463" w:rsidRPr="00374463" w:rsidRDefault="00374463" w:rsidP="00374463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446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длящемся административном правонарушении сроки, предусмотренные ч. 1 ст. 4.5 КоАП РФ, начинают исчисляться со дня обнаружения административного правонарушения (ч. 2 ст. 4.5 КоАП РФ).</w:t>
      </w:r>
    </w:p>
    <w:p w:rsidR="00CB2CB6" w:rsidRDefault="00374463" w:rsidP="00B24CC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4463">
        <w:rPr>
          <w:rFonts w:ascii="Times New Roman" w:eastAsiaTheme="minorHAnsi" w:hAnsi="Times New Roman" w:cs="Times New Roman"/>
          <w:sz w:val="28"/>
          <w:szCs w:val="28"/>
          <w:lang w:eastAsia="en-US"/>
        </w:rPr>
        <w:t>Санкция статьи 20.29 КоАП РФ предусматривает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оборудования, использованного для их производства; на должностных лиц - от двух тысяч до пяти тысяч рублей с конфискацией указанных материалов и оборудования, использованного для их производства; на юридических лиц -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оборудования, использованного для их производства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74463" w:rsidRDefault="00374463" w:rsidP="0037446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74463" w:rsidRDefault="00374463" w:rsidP="00374463">
      <w:pPr>
        <w:spacing w:after="0" w:line="240" w:lineRule="auto"/>
        <w:jc w:val="both"/>
        <w:rPr>
          <w:sz w:val="28"/>
          <w:szCs w:val="28"/>
        </w:rPr>
      </w:pPr>
    </w:p>
    <w:p w:rsidR="00C127C1" w:rsidRDefault="00C127C1" w:rsidP="00374463">
      <w:pPr>
        <w:spacing w:after="0" w:line="240" w:lineRule="auto"/>
        <w:jc w:val="both"/>
        <w:rPr>
          <w:sz w:val="28"/>
          <w:szCs w:val="28"/>
        </w:rPr>
      </w:pPr>
    </w:p>
    <w:p w:rsidR="00C127C1" w:rsidRDefault="00C127C1" w:rsidP="00374463">
      <w:pPr>
        <w:spacing w:after="0" w:line="240" w:lineRule="auto"/>
        <w:jc w:val="both"/>
        <w:rPr>
          <w:sz w:val="28"/>
          <w:szCs w:val="28"/>
        </w:rPr>
      </w:pPr>
    </w:p>
    <w:p w:rsidR="00C127C1" w:rsidRDefault="00C127C1" w:rsidP="00374463">
      <w:pPr>
        <w:spacing w:after="0" w:line="240" w:lineRule="auto"/>
        <w:jc w:val="both"/>
        <w:rPr>
          <w:sz w:val="28"/>
          <w:szCs w:val="28"/>
        </w:rPr>
      </w:pPr>
    </w:p>
    <w:sectPr w:rsidR="00C12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33661"/>
    <w:multiLevelType w:val="multilevel"/>
    <w:tmpl w:val="D25C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86242A"/>
    <w:multiLevelType w:val="multilevel"/>
    <w:tmpl w:val="DECA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33222E"/>
    <w:multiLevelType w:val="multilevel"/>
    <w:tmpl w:val="DF42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8F8"/>
    <w:rsid w:val="001628F8"/>
    <w:rsid w:val="00374463"/>
    <w:rsid w:val="00B24CC7"/>
    <w:rsid w:val="00BB2FA3"/>
    <w:rsid w:val="00BB5FB2"/>
    <w:rsid w:val="00C127C1"/>
    <w:rsid w:val="00CB2CB6"/>
    <w:rsid w:val="00D1312C"/>
    <w:rsid w:val="00EF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F7BC8"/>
  <w15:chartTrackingRefBased/>
  <w15:docId w15:val="{60BCAECE-23CA-43AE-8995-08081EE2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2CB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Есько Екатерина Вячеславовна</dc:creator>
  <cp:keywords/>
  <dc:description/>
  <cp:lastModifiedBy>Ильин Евгений Сергеевич</cp:lastModifiedBy>
  <cp:revision>3</cp:revision>
  <dcterms:created xsi:type="dcterms:W3CDTF">2024-09-05T19:51:00Z</dcterms:created>
  <dcterms:modified xsi:type="dcterms:W3CDTF">2024-09-05T19:52:00Z</dcterms:modified>
</cp:coreProperties>
</file>