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D2" w:rsidRDefault="003743D2" w:rsidP="000D0B36">
      <w:pPr>
        <w:pStyle w:val="a3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</w:pPr>
    </w:p>
    <w:p w:rsidR="000D0B36" w:rsidRPr="000D0B36" w:rsidRDefault="000D0B36" w:rsidP="000D0B36">
      <w:pPr>
        <w:pStyle w:val="a3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</w:pPr>
      <w:r w:rsidRPr="000D0B36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  <w:t>Язычок путешественник:</w:t>
      </w:r>
    </w:p>
    <w:p w:rsidR="00D21485" w:rsidRPr="000D0B36" w:rsidRDefault="000D0B36" w:rsidP="000D0B36">
      <w:pPr>
        <w:pStyle w:val="a3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</w:pPr>
      <w:r w:rsidRPr="000D0B36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  <w:t>артикуляционные упражнения для дошкольников</w:t>
      </w:r>
    </w:p>
    <w:p w:rsidR="000D0B36" w:rsidRDefault="000D0B36" w:rsidP="000D0B3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D0B36" w:rsidRDefault="000D0B36" w:rsidP="000D0B3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Артикуляционная гимнастика-это специальные упражнения для развития подвижности, ловкости языка, губ, щек, уздечки. Проводить гимнастику нужно ежедневно, 3-4 раза в день, по 5-10 минут п</w:t>
      </w:r>
      <w:r w:rsidR="00C808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ред зеркалом. </w:t>
      </w:r>
    </w:p>
    <w:p w:rsidR="00926635" w:rsidRPr="00926635" w:rsidRDefault="00926635" w:rsidP="00926635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2663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Упражнения для губ</w:t>
      </w:r>
    </w:p>
    <w:p w:rsidR="00926635" w:rsidRPr="00926635" w:rsidRDefault="00926635" w:rsidP="000D0B36">
      <w:pPr>
        <w:pStyle w:val="a3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92663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«Улыбка» </w:t>
      </w:r>
    </w:p>
    <w:p w:rsidR="00926635" w:rsidRDefault="00926635" w:rsidP="000D0B3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Улыбнуться  так, чтобы были видны верхние и нижние зубы, удерживать это положение 5-7 раз.</w:t>
      </w:r>
    </w:p>
    <w:p w:rsidR="00926635" w:rsidRPr="00926635" w:rsidRDefault="00926635" w:rsidP="000D0B36">
      <w:pPr>
        <w:pStyle w:val="a3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92663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«Трубочка» </w:t>
      </w:r>
    </w:p>
    <w:p w:rsidR="00926635" w:rsidRDefault="00926635" w:rsidP="000D0B3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Губы вытягивать слегка вперед, как бы образуя квадрат. Зубы сомкнуты.</w:t>
      </w:r>
    </w:p>
    <w:p w:rsidR="00926635" w:rsidRDefault="00926635" w:rsidP="00926635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2663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Упражнения для языка</w:t>
      </w:r>
    </w:p>
    <w:p w:rsidR="00926635" w:rsidRPr="004A45E6" w:rsidRDefault="00926635" w:rsidP="00926635">
      <w:pPr>
        <w:pStyle w:val="a3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4A45E6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«Блинчик»</w:t>
      </w:r>
    </w:p>
    <w:p w:rsidR="00926635" w:rsidRDefault="00926635" w:rsidP="004A45E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Широкий, ненапряженный язык положить на нижнюю губу. Следить, чтобы нижняя губа не напрягалась. Верхние зубы должны быть обнажены (то есть сохраняется положение «Улыбка»).</w:t>
      </w:r>
      <w:r w:rsidR="004A45E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Если язык не принимает нужную форму, рекомендуется сделать пассивный массаж, произнести с высунутым между зубами языком слоги, например «ба-ба-ба».</w:t>
      </w:r>
    </w:p>
    <w:p w:rsidR="00926635" w:rsidRDefault="004A45E6" w:rsidP="004A45E6">
      <w:pPr>
        <w:pStyle w:val="a3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4A45E6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«Качели»</w:t>
      </w:r>
    </w:p>
    <w:p w:rsidR="004A45E6" w:rsidRDefault="004A45E6" w:rsidP="004A45E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Поднять широкий язык за верхние зубы, а затем опустить за нижние зубы. Выполнять упражнения под счет 8-10 раз. </w:t>
      </w:r>
    </w:p>
    <w:p w:rsidR="004A45E6" w:rsidRPr="004A45E6" w:rsidRDefault="004A45E6" w:rsidP="004A45E6">
      <w:pPr>
        <w:pStyle w:val="a3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4A45E6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«Почистим зубки» </w:t>
      </w:r>
    </w:p>
    <w:p w:rsidR="004A45E6" w:rsidRDefault="004A45E6" w:rsidP="004A45E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Улыбнуться, показать зубы, приоткрыть рот и кончиком язык «почистить» нижние зубы, делая сначала движения языком из стороны в сторону, потом снизу вверх.</w:t>
      </w:r>
    </w:p>
    <w:p w:rsidR="004A45E6" w:rsidRDefault="004A45E6" w:rsidP="004A45E6">
      <w:pPr>
        <w:pStyle w:val="a3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4A45E6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«Футбол»</w:t>
      </w:r>
    </w:p>
    <w:p w:rsidR="004A45E6" w:rsidRDefault="004A45E6" w:rsidP="004A45E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Рот закрыть, кончик языка с напряжением упирать то в одну, то в другую щеки, так, чтобы под щекой надувались «мячики».</w:t>
      </w:r>
    </w:p>
    <w:p w:rsidR="004A45E6" w:rsidRDefault="004A45E6" w:rsidP="004A45E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«Киска сердится» </w:t>
      </w:r>
    </w:p>
    <w:p w:rsidR="004A45E6" w:rsidRDefault="004A45E6" w:rsidP="004A45E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Улыбнуться, открыть рот. Кончиком языка упереться в нижние зубы. На счет «раз» выгнуть язык горкой, упираясь кончиком в нижние зубы. На счет «два» </w:t>
      </w:r>
      <w:r w:rsidR="003743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вернуться в исходное положение. Кончик языка при этом не должен отрываться от нижних зубов, рот не закрывать.</w:t>
      </w:r>
    </w:p>
    <w:p w:rsidR="003743D2" w:rsidRDefault="003743D2" w:rsidP="004A45E6">
      <w:pPr>
        <w:pStyle w:val="a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Не огорчайтесь, если некоторые упражнения не будут получаться с первого раза. Попробуйте повторять их вместе с ребенком. Будьте терпеливы, ласковы и спокойны, и у вас все получится. Занятия артикуляционной гимнастикой позволят научиться говорить, четко и красиво.</w:t>
      </w:r>
    </w:p>
    <w:p w:rsidR="003743D2" w:rsidRPr="003743D2" w:rsidRDefault="003743D2" w:rsidP="003743D2"/>
    <w:p w:rsidR="003743D2" w:rsidRDefault="003743D2" w:rsidP="003743D2"/>
    <w:p w:rsidR="003743D2" w:rsidRPr="003743D2" w:rsidRDefault="003743D2" w:rsidP="003743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3743D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Е.В. Стаценко, учитель-логопед</w:t>
      </w:r>
    </w:p>
    <w:sectPr w:rsidR="003743D2" w:rsidRPr="003743D2" w:rsidSect="00926635">
      <w:pgSz w:w="11906" w:h="16838"/>
      <w:pgMar w:top="1134" w:right="850" w:bottom="1134" w:left="85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36"/>
    <w:rsid w:val="000D0B36"/>
    <w:rsid w:val="003743D2"/>
    <w:rsid w:val="004A45E6"/>
    <w:rsid w:val="00926635"/>
    <w:rsid w:val="00C80885"/>
    <w:rsid w:val="00D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2020-11-11T05:38:00Z</cp:lastPrinted>
  <dcterms:created xsi:type="dcterms:W3CDTF">2020-11-10T15:36:00Z</dcterms:created>
  <dcterms:modified xsi:type="dcterms:W3CDTF">2020-11-11T05:44:00Z</dcterms:modified>
</cp:coreProperties>
</file>