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9B" w:rsidRPr="00F15A9B" w:rsidRDefault="00F15A9B" w:rsidP="00F15A9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Методические рекомендации</w:t>
      </w: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2.4. ГИГИЕНА ДЕТЕЙ И ПОДРОСТКОВ</w:t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РЕКОМЕНДАЦИИ ПО ОРГАНИЗАЦИИ ПИТАНИЯ ОБУЧАЮЩИХСЯ ОБЩЕОБРАЗОВАТЕЛЬНЫХ ОРГАНИЗАЦИЙ</w:t>
      </w:r>
    </w:p>
    <w:bookmarkEnd w:id="0"/>
    <w:p w:rsidR="00F15A9B" w:rsidRPr="00F15A9B" w:rsidRDefault="00F15A9B" w:rsidP="00F15A9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Шевкун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И.Г., Яновская Г.В.); ФГБУН "ФИЦ питания и биотехнологии" (Никитюк Д.Б., Батурин А.К.,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Пырьева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Е.А.,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Гмошинская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М.В.,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Димитриева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С.А.,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Тоболева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М.А.); ФБУН "Новосибирский научно-исследовательский институт гигиены"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Роспотребнадзора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(Новикова И.И., Ерофеев Ю.В., Романенко С.П.); Управление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Роспотребнадзора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Брянской области (Самойленко Т.Н.); Управление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Роспотребнадзора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г.Москве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Юго-Восточном округе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г.Москвы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(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Молдованов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В.В.).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А.Ю.Поповой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18 мая 2020 г.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ВВЕДЕНЫ ВПЕРВЫЕ.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 и область применения</w:t>
      </w:r>
    </w:p>
    <w:p w:rsidR="00F15A9B" w:rsidRPr="00F15A9B" w:rsidRDefault="00F15A9B" w:rsidP="00F15A9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Роспотребнадзора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1.4. В МР предложены варианты базового меню для разработки региональных типовых меню, учитывающих территориальные, национальные и другие 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особенности питания населения.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Организация питания обучающихся в общеобразовательных организациях</w:t>
      </w:r>
    </w:p>
    <w:p w:rsidR="00F15A9B" w:rsidRPr="00F15A9B" w:rsidRDefault="00F15A9B" w:rsidP="00F15A9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Обучающиеся во вторую смену обеспечиваются обедом. Не допускается замена обеда завтраком.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обеспечения биологической ценности в питании детей рекомендуется использовать: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продукты повышенной пищевой ценности, в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т.ч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обогащенные продукты (макро - микронутриентами, витаминами, пищевыми волокнами и биологически 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активными веществами);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пищевые продукты с ограниченным содержанием жира, сахара и соли.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Содержание вносимой в блюдо соли на каждый прием пищи не рекомендуется превышать 1 грамм на человек.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МР).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МР).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Разрабатываемое для обучающихся 1-4 классов меню должно отвечать следующим рекомендациям: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2.6.1. Энергетическая ценность школьного завтрака должна составлять 400-550 ккал (20-25% от суточной калорийности), обеда - 600-750 ккал (30-35%).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Таблица 1</w:t>
      </w:r>
    </w:p>
    <w:p w:rsidR="00F15A9B" w:rsidRPr="00F15A9B" w:rsidRDefault="00F15A9B" w:rsidP="00F15A9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Режим питания по приемам пищи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392"/>
        <w:gridCol w:w="1847"/>
        <w:gridCol w:w="1481"/>
        <w:gridCol w:w="1391"/>
        <w:gridCol w:w="1762"/>
      </w:tblGrid>
      <w:tr w:rsidR="00F15A9B" w:rsidRPr="00F15A9B" w:rsidTr="00F15A9B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A9B" w:rsidRPr="00F15A9B" w:rsidTr="00F15A9B"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</w:tr>
      <w:tr w:rsidR="00F15A9B" w:rsidRPr="00F15A9B" w:rsidTr="00F15A9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суточной калорийности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суточной калорийности</w:t>
            </w:r>
          </w:p>
        </w:tc>
      </w:tr>
      <w:tr w:rsidR="00F15A9B" w:rsidRPr="00F15A9B" w:rsidTr="00F15A9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</w:tr>
      <w:tr w:rsidR="00F15A9B" w:rsidRPr="00F15A9B" w:rsidTr="00F15A9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</w:tr>
      <w:tr w:rsidR="00F15A9B" w:rsidRPr="00F15A9B" w:rsidTr="00F15A9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F15A9B" w:rsidRPr="00F15A9B" w:rsidTr="00F15A9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</w:tr>
    </w:tbl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Таблица 2</w:t>
      </w:r>
    </w:p>
    <w:p w:rsidR="00F15A9B" w:rsidRPr="00F15A9B" w:rsidRDefault="00F15A9B" w:rsidP="00F15A9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Рекомендуемая масса порций блюд для обучающихся различного возраста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7"/>
        <w:gridCol w:w="1860"/>
        <w:gridCol w:w="1928"/>
      </w:tblGrid>
      <w:tr w:rsidR="00F15A9B" w:rsidRPr="00F15A9B" w:rsidTr="00F15A9B">
        <w:trPr>
          <w:trHeight w:val="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порций (в граммах, мл) для обучающихся двух возрастных групп</w:t>
            </w:r>
          </w:p>
        </w:tc>
      </w:tr>
      <w:tr w:rsidR="00F15A9B" w:rsidRPr="00F15A9B" w:rsidTr="00F15A9B">
        <w:tc>
          <w:tcPr>
            <w:tcW w:w="6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 до 11 лет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 лет и старше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(чай, какао, сок, компот молоко, кефир и др.)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Закуски (салат, овощи в нарезке и т.п.)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60-150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250-300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котлета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100-120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180-230</w:t>
            </w:r>
          </w:p>
        </w:tc>
      </w:tr>
      <w:tr w:rsidR="00F15A9B" w:rsidRPr="00F15A9B" w:rsidTr="00F15A9B"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(поштучно)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100-120</w:t>
            </w:r>
          </w:p>
        </w:tc>
      </w:tr>
    </w:tbl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Объемно-планировочные решения и размещение организаций общественного питания в общеобразовательных организациях</w:t>
      </w:r>
    </w:p>
    <w:p w:rsidR="00F15A9B" w:rsidRPr="00F15A9B" w:rsidRDefault="00F15A9B" w:rsidP="00F15A9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Организациями общественного питания общеобразовательных организаций для обслуживания обучающихся могут быть: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столовые-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доготовочные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порционирование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выдача блюд;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МР.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гастроемкости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Примерный расчет технологического оборудования и кухонной посуды для пищеблоков: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электрокотла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(объемом не менее 100 л) возможно использование одной 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электроплиты на 6 конфорок.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Объем (выход) готовых гарниров составляет не менее 150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следовательно, для гарниров необходимо наличие не менее 2 кастрюль объемом по 40 л (400х150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чел.80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пароконвекционными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автоматами (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пароконвектоматы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), в которых возможно одномоментное приготовление основных блюд на всех обучающихся (400-450 чел.).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Пароконвектоматы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обеспечивают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гастроемкостями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пароконвектоматов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рассчитывается, исходя из производственной мощности и количества обучающихся.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припускание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электросковороды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чел.75 мл).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материалам, разрешенным для контакта с пищевыми продуктами и поддерживает требуемый температурный режим.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Буфеты-раздаточные оборудуются минимальным набором помещений и оборудования: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раковина для мытья рук;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термоконтейнеров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второй - для нарезки (хлеба, овощей, сыра, масла и т.п.);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холодильник (холодильный шкаф);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3.8.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Порционирование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Обеспечение контроля качества и организации питания обучающихся</w:t>
      </w:r>
    </w:p>
    <w:p w:rsidR="00F15A9B" w:rsidRPr="00F15A9B" w:rsidRDefault="00F15A9B" w:rsidP="00F15A9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Общеобразовательная организация является ответственным лицом за организацию и качество горячего питания обучающихся.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проведение производственного контроля, основанного на принципах ХАССП;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(приложение 5 к настоящим МР).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Общеобразовательная организация разъясняет принципы здорового питания и правила личной гигиены обучающимся.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МР). Данные характеристики учитываются и при определении прямых поставок продукции (без конкурсных процедур).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мандарин - 60-70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V. Организация мониторинга горячего питания</w:t>
      </w:r>
    </w:p>
    <w:p w:rsidR="00F15A9B" w:rsidRPr="00F15A9B" w:rsidRDefault="00F15A9B" w:rsidP="00F15A9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5.2. Показателями мониторинга горячего питания являются: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количество обучающихся всего, в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т.ч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1-4 классов, 5-11 классов;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количество обучающихся в первую смену всего, в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т.ч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1-4 классов, 5-11 классов;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количество обучающихся во вторую смену всего, в 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т.ч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1-4 классов, 5-11 классов;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доготовочные</w:t>
      </w:r>
      <w:proofErr w:type="spellEnd"/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буфеты-раздаточные);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количество посадочных мест в обеденном зале;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соответствие меню положениям настоящих рекомендаций;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наличие родительского (общественного контроля) за организацией питания детей;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объем и вид пищевых отходов после приема пищи;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информация по выполнению контрактных обязательств о качестве и безопасности поставляемых пищевых продуктов;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удовлетворенность питанием обучающихся и родителей.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 С целью автоматизации процедур сбора и оценки показателей используются программные средства.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</w:t>
      </w: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 </w:t>
      </w:r>
      <w:hyperlink r:id="rId4" w:anchor="7D20K3" w:history="1">
        <w:r w:rsidRPr="00F15A9B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МР 2.4.0179-20</w:t>
        </w:r>
      </w:hyperlink>
    </w:p>
    <w:p w:rsidR="00F15A9B" w:rsidRPr="00F15A9B" w:rsidRDefault="00F15A9B" w:rsidP="00F15A9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591"/>
        <w:gridCol w:w="1493"/>
        <w:gridCol w:w="1469"/>
      </w:tblGrid>
      <w:tr w:rsidR="00F15A9B" w:rsidRPr="00F15A9B" w:rsidTr="00F15A9B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пищевой продукции или группы пищевой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сутки</w:t>
            </w:r>
          </w:p>
        </w:tc>
      </w:tr>
      <w:tr w:rsidR="00F15A9B" w:rsidRPr="00F15A9B" w:rsidTr="00F15A9B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(свежие, мороженые, консервированные), включая соленые и квашеные*, в </w:t>
            </w:r>
            <w:proofErr w:type="spellStart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томат-пюре, зелень,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инстантные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(цыплята-бройлеры потрошеные - 1 кат)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филе слабо или малосоленое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2,5%; 3,5%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Кисломолочная пищевая продукция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(не более 9% </w:t>
            </w:r>
            <w:proofErr w:type="spellStart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(не более 15% </w:t>
            </w:r>
            <w:proofErr w:type="spellStart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Яйцо, 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Сахар**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5A9B" w:rsidRPr="00F15A9B" w:rsidTr="00F15A9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15A9B" w:rsidRPr="00F15A9B" w:rsidRDefault="00F15A9B" w:rsidP="00F15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соленые и квашеные овощи - не более 10% от общего количества овощей.</w:t>
      </w: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15A9B" w:rsidRPr="00F15A9B" w:rsidRDefault="00F15A9B" w:rsidP="00F15A9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15A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8959E5" w:rsidRDefault="008959E5"/>
    <w:sectPr w:rsidR="0089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9B"/>
    <w:rsid w:val="008959E5"/>
    <w:rsid w:val="00F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C2D5E-203B-45DC-8B6B-FEB1354C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1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5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65068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3177</Words>
  <Characters>18111</Characters>
  <Application>Microsoft Office Word</Application>
  <DocSecurity>0</DocSecurity>
  <Lines>150</Lines>
  <Paragraphs>42</Paragraphs>
  <ScaleCrop>false</ScaleCrop>
  <Company/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АИВ</dc:creator>
  <cp:keywords/>
  <dc:description/>
  <cp:lastModifiedBy>АИВ</cp:lastModifiedBy>
  <cp:revision>1</cp:revision>
  <dcterms:created xsi:type="dcterms:W3CDTF">2022-05-24T08:55:00Z</dcterms:created>
  <dcterms:modified xsi:type="dcterms:W3CDTF">2022-05-24T08:57:00Z</dcterms:modified>
</cp:coreProperties>
</file>