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C1" w:rsidRPr="00031FC1" w:rsidRDefault="00031FC1" w:rsidP="00031FC1">
      <w:pPr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</w:pPr>
      <w:r w:rsidRPr="00031FC1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>Указ Президента РФ от 24 марта 2014 г. N 172 "О Всероссийском физкультурно-спортивном комплексе "Готов к труду и обороне" (ГТО)"</w:t>
      </w:r>
    </w:p>
    <w:p w:rsidR="00031FC1" w:rsidRPr="00031FC1" w:rsidRDefault="00031FC1" w:rsidP="00031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031FC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Указ Президента РФ от 24 марта 2014 г. N 172</w:t>
      </w:r>
      <w:r w:rsidRPr="00031FC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br/>
        <w:t>"О Всероссийском физкультурно-спортивном комплексе "Готов к труду и обороне" (ГТО)"</w:t>
      </w:r>
    </w:p>
    <w:p w:rsidR="00031FC1" w:rsidRPr="00031FC1" w:rsidRDefault="00031FC1" w:rsidP="0003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1. Ввести в действие с 1 сентября 2014 г. 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2. Правительству Российской Федерации:</w:t>
      </w:r>
    </w:p>
    <w:p w:rsidR="00031FC1" w:rsidRPr="00031FC1" w:rsidRDefault="00031FC1" w:rsidP="00031FC1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а) утвердить до 15 июня 2014 г. </w:t>
      </w:r>
      <w:hyperlink r:id="rId4" w:anchor="block_1000" w:history="1">
        <w:r w:rsidRPr="00031FC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положение</w:t>
        </w:r>
      </w:hyperlink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 о Всероссийском физкультурно-спортивном комплексе "Готов к труду и обороне" (ГТО);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а) разработать и утвердить до 30 июня 2014 г. 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б) обеспечить до 1 августа 2014 г. 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5. Министерству спорта Российской Федерации: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proofErr w:type="gramStart"/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  <w:proofErr w:type="gramEnd"/>
    </w:p>
    <w:p w:rsidR="00031FC1" w:rsidRPr="00031FC1" w:rsidRDefault="00031FC1" w:rsidP="00031FC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б) разработать и по согласованию с Министерством спорта Российской Федерации утвердить до 1 августа 2014 г. 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031FC1" w:rsidRPr="00031FC1" w:rsidRDefault="00031FC1" w:rsidP="00031FC1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7. Настоящий Указ вступает в силу со дня его </w:t>
      </w:r>
      <w:hyperlink r:id="rId5" w:history="1">
        <w:r w:rsidRPr="00031FC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официального опубликования</w:t>
        </w:r>
      </w:hyperlink>
      <w:r w:rsidRPr="00031FC1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031FC1" w:rsidRPr="00031FC1" w:rsidRDefault="00031FC1" w:rsidP="0003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031FC1" w:rsidRPr="00031FC1" w:rsidTr="00031FC1">
        <w:tc>
          <w:tcPr>
            <w:tcW w:w="3300" w:type="pct"/>
            <w:shd w:val="clear" w:color="auto" w:fill="FFFFFF"/>
            <w:vAlign w:val="bottom"/>
            <w:hideMark/>
          </w:tcPr>
          <w:p w:rsidR="00031FC1" w:rsidRPr="00031FC1" w:rsidRDefault="00031FC1" w:rsidP="0003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F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31FC1" w:rsidRPr="00031FC1" w:rsidRDefault="00031FC1" w:rsidP="00031FC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031FC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В. Путин</w:t>
            </w:r>
          </w:p>
        </w:tc>
      </w:tr>
    </w:tbl>
    <w:p w:rsidR="00031FC1" w:rsidRPr="00031FC1" w:rsidRDefault="00031FC1" w:rsidP="0003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31FC1" w:rsidRPr="00031FC1" w:rsidRDefault="00031FC1" w:rsidP="0003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sz w:val="24"/>
          <w:szCs w:val="24"/>
        </w:rPr>
        <w:t>Москва, Кремль</w:t>
      </w:r>
    </w:p>
    <w:p w:rsidR="00031FC1" w:rsidRPr="00031FC1" w:rsidRDefault="00031FC1" w:rsidP="0003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sz w:val="24"/>
          <w:szCs w:val="24"/>
        </w:rPr>
        <w:t>24 марта 2014 года</w:t>
      </w:r>
    </w:p>
    <w:p w:rsidR="00031FC1" w:rsidRPr="00031FC1" w:rsidRDefault="00031FC1" w:rsidP="0003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sz w:val="24"/>
          <w:szCs w:val="24"/>
        </w:rPr>
        <w:t>N 172</w:t>
      </w:r>
    </w:p>
    <w:p w:rsidR="00031FC1" w:rsidRPr="00031FC1" w:rsidRDefault="00031FC1" w:rsidP="0003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1FC1" w:rsidRPr="00031FC1" w:rsidRDefault="00031FC1" w:rsidP="00031FC1">
      <w:pPr>
        <w:shd w:val="clear" w:color="auto" w:fill="DD493B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031FC1" w:rsidRPr="00031FC1" w:rsidRDefault="00031FC1" w:rsidP="00031FC1">
      <w:pPr>
        <w:shd w:val="clear" w:color="auto" w:fill="DD493B"/>
        <w:spacing w:after="150" w:line="312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031FC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Получите полный доступ к системе ГАРАНТ бесплатно на 3 дня!</w:t>
      </w:r>
    </w:p>
    <w:p w:rsidR="00031FC1" w:rsidRPr="00031FC1" w:rsidRDefault="00031FC1" w:rsidP="00031FC1">
      <w:pPr>
        <w:shd w:val="clear" w:color="auto" w:fill="DD493B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6" w:anchor="form_title" w:tgtFrame="_blank" w:tooltip="Получить доступ" w:history="1">
        <w:r w:rsidRPr="00031FC1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</w:rPr>
          <w:t xml:space="preserve">Получить </w:t>
        </w:r>
        <w:r>
          <w:rPr>
            <w:rFonts w:ascii="Times New Roman" w:eastAsia="Times New Roman" w:hAnsi="Times New Roman" w:cs="Times New Roman"/>
            <w:noProof/>
            <w:color w:val="3272C0"/>
            <w:sz w:val="24"/>
            <w:szCs w:val="24"/>
          </w:rPr>
          <w:drawing>
            <wp:inline distT="0" distB="0" distL="0" distR="0">
              <wp:extent cx="95250" cy="104775"/>
              <wp:effectExtent l="19050" t="0" r="0" b="0"/>
              <wp:docPr id="2" name="Рисунок 1" descr="http://base.garant.ru/static/garant/images/layout/close-banner.png">
                <a:hlinkClick xmlns:a="http://schemas.openxmlformats.org/drawingml/2006/main" r:id="rId7" tooltip="&quot;Закры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base.garant.ru/static/garant/images/layout/close-banner.png">
                        <a:hlinkClick r:id="rId7" tooltip="&quot;Закрыть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104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031FC1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</w:rPr>
          <w:t>доступ</w:t>
        </w:r>
      </w:hyperlink>
    </w:p>
    <w:p w:rsidR="00C91348" w:rsidRDefault="00C91348"/>
    <w:sectPr w:rsidR="00C9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FC1"/>
    <w:rsid w:val="00031FC1"/>
    <w:rsid w:val="00C9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F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3">
    <w:name w:val="s_3"/>
    <w:basedOn w:val="a"/>
    <w:rsid w:val="0003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3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31F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C1"/>
  </w:style>
  <w:style w:type="paragraph" w:customStyle="1" w:styleId="s16">
    <w:name w:val="s_16"/>
    <w:basedOn w:val="a"/>
    <w:rsid w:val="0003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1F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6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2517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619520/#frien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ro.garant.ru/internet/?utm_source=base&amp;utm_medium=pop-up&amp;utm_content=find-a-solution-230-144&amp;utm_campaign=lead-from-dri" TargetMode="External"/><Relationship Id="rId5" Type="http://schemas.openxmlformats.org/officeDocument/2006/relationships/hyperlink" Target="http://base.garant.ru/7061952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ase.garant.ru/7067522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Company>СОШ4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2016-06-15T05:49:00Z</dcterms:created>
  <dcterms:modified xsi:type="dcterms:W3CDTF">2016-06-15T05:49:00Z</dcterms:modified>
</cp:coreProperties>
</file>