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03" w:type="dxa"/>
        <w:tblCellSpacing w:w="15" w:type="dxa"/>
        <w:tblInd w:w="-1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8450"/>
      </w:tblGrid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 мерах по реализации Федерального закона "О противодействии терроризму": постановление Правительства РФ от 6 июня 2007 г. N 352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ind w:right="1608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4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http://docs.cntd.ru/document/902046230</w:t>
              </w:r>
            </w:hyperlink>
            <w:bookmarkStart w:id="0" w:name="_GoBack"/>
            <w:bookmarkEnd w:id="0"/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терроризму: постановление Правительства РФ от 4 мая 2008 г. N 333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5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http://docs.cntd.ru/document/902099293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Об уровнях безопасности объектов транспортной инфраструктуры и транспортных средств и о порядке их объявления (установления): постановление Правительства РФ от 10 дек. 2008 г. N 940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6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http://pravo.gov.ru/proxy/ips/?docbody=&amp;link_id=0&amp;nd=102126166&amp;intelsearch=&amp;firstDoc=1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Об утверждении комплексной программы обеспечения безопасности населения на транспорте: распоряжение Правительства РФ от 30 июля 2010 г. N 1285-р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7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http://pravo.gov.ru/proxy/ips/?docbody=&amp;link_id=0&amp;nd=102140652&amp;intelsearch=&amp;firstDoc=1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 xml:space="preserve">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транспорта: постановление Правительства РФ от 15 </w:t>
            </w:r>
            <w:proofErr w:type="spellStart"/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нояб</w:t>
            </w:r>
            <w:proofErr w:type="spellEnd"/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. 2014 г. N 1208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8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http://pravo.gov.ru/proxy/ips/?docbody=&amp;link_id=0&amp;nd=102361865&amp;intelsearch=&amp;firstDoc=1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Об утверждении Положения о федеральном государственном контроле (надзоре) в области транспортной безопасности: постановление Правительства РФ от 4 окт. 2013 г. N 880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9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http://pravo.gov.ru/proxy/ips/?docbody=&amp;nd=102168119&amp;intelsearch</w:t>
              </w:r>
            </w:hyperlink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=</w:t>
            </w:r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 xml:space="preserve">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</w:t>
            </w: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lastRenderedPageBreak/>
              <w:t>лиц: постановление Правительства РФ от 6 августа 2015 г. N 804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0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http://docs.cntd.ru/document/420293169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1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        </w:r>
            </w:hyperlink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: постановление Правительства РФ от 11 февр. 2017 г. N 176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2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https://docs.cntd.ru/document/420392422?ysclid=ls9us532lo905007646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О взаимодействии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акта: постановление Правительства РФ от 27 мая 2017 г. N 638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3" w:history="1">
              <w:r w:rsidRPr="00FA63B6">
                <w:rPr>
                  <w:rFonts w:ascii="inherit" w:hAnsi="inherit" w:cs="Tahoma"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http://docs.cntd.ru/document/436737081</w:t>
              </w:r>
            </w:hyperlink>
          </w:p>
        </w:tc>
      </w:tr>
      <w:tr w:rsidR="00FA63B6" w:rsidRPr="00FA63B6" w:rsidTr="00FA63B6">
        <w:trPr>
          <w:tblCellSpacing w:w="15" w:type="dxa"/>
        </w:trPr>
        <w:tc>
          <w:tcPr>
            <w:tcW w:w="4208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 xml:space="preserve"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</w:t>
            </w:r>
            <w:proofErr w:type="gramStart"/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>массовых коммуникаций</w:t>
            </w:r>
            <w:proofErr w:type="gramEnd"/>
            <w:r w:rsidRPr="00FA63B6">
              <w:rPr>
                <w:rFonts w:ascii="inherit" w:hAnsi="inherit" w:cs="Tahoma"/>
                <w:color w:val="444441"/>
                <w:sz w:val="21"/>
                <w:szCs w:val="21"/>
              </w:rPr>
              <w:t xml:space="preserve"> и ее территориальных органов, а также подведомственных и относящихся к их сфере деятельности организаций: постановление Правительства РФ от 8 июня 2023 г. N 944</w:t>
            </w:r>
          </w:p>
        </w:tc>
        <w:tc>
          <w:tcPr>
            <w:tcW w:w="8405" w:type="dxa"/>
            <w:tcBorders>
              <w:top w:val="single" w:sz="6" w:space="0" w:color="716561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A63B6" w:rsidRPr="00FA63B6" w:rsidRDefault="00FA63B6" w:rsidP="00FA63B6">
            <w:pPr>
              <w:spacing w:after="0" w:line="300" w:lineRule="atLeast"/>
              <w:jc w:val="left"/>
              <w:textAlignment w:val="baseline"/>
              <w:rPr>
                <w:rFonts w:ascii="inherit" w:hAnsi="inherit" w:cs="Tahoma"/>
                <w:color w:val="444441"/>
                <w:sz w:val="21"/>
                <w:szCs w:val="21"/>
              </w:rPr>
            </w:pPr>
            <w:hyperlink r:id="rId14" w:history="1">
              <w:r w:rsidRPr="00FA63B6">
                <w:rPr>
                  <w:rFonts w:ascii="inherit" w:hAnsi="inherit" w:cs="Tahoma"/>
                  <w:b/>
                  <w:bCs/>
                  <w:color w:val="FF0000"/>
                  <w:sz w:val="21"/>
                  <w:szCs w:val="21"/>
                  <w:u w:val="single"/>
                  <w:bdr w:val="none" w:sz="0" w:space="0" w:color="auto" w:frame="1"/>
                </w:rPr>
                <w:t>https://base.garant.ru/407023566/?ysclid=lsb9bqic1l406786912</w:t>
              </w:r>
            </w:hyperlink>
          </w:p>
        </w:tc>
      </w:tr>
    </w:tbl>
    <w:p w:rsidR="007E6D4F" w:rsidRDefault="007E6D4F"/>
    <w:sectPr w:rsidR="007E6D4F" w:rsidSect="00FA63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253"/>
    <w:rsid w:val="00746079"/>
    <w:rsid w:val="007E6D4F"/>
    <w:rsid w:val="008E082B"/>
    <w:rsid w:val="00A945CF"/>
    <w:rsid w:val="00EA1ABB"/>
    <w:rsid w:val="00F54253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9807-BCA7-41AC-A177-30EA9676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79"/>
    <w:pPr>
      <w:spacing w:after="200" w:line="276" w:lineRule="auto"/>
      <w:jc w:val="both"/>
    </w:pPr>
    <w:rPr>
      <w:rFonts w:ascii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3B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63B6"/>
    <w:rPr>
      <w:color w:val="0000FF"/>
      <w:u w:val="single"/>
    </w:rPr>
  </w:style>
  <w:style w:type="character" w:styleId="a5">
    <w:name w:val="Strong"/>
    <w:basedOn w:val="a0"/>
    <w:uiPriority w:val="22"/>
    <w:qFormat/>
    <w:rsid w:val="00FA6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361865&amp;intelsearch=&amp;firstDoc=1" TargetMode="External"/><Relationship Id="rId13" Type="http://schemas.openxmlformats.org/officeDocument/2006/relationships/hyperlink" Target="http://docs.cntd.ru/document/4367370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link_id=0&amp;nd=102140652&amp;intelsearch=&amp;firstDoc=1" TargetMode="External"/><Relationship Id="rId12" Type="http://schemas.openxmlformats.org/officeDocument/2006/relationships/hyperlink" Target="https://docs.cntd.ru/document/420392422?ysclid=ls9us532lo9050076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102126166&amp;intelsearch=&amp;firstDoc=1" TargetMode="External"/><Relationship Id="rId11" Type="http://schemas.openxmlformats.org/officeDocument/2006/relationships/hyperlink" Target="https://kitaphane.tatarstan.ru/file/kitaphane/File/%D0%9F%D0%BE%D1%81%D1%82%D0%B0%D0%BD%D0%BE%D0%B2%D0%BB%D0%9E%D0%B1%20%D0%B0%D0%BD%D1%82%D0%B8%D1%82%D0%B5%D1%80%D1%80%D0%BE%D1%80%D0%B8%D1%81%D1%82%D0%B8%D1%87%D0%B5%D1%81%D0%BA%D0%BE%D0%B9%20%D0%B7%D0%B0%D1%89%D0%B8%D1%89%D0%B5%D0%BD%D0%BD%D0%BE%D1%81%D1%82%D0%B8%20%D0%B2%20%D1%81%D1%84%D0%B5%D1%80%D0%B5%20%D0%BA%D1%83%D0%BB%D1%8C%D1%82%D1%83%D1%80%D1%8B.pdf" TargetMode="External"/><Relationship Id="rId5" Type="http://schemas.openxmlformats.org/officeDocument/2006/relationships/hyperlink" Target="http://docs.cntd.ru/document/9020992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20293169" TargetMode="External"/><Relationship Id="rId4" Type="http://schemas.openxmlformats.org/officeDocument/2006/relationships/hyperlink" Target="http://docs.cntd.ru/document/902046230" TargetMode="External"/><Relationship Id="rId9" Type="http://schemas.openxmlformats.org/officeDocument/2006/relationships/hyperlink" Target="http://pravo.gov.ru/proxy/ips/?docbody=&amp;nd=102168119&amp;intelsearch" TargetMode="External"/><Relationship Id="rId14" Type="http://schemas.openxmlformats.org/officeDocument/2006/relationships/hyperlink" Target="https://base.garant.ru/407023566/?ysclid=lsb9bqic1l406786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3</cp:revision>
  <dcterms:created xsi:type="dcterms:W3CDTF">2024-06-08T01:49:00Z</dcterms:created>
  <dcterms:modified xsi:type="dcterms:W3CDTF">2024-06-08T01:50:00Z</dcterms:modified>
</cp:coreProperties>
</file>