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289"/>
      </w:tblGrid>
      <w:tr w:rsidR="00872084" w:rsidTr="00872084">
        <w:tc>
          <w:tcPr>
            <w:tcW w:w="5210" w:type="dxa"/>
          </w:tcPr>
          <w:p w:rsidR="00872084" w:rsidRDefault="00872084">
            <w:pPr>
              <w:jc w:val="right"/>
              <w:rPr>
                <w:rFonts w:ascii="Times New Roman" w:hAnsi="Times New Roman" w:cs="Times New Roman"/>
                <w:sz w:val="27"/>
                <w:szCs w:val="27"/>
                <w:lang w:eastAsia="ru-RU"/>
              </w:rPr>
            </w:pPr>
            <w:bookmarkStart w:id="0" w:name="_GoBack"/>
            <w:bookmarkEnd w:id="0"/>
          </w:p>
          <w:p w:rsidR="00872084" w:rsidRDefault="00872084">
            <w:pPr>
              <w:jc w:val="right"/>
              <w:rPr>
                <w:rFonts w:ascii="Times New Roman" w:hAnsi="Times New Roman" w:cs="Times New Roman"/>
                <w:sz w:val="27"/>
                <w:szCs w:val="27"/>
                <w:lang w:eastAsia="ru-RU"/>
              </w:rPr>
            </w:pPr>
          </w:p>
          <w:p w:rsidR="00872084" w:rsidRDefault="00872084">
            <w:pPr>
              <w:jc w:val="right"/>
              <w:rPr>
                <w:rFonts w:ascii="Times New Roman" w:hAnsi="Times New Roman" w:cs="Times New Roman"/>
                <w:sz w:val="27"/>
                <w:szCs w:val="27"/>
                <w:lang w:eastAsia="ru-RU"/>
              </w:rPr>
            </w:pPr>
          </w:p>
          <w:p w:rsidR="00872084" w:rsidRDefault="00872084">
            <w:pPr>
              <w:jc w:val="right"/>
              <w:rPr>
                <w:rFonts w:ascii="Times New Roman" w:hAnsi="Times New Roman" w:cs="Times New Roman"/>
                <w:sz w:val="27"/>
                <w:szCs w:val="27"/>
                <w:lang w:eastAsia="ru-RU"/>
              </w:rPr>
            </w:pPr>
          </w:p>
          <w:p w:rsidR="00872084" w:rsidRDefault="00872084">
            <w:pPr>
              <w:jc w:val="right"/>
              <w:rPr>
                <w:rFonts w:ascii="Times New Roman" w:hAnsi="Times New Roman" w:cs="Times New Roman"/>
                <w:sz w:val="27"/>
                <w:szCs w:val="27"/>
                <w:lang w:eastAsia="ru-RU"/>
              </w:rPr>
            </w:pPr>
          </w:p>
        </w:tc>
        <w:tc>
          <w:tcPr>
            <w:tcW w:w="4359" w:type="dxa"/>
          </w:tcPr>
          <w:p w:rsidR="00872084" w:rsidRDefault="00872084">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w:t>
            </w:r>
          </w:p>
          <w:p w:rsidR="00872084" w:rsidRDefault="00872084">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eastAsia="ru-RU"/>
              </w:rPr>
              <w:t>утверждено постановлением администрации</w:t>
            </w:r>
          </w:p>
          <w:p w:rsidR="00872084" w:rsidRDefault="00872084">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eastAsia="ru-RU"/>
              </w:rPr>
              <w:t>Иркутского районного</w:t>
            </w:r>
          </w:p>
          <w:p w:rsidR="00872084" w:rsidRDefault="00872084">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муниципального образования</w:t>
            </w:r>
          </w:p>
          <w:p w:rsidR="00872084" w:rsidRDefault="00872084">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lang w:eastAsia="ru-RU"/>
              </w:rPr>
              <w:t>от 14.11.2022 г. № 681</w:t>
            </w:r>
          </w:p>
          <w:p w:rsidR="00872084" w:rsidRDefault="00872084">
            <w:pPr>
              <w:shd w:val="clear" w:color="auto" w:fill="FFFFFF"/>
              <w:jc w:val="both"/>
              <w:rPr>
                <w:rFonts w:ascii="Times New Roman" w:hAnsi="Times New Roman" w:cs="Times New Roman"/>
                <w:sz w:val="27"/>
                <w:szCs w:val="27"/>
                <w:lang w:eastAsia="ru-RU"/>
              </w:rPr>
            </w:pPr>
          </w:p>
          <w:p w:rsidR="00872084" w:rsidRDefault="00872084">
            <w:pPr>
              <w:jc w:val="right"/>
              <w:rPr>
                <w:rFonts w:ascii="Times New Roman" w:hAnsi="Times New Roman" w:cs="Times New Roman"/>
                <w:sz w:val="27"/>
                <w:szCs w:val="27"/>
                <w:lang w:eastAsia="ru-RU"/>
              </w:rPr>
            </w:pPr>
          </w:p>
        </w:tc>
      </w:tr>
    </w:tbl>
    <w:p w:rsidR="00872084" w:rsidRDefault="00872084" w:rsidP="0087208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872084" w:rsidRDefault="00872084" w:rsidP="0087208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 ПРОВЕДЕНИИ ЕЖЕГОДНОГО РАЙОННОГО КОНКУРСА </w:t>
      </w:r>
    </w:p>
    <w:p w:rsidR="00872084" w:rsidRDefault="00872084" w:rsidP="0087208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«ЛИТЕРАТУРНАЯ ГОСТИНАЯ «ДУША ЖИВАЯ» НА 2023 год</w:t>
      </w:r>
    </w:p>
    <w:p w:rsidR="00872084" w:rsidRDefault="00872084" w:rsidP="00872084">
      <w:pPr>
        <w:spacing w:after="0" w:line="240" w:lineRule="auto"/>
        <w:contextualSpacing/>
        <w:rPr>
          <w:rFonts w:ascii="Times New Roman" w:hAnsi="Times New Roman" w:cs="Times New Roman"/>
          <w:b/>
          <w:sz w:val="24"/>
          <w:szCs w:val="24"/>
        </w:rPr>
      </w:pPr>
    </w:p>
    <w:p w:rsidR="00872084" w:rsidRDefault="00872084" w:rsidP="00872084">
      <w:pPr>
        <w:pStyle w:val="a5"/>
        <w:numPr>
          <w:ilvl w:val="0"/>
          <w:numId w:val="1"/>
        </w:numPr>
        <w:tabs>
          <w:tab w:val="left" w:pos="1134"/>
        </w:tabs>
        <w:spacing w:after="0" w:line="240" w:lineRule="auto"/>
        <w:ind w:left="1211"/>
        <w:jc w:val="center"/>
        <w:rPr>
          <w:rFonts w:ascii="Times New Roman" w:hAnsi="Times New Roman" w:cs="Times New Roman"/>
          <w:b/>
          <w:sz w:val="24"/>
          <w:szCs w:val="24"/>
        </w:rPr>
      </w:pPr>
      <w:r>
        <w:rPr>
          <w:rFonts w:ascii="Times New Roman" w:hAnsi="Times New Roman" w:cs="Times New Roman"/>
          <w:b/>
          <w:sz w:val="24"/>
          <w:szCs w:val="24"/>
        </w:rPr>
        <w:t>Общее положение</w:t>
      </w:r>
    </w:p>
    <w:p w:rsidR="00872084" w:rsidRDefault="00872084" w:rsidP="00872084">
      <w:pPr>
        <w:pStyle w:val="a5"/>
        <w:numPr>
          <w:ilvl w:val="1"/>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Настоящее положение о проведении ежегодного районного Конкурса «Литературная гостиная «Душа живая» на 2023 год (далее — Конкурс) устанавливает цели, задачи и условия его проведения.</w:t>
      </w:r>
    </w:p>
    <w:p w:rsidR="00872084" w:rsidRDefault="00872084" w:rsidP="00872084">
      <w:pPr>
        <w:pStyle w:val="a5"/>
        <w:numPr>
          <w:ilvl w:val="1"/>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Руководство подготовкой и проведением Конкурса осуществляется муниципальным казённым учреждением культуры «Межпоселенческая районная библиотека» Иркутского районного муниципального образования (далее — организатор). Конкурс проводится при поддержке администрации Иркутского районного муниципального образования.</w:t>
      </w:r>
    </w:p>
    <w:p w:rsidR="00872084" w:rsidRDefault="00872084" w:rsidP="00872084">
      <w:pPr>
        <w:pStyle w:val="a5"/>
        <w:numPr>
          <w:ilvl w:val="1"/>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Организатор обеспечивает проведение информационной кампании, определяет участников Конкурса.</w:t>
      </w:r>
    </w:p>
    <w:p w:rsidR="00872084" w:rsidRDefault="00872084" w:rsidP="00715E7C">
      <w:pPr>
        <w:pStyle w:val="a5"/>
        <w:numPr>
          <w:ilvl w:val="1"/>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проведении Конкурса и условиях, дате, времени, месте, а также его итогах размещается на официальном сайте Иркутского районного муниципального образования </w:t>
      </w:r>
      <w:hyperlink r:id="rId5"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irkraion</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и публикуется в газете «Ангарские огни».</w:t>
      </w:r>
    </w:p>
    <w:p w:rsidR="00872084" w:rsidRDefault="00872084" w:rsidP="00872084">
      <w:pPr>
        <w:shd w:val="clear" w:color="auto" w:fill="FFFFFF"/>
        <w:spacing w:after="0" w:line="240" w:lineRule="auto"/>
        <w:ind w:firstLine="709"/>
        <w:contextualSpacing/>
        <w:jc w:val="both"/>
        <w:rPr>
          <w:rFonts w:ascii="Times New Roman" w:hAnsi="Times New Roman" w:cs="Times New Roman"/>
          <w:sz w:val="24"/>
          <w:szCs w:val="24"/>
        </w:rPr>
      </w:pPr>
    </w:p>
    <w:p w:rsidR="00872084" w:rsidRDefault="00872084" w:rsidP="00872084">
      <w:pPr>
        <w:pStyle w:val="a5"/>
        <w:numPr>
          <w:ilvl w:val="0"/>
          <w:numId w:val="3"/>
        </w:numPr>
        <w:tabs>
          <w:tab w:val="center" w:pos="1134"/>
        </w:tabs>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Цель и задачи</w:t>
      </w:r>
    </w:p>
    <w:p w:rsidR="00872084" w:rsidRDefault="00872084" w:rsidP="00715E7C">
      <w:pPr>
        <w:pStyle w:val="a5"/>
        <w:numPr>
          <w:ilvl w:val="1"/>
          <w:numId w:val="3"/>
        </w:numPr>
        <w:tabs>
          <w:tab w:val="center"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Целью Конкурса является приобщение к культурно-историческому наследию, привитие чувства гордости и любви за свой народ, свою страну, ее защитников.</w:t>
      </w:r>
    </w:p>
    <w:p w:rsidR="00872084" w:rsidRDefault="00872084" w:rsidP="00872084">
      <w:pPr>
        <w:pStyle w:val="a5"/>
        <w:numPr>
          <w:ilvl w:val="1"/>
          <w:numId w:val="3"/>
        </w:numPr>
        <w:tabs>
          <w:tab w:val="center" w:pos="993"/>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Задачи Конкурса:</w:t>
      </w:r>
    </w:p>
    <w:p w:rsidR="00872084" w:rsidRDefault="00872084" w:rsidP="00872084">
      <w:pPr>
        <w:pStyle w:val="a5"/>
        <w:tabs>
          <w:tab w:val="center" w:pos="993"/>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1) развитие и совершенствование искусства художественного слова;</w:t>
      </w:r>
    </w:p>
    <w:p w:rsidR="00872084" w:rsidRDefault="00872084" w:rsidP="00872084">
      <w:pPr>
        <w:pStyle w:val="a5"/>
        <w:tabs>
          <w:tab w:val="center" w:pos="993"/>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2) выявление ярких и талантливых личностей среди жителей Иркутского района, реализация их творческих способностей.</w:t>
      </w:r>
    </w:p>
    <w:p w:rsidR="00872084" w:rsidRDefault="00872084" w:rsidP="00872084">
      <w:pPr>
        <w:pStyle w:val="a4"/>
        <w:shd w:val="clear" w:color="auto" w:fill="FFFFFF"/>
        <w:spacing w:before="0" w:beforeAutospacing="0" w:after="0" w:afterAutospacing="0"/>
        <w:ind w:left="709"/>
        <w:contextualSpacing/>
        <w:jc w:val="both"/>
      </w:pPr>
    </w:p>
    <w:p w:rsidR="00872084" w:rsidRDefault="00872084" w:rsidP="00872084">
      <w:pPr>
        <w:pStyle w:val="a5"/>
        <w:numPr>
          <w:ilvl w:val="0"/>
          <w:numId w:val="3"/>
        </w:numPr>
        <w:tabs>
          <w:tab w:val="left" w:pos="1134"/>
          <w:tab w:val="left" w:pos="2552"/>
          <w:tab w:val="left" w:pos="2694"/>
          <w:tab w:val="left" w:pos="29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место и время проведения</w:t>
      </w:r>
    </w:p>
    <w:p w:rsidR="00872084" w:rsidRDefault="00872084" w:rsidP="00872084">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Конкурс проводится 21.10.2023 </w:t>
      </w:r>
      <w:r>
        <w:rPr>
          <w:rFonts w:ascii="Times New Roman" w:eastAsia="Times New Roman" w:hAnsi="Times New Roman" w:cs="Times New Roman"/>
          <w:sz w:val="24"/>
          <w:szCs w:val="24"/>
        </w:rPr>
        <w:t xml:space="preserve">в Доме культуры «Овация» муниципального учреждения культуры «Социально-культурный комплекс» </w:t>
      </w:r>
      <w:proofErr w:type="spellStart"/>
      <w:r>
        <w:rPr>
          <w:rFonts w:ascii="Times New Roman" w:eastAsia="Times New Roman" w:hAnsi="Times New Roman" w:cs="Times New Roman"/>
          <w:sz w:val="24"/>
          <w:szCs w:val="24"/>
        </w:rPr>
        <w:t>Уриковского</w:t>
      </w:r>
      <w:proofErr w:type="spellEnd"/>
      <w:r>
        <w:rPr>
          <w:rFonts w:ascii="Times New Roman" w:eastAsia="Times New Roman" w:hAnsi="Times New Roman" w:cs="Times New Roman"/>
          <w:sz w:val="24"/>
          <w:szCs w:val="24"/>
        </w:rPr>
        <w:t xml:space="preserve"> муниципального образования по адресу: д. </w:t>
      </w:r>
      <w:proofErr w:type="spellStart"/>
      <w:r>
        <w:rPr>
          <w:rFonts w:ascii="Times New Roman" w:eastAsia="Times New Roman" w:hAnsi="Times New Roman" w:cs="Times New Roman"/>
          <w:sz w:val="24"/>
          <w:szCs w:val="24"/>
        </w:rPr>
        <w:t>Грановщина</w:t>
      </w:r>
      <w:proofErr w:type="spellEnd"/>
      <w:r>
        <w:rPr>
          <w:rFonts w:ascii="Times New Roman" w:eastAsia="Times New Roman" w:hAnsi="Times New Roman" w:cs="Times New Roman"/>
          <w:sz w:val="24"/>
          <w:szCs w:val="24"/>
        </w:rPr>
        <w:t>, ул. Загоскина, 65В. Начало в 11.00 часов.</w:t>
      </w:r>
    </w:p>
    <w:p w:rsidR="00872084" w:rsidRDefault="00872084" w:rsidP="0087208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 </w:t>
      </w:r>
    </w:p>
    <w:p w:rsidR="00872084" w:rsidRDefault="00872084" w:rsidP="00872084">
      <w:pPr>
        <w:pStyle w:val="a4"/>
        <w:numPr>
          <w:ilvl w:val="0"/>
          <w:numId w:val="3"/>
        </w:numPr>
        <w:shd w:val="clear" w:color="auto" w:fill="FFFFFF"/>
        <w:tabs>
          <w:tab w:val="left" w:pos="1276"/>
        </w:tabs>
        <w:spacing w:before="0" w:beforeAutospacing="0" w:after="0" w:afterAutospacing="0"/>
        <w:contextualSpacing/>
        <w:jc w:val="center"/>
        <w:rPr>
          <w:b/>
          <w:bCs/>
        </w:rPr>
      </w:pPr>
      <w:r>
        <w:rPr>
          <w:b/>
          <w:bCs/>
        </w:rPr>
        <w:t>Тематика конкурса</w:t>
      </w:r>
    </w:p>
    <w:p w:rsidR="00872084" w:rsidRDefault="00872084" w:rsidP="00872084">
      <w:pPr>
        <w:pStyle w:val="a4"/>
        <w:shd w:val="clear" w:color="auto" w:fill="FFFFFF"/>
        <w:tabs>
          <w:tab w:val="left" w:pos="709"/>
        </w:tabs>
        <w:spacing w:before="0" w:beforeAutospacing="0" w:after="0" w:afterAutospacing="0"/>
        <w:contextualSpacing/>
        <w:jc w:val="both"/>
      </w:pPr>
      <w:r>
        <w:tab/>
        <w:t>4.1. Тема Конкурса «Кто щедро дарит знания и свет», посвященная Году педагога и наставника. Участникам предлагается прочесть произведения, соответствующие теме. Участникам предоставляется право самостоятельного выбора произведения для исполнения на Конкурсе.</w:t>
      </w:r>
    </w:p>
    <w:p w:rsidR="00872084" w:rsidRDefault="00872084" w:rsidP="00872084">
      <w:pPr>
        <w:pStyle w:val="a4"/>
        <w:shd w:val="clear" w:color="auto" w:fill="FFFFFF"/>
        <w:tabs>
          <w:tab w:val="left" w:pos="709"/>
        </w:tabs>
        <w:spacing w:before="0" w:beforeAutospacing="0" w:after="0" w:afterAutospacing="0"/>
        <w:contextualSpacing/>
        <w:jc w:val="both"/>
      </w:pPr>
      <w:r>
        <w:tab/>
        <w:t xml:space="preserve">4.2. На Конкурс не допускаются работы с экстремистской тематикой, призывы экстремистского характера, содержащие ненормативную лексику, тексты, декларирующие религиозную, этническую, гендерную и иную непримиримость, разжигающие рознь любого характера и направленности. </w:t>
      </w:r>
    </w:p>
    <w:p w:rsidR="00872084" w:rsidRDefault="00872084" w:rsidP="00872084">
      <w:pPr>
        <w:pStyle w:val="a4"/>
        <w:shd w:val="clear" w:color="auto" w:fill="FFFFFF"/>
        <w:spacing w:before="0" w:beforeAutospacing="0" w:after="0" w:afterAutospacing="0"/>
        <w:ind w:firstLine="284"/>
        <w:contextualSpacing/>
        <w:jc w:val="both"/>
      </w:pPr>
    </w:p>
    <w:p w:rsidR="00872084" w:rsidRDefault="00872084" w:rsidP="00872084">
      <w:pPr>
        <w:pStyle w:val="a5"/>
        <w:numPr>
          <w:ilvl w:val="0"/>
          <w:numId w:val="3"/>
        </w:numPr>
        <w:tabs>
          <w:tab w:val="center" w:pos="1134"/>
        </w:tabs>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Условия проведения конкурса</w:t>
      </w:r>
    </w:p>
    <w:p w:rsidR="00872084" w:rsidRDefault="00872084" w:rsidP="00872084">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b/>
        <w:t>5.1. Участники Конкурса – жители Иркутского района от 18 лет и старше. Работники учреждений культуры Иркутского района на Конкурс не допускаются.</w:t>
      </w:r>
    </w:p>
    <w:p w:rsidR="00872084" w:rsidRDefault="00872084" w:rsidP="00872084">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5.2. В конкурсе могут принять участие не более двух участников из одного муниципального образования (</w:t>
      </w:r>
      <w:proofErr w:type="spellStart"/>
      <w:r>
        <w:rPr>
          <w:rFonts w:ascii="Times New Roman" w:hAnsi="Times New Roman" w:cs="Times New Roman"/>
          <w:sz w:val="24"/>
          <w:szCs w:val="24"/>
        </w:rPr>
        <w:t>Оёкское</w:t>
      </w:r>
      <w:proofErr w:type="spellEnd"/>
      <w:r>
        <w:rPr>
          <w:rFonts w:ascii="Times New Roman" w:hAnsi="Times New Roman" w:cs="Times New Roman"/>
          <w:sz w:val="24"/>
          <w:szCs w:val="24"/>
        </w:rPr>
        <w:t xml:space="preserve"> муниципальное образование – 3 чтеца), являющихся победителями муниципального Конкурса первого уровня,</w:t>
      </w:r>
      <w:r>
        <w:rPr>
          <w:rFonts w:ascii="Times New Roman" w:hAnsi="Times New Roman" w:cs="Times New Roman"/>
          <w:b/>
          <w:sz w:val="24"/>
          <w:szCs w:val="24"/>
        </w:rPr>
        <w:t xml:space="preserve"> </w:t>
      </w:r>
      <w:r>
        <w:rPr>
          <w:rFonts w:ascii="Times New Roman" w:hAnsi="Times New Roman" w:cs="Times New Roman"/>
          <w:sz w:val="24"/>
          <w:szCs w:val="24"/>
        </w:rPr>
        <w:t>в двух возрастных группах:</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группа — от 18 до 35 лет,</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группа — от 35 и старше,</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 двум номинациям:</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проза;</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поэзия.</w:t>
      </w:r>
    </w:p>
    <w:p w:rsidR="00872084" w:rsidRDefault="00872084" w:rsidP="00872084">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b/>
        <w:t>5.3. Время каждого выступления не более 5 минут.</w:t>
      </w:r>
    </w:p>
    <w:p w:rsidR="00872084" w:rsidRDefault="00872084" w:rsidP="00872084">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C00000"/>
          <w:sz w:val="24"/>
          <w:szCs w:val="24"/>
        </w:rPr>
        <w:tab/>
      </w:r>
      <w:r>
        <w:rPr>
          <w:rFonts w:ascii="Times New Roman" w:hAnsi="Times New Roman" w:cs="Times New Roman"/>
          <w:sz w:val="24"/>
          <w:szCs w:val="24"/>
        </w:rPr>
        <w:t>5.4. Участие в Конкурсе подразумевает согласие со всеми условиями настоящего положения.</w:t>
      </w:r>
    </w:p>
    <w:p w:rsidR="00872084" w:rsidRDefault="00872084" w:rsidP="00872084">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Критерии</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 Основные критерии оценки участников:</w:t>
      </w:r>
    </w:p>
    <w:p w:rsidR="00872084" w:rsidRDefault="00872084" w:rsidP="00872084">
      <w:pPr>
        <w:pStyle w:val="a5"/>
        <w:numPr>
          <w:ilvl w:val="0"/>
          <w:numId w:val="4"/>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вдумчивость и оригинальность в выборе произведения для выступления;</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соответствие произведения теме и условиям Конкурса;</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соответствие представленного произведения возрасту и индивидуальным особенностям участника;</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исполнительское мастерство (посыл звука, дикция, уместный ритм и темп речи, </w:t>
      </w:r>
      <w:proofErr w:type="spellStart"/>
      <w:r>
        <w:rPr>
          <w:rFonts w:ascii="Times New Roman" w:hAnsi="Times New Roman" w:cs="Times New Roman"/>
          <w:sz w:val="24"/>
          <w:szCs w:val="24"/>
        </w:rPr>
        <w:t>паузация</w:t>
      </w:r>
      <w:proofErr w:type="spellEnd"/>
      <w:r>
        <w:rPr>
          <w:rFonts w:ascii="Times New Roman" w:hAnsi="Times New Roman" w:cs="Times New Roman"/>
          <w:sz w:val="24"/>
          <w:szCs w:val="24"/>
        </w:rPr>
        <w:t>, логические ударения, соблюдение нужной интонации, общение со слушателями);</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эмоциональность и экспрессивность исполнения, её адекватность содержанию текста;</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сценическая культура (поза, культура и целесообразность мимики и жестов, внешний вид и пр.);</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безошибочное чтение;</w:t>
      </w:r>
    </w:p>
    <w:p w:rsidR="00872084" w:rsidRDefault="00872084" w:rsidP="00872084">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понимание смысловой нагрузки, умение выразить своё восприятие произведения.</w:t>
      </w:r>
    </w:p>
    <w:p w:rsidR="00872084" w:rsidRDefault="00872084" w:rsidP="00872084">
      <w:pPr>
        <w:pStyle w:val="a5"/>
        <w:spacing w:after="0" w:line="240" w:lineRule="auto"/>
        <w:ind w:left="1069"/>
        <w:jc w:val="both"/>
        <w:rPr>
          <w:rFonts w:ascii="Times New Roman" w:hAnsi="Times New Roman" w:cs="Times New Roman"/>
          <w:b/>
          <w:sz w:val="24"/>
          <w:szCs w:val="24"/>
        </w:rPr>
      </w:pPr>
    </w:p>
    <w:p w:rsidR="00872084" w:rsidRDefault="00872084" w:rsidP="00872084">
      <w:pPr>
        <w:tabs>
          <w:tab w:val="left" w:pos="1418"/>
          <w:tab w:val="left" w:pos="3261"/>
          <w:tab w:val="left" w:pos="354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Подачи заявки</w:t>
      </w:r>
    </w:p>
    <w:p w:rsidR="00872084" w:rsidRDefault="00872084" w:rsidP="00872084">
      <w:pPr>
        <w:tabs>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7.1. Для участия в Конкурсе библиотекари культурно-досуговых учреждений муниципальных образований Иркутского района (далее – КДУ) предоставляют заявку, заверенную печатью и подписью директора КДУ на каждого участника за 10 календарных дней до начала Конкурса на адрес организатора: 664540, Иркутская область, Иркутский район, с. Хомутово, ул. Кирова, 9а или адрес электронной почты: </w:t>
      </w:r>
      <w:hyperlink r:id="rId6" w:history="1">
        <w:r>
          <w:rPr>
            <w:rStyle w:val="a3"/>
            <w:rFonts w:ascii="Times New Roman" w:hAnsi="Times New Roman" w:cs="Times New Roman"/>
            <w:sz w:val="24"/>
            <w:szCs w:val="24"/>
            <w:lang w:val="en-US"/>
          </w:rPr>
          <w:t>X</w:t>
        </w:r>
        <w:r>
          <w:rPr>
            <w:rStyle w:val="a3"/>
            <w:rFonts w:ascii="Times New Roman" w:hAnsi="Times New Roman" w:cs="Times New Roman"/>
            <w:sz w:val="24"/>
            <w:szCs w:val="24"/>
          </w:rPr>
          <w:t>-</w:t>
        </w:r>
        <w:r>
          <w:rPr>
            <w:rStyle w:val="a3"/>
            <w:rFonts w:ascii="Times New Roman" w:hAnsi="Times New Roman" w:cs="Times New Roman"/>
            <w:sz w:val="24"/>
            <w:szCs w:val="24"/>
            <w:lang w:val="en-US"/>
          </w:rPr>
          <w:t>L</w:t>
        </w:r>
        <w:r>
          <w:rPr>
            <w:rStyle w:val="a3"/>
            <w:rFonts w:ascii="Times New Roman" w:hAnsi="Times New Roman" w:cs="Times New Roman"/>
            <w:sz w:val="24"/>
            <w:szCs w:val="24"/>
          </w:rPr>
          <w:t>11@</w:t>
        </w:r>
        <w:proofErr w:type="spellStart"/>
        <w:r>
          <w:rPr>
            <w:rStyle w:val="a3"/>
            <w:rFonts w:ascii="Times New Roman" w:hAnsi="Times New Roman" w:cs="Times New Roman"/>
            <w:sz w:val="24"/>
            <w:szCs w:val="24"/>
            <w:lang w:val="en-US"/>
          </w:rPr>
          <w:t>yandex</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 В заявке указываются: </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ФИО участника;</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возраст;</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место жительства;</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номинация, в которой выступает конкурсант;</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 автор и название исполняемого произведения;</w:t>
      </w:r>
    </w:p>
    <w:p w:rsidR="00872084" w:rsidRDefault="00872084" w:rsidP="00872084">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6) требуемые реквизиты, техническая поддержка.</w:t>
      </w:r>
    </w:p>
    <w:p w:rsidR="00872084" w:rsidRDefault="00872084" w:rsidP="00872084">
      <w:pPr>
        <w:tabs>
          <w:tab w:val="left" w:pos="1418"/>
        </w:tabs>
        <w:spacing w:after="0" w:line="240" w:lineRule="auto"/>
        <w:ind w:firstLine="567"/>
        <w:contextualSpacing/>
        <w:jc w:val="both"/>
        <w:rPr>
          <w:rFonts w:ascii="Times New Roman" w:hAnsi="Times New Roman" w:cs="Times New Roman"/>
          <w:b/>
          <w:sz w:val="24"/>
          <w:szCs w:val="24"/>
        </w:rPr>
      </w:pPr>
    </w:p>
    <w:p w:rsidR="00872084" w:rsidRDefault="00872084" w:rsidP="00872084">
      <w:pPr>
        <w:pStyle w:val="a5"/>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Подведение итогов и награждение</w:t>
      </w:r>
    </w:p>
    <w:p w:rsidR="00872084" w:rsidRDefault="00872084" w:rsidP="00872084">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8.1. Подведение итогов Конкурса осуществляет жюри, в состав которого входят: начальник, специалисты отдела культуры комитета по социальной политике администрации Иркутского районного муниципального образования, представитель комитета по социальной политике администрации Иркутского районного муниципального образования (по согласованию), директор муниципального казенного учреждения культуры «Межпоселенческая районная библиотека» Иркутского районного муниципального образования, филолог (по согласованию), литератор (по согласованию). Количество членов жюри должно быть нечетным и не менее трех.</w:t>
      </w:r>
    </w:p>
    <w:p w:rsidR="00872084" w:rsidRDefault="00872084" w:rsidP="00872084">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8.2. Оценка выступления участников производится по 5-балльной шкале по каждому из установленных критериев. Итоговая оценка определяется путем суммирования баллов, проставленных участнику всеми членами жюри. При наборе одинакового количества баллов, призовое место определяется большинством голосов членов жюри. </w:t>
      </w:r>
    </w:p>
    <w:p w:rsidR="00872084" w:rsidRDefault="00872084" w:rsidP="00872084">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8.3. По результатам Конкурса, согласно набранным баллам, присуждаются 1, 2, 3 места в каждой номинации и возрастной категории. Решение жюри является окончательным и пересмотру не подлежит.</w:t>
      </w:r>
    </w:p>
    <w:p w:rsidR="00872084" w:rsidRDefault="00872084" w:rsidP="00872084">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8.4. Итоги Конкурса жюри подводит в день проведения Конкурса.</w:t>
      </w:r>
    </w:p>
    <w:p w:rsidR="00872084" w:rsidRDefault="00872084" w:rsidP="00872084">
      <w:pPr>
        <w:pStyle w:val="a5"/>
        <w:spacing w:after="0" w:line="240" w:lineRule="auto"/>
        <w:ind w:left="0" w:firstLine="709"/>
        <w:jc w:val="both"/>
        <w:rPr>
          <w:rFonts w:ascii="Times New Roman" w:hAnsi="Times New Roman" w:cs="Times New Roman"/>
          <w:sz w:val="24"/>
          <w:szCs w:val="24"/>
        </w:rPr>
      </w:pPr>
    </w:p>
    <w:p w:rsidR="00872084" w:rsidRDefault="00872084" w:rsidP="00872084">
      <w:pPr>
        <w:pStyle w:val="a5"/>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Награждение</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9.1. Победителям вручаются статуэтки, грамоты и призы.</w:t>
      </w:r>
    </w:p>
    <w:p w:rsidR="00872084" w:rsidRDefault="00872084" w:rsidP="0087208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9.2. Участникам конкурса, не занявшим призовые места, вручаются благодарности и призы за участие (не более 30).</w:t>
      </w:r>
    </w:p>
    <w:p w:rsidR="00872084" w:rsidRDefault="00872084" w:rsidP="00872084">
      <w:pPr>
        <w:pStyle w:val="a5"/>
        <w:tabs>
          <w:tab w:val="left" w:pos="3615"/>
          <w:tab w:val="left" w:pos="3900"/>
          <w:tab w:val="center" w:pos="4677"/>
        </w:tabs>
        <w:spacing w:after="0" w:line="240" w:lineRule="auto"/>
        <w:ind w:left="1440"/>
        <w:jc w:val="both"/>
        <w:rPr>
          <w:rFonts w:ascii="Times New Roman" w:hAnsi="Times New Roman" w:cs="Times New Roman"/>
          <w:sz w:val="24"/>
          <w:szCs w:val="24"/>
        </w:rPr>
      </w:pPr>
    </w:p>
    <w:p w:rsidR="00872084" w:rsidRDefault="00872084" w:rsidP="00872084">
      <w:pPr>
        <w:pStyle w:val="a5"/>
        <w:numPr>
          <w:ilvl w:val="0"/>
          <w:numId w:val="5"/>
        </w:num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Финансирование конкурса</w:t>
      </w:r>
    </w:p>
    <w:p w:rsidR="00872084" w:rsidRDefault="00872084" w:rsidP="00872084">
      <w:pPr>
        <w:tabs>
          <w:tab w:val="left" w:pos="851"/>
          <w:tab w:val="center" w:pos="467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Финансирование расходов, связанных с приобретением статуэток, грамот, благодарностей, призов, осуществляется по смете организатора в пределах доведенных лимитов бюджетных средств на указанные цели на соответствующий финансовый год.</w:t>
      </w:r>
    </w:p>
    <w:p w:rsidR="00872084" w:rsidRDefault="00872084" w:rsidP="00872084">
      <w:pPr>
        <w:tabs>
          <w:tab w:val="left" w:pos="3615"/>
          <w:tab w:val="left" w:pos="3900"/>
          <w:tab w:val="center" w:pos="4677"/>
        </w:tabs>
        <w:spacing w:after="0" w:line="240" w:lineRule="auto"/>
        <w:ind w:firstLine="567"/>
        <w:contextualSpacing/>
        <w:jc w:val="both"/>
        <w:rPr>
          <w:rFonts w:ascii="Times New Roman" w:eastAsia="Times New Roman" w:hAnsi="Times New Roman" w:cs="Times New Roman"/>
          <w:sz w:val="27"/>
          <w:szCs w:val="27"/>
        </w:rPr>
      </w:pPr>
    </w:p>
    <w:p w:rsidR="00872084" w:rsidRDefault="00872084" w:rsidP="00872084">
      <w:pPr>
        <w:tabs>
          <w:tab w:val="left" w:pos="3615"/>
          <w:tab w:val="left" w:pos="3900"/>
          <w:tab w:val="center" w:pos="4677"/>
        </w:tabs>
        <w:spacing w:after="0" w:line="240" w:lineRule="auto"/>
        <w:ind w:firstLine="567"/>
        <w:contextualSpacing/>
        <w:jc w:val="both"/>
        <w:rPr>
          <w:rFonts w:ascii="Times New Roman" w:eastAsia="Times New Roman" w:hAnsi="Times New Roman" w:cs="Times New Roman"/>
          <w:sz w:val="27"/>
          <w:szCs w:val="27"/>
        </w:rPr>
      </w:pPr>
    </w:p>
    <w:p w:rsidR="00872084" w:rsidRDefault="00872084" w:rsidP="00872084">
      <w:pPr>
        <w:tabs>
          <w:tab w:val="left" w:pos="3615"/>
          <w:tab w:val="left" w:pos="3900"/>
          <w:tab w:val="center" w:pos="4677"/>
        </w:tabs>
        <w:spacing w:after="0" w:line="240" w:lineRule="auto"/>
        <w:ind w:firstLine="567"/>
        <w:contextualSpacing/>
        <w:jc w:val="both"/>
        <w:rPr>
          <w:rFonts w:ascii="Times New Roman" w:eastAsia="Times New Roman" w:hAnsi="Times New Roman" w:cs="Times New Roman"/>
          <w:sz w:val="27"/>
          <w:szCs w:val="27"/>
        </w:rPr>
      </w:pPr>
    </w:p>
    <w:p w:rsidR="00872084" w:rsidRDefault="00872084" w:rsidP="00872084">
      <w:pPr>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Заместитель Мэра – Председатель комитета </w:t>
      </w:r>
    </w:p>
    <w:p w:rsidR="00872084" w:rsidRDefault="00872084" w:rsidP="00872084">
      <w:pPr>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по социальной политике</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Е.В. Михайлова</w:t>
      </w:r>
    </w:p>
    <w:p w:rsidR="00F66E28" w:rsidRDefault="00F66E28"/>
    <w:sectPr w:rsidR="00F66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4C2"/>
    <w:multiLevelType w:val="multilevel"/>
    <w:tmpl w:val="AB8C943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1C14CD9"/>
    <w:multiLevelType w:val="hybridMultilevel"/>
    <w:tmpl w:val="3EBC2116"/>
    <w:lvl w:ilvl="0" w:tplc="1206AF8E">
      <w:start w:val="1"/>
      <w:numFmt w:val="decimal"/>
      <w:lvlText w:val="%1."/>
      <w:lvlJc w:val="left"/>
      <w:pPr>
        <w:ind w:left="928"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66300968"/>
    <w:multiLevelType w:val="hybridMultilevel"/>
    <w:tmpl w:val="C7EADF7C"/>
    <w:lvl w:ilvl="0" w:tplc="43A21430">
      <w:start w:val="1"/>
      <w:numFmt w:val="decimal"/>
      <w:lvlText w:val="%1)"/>
      <w:lvlJc w:val="left"/>
      <w:pPr>
        <w:ind w:left="1069" w:hanging="360"/>
      </w:pPr>
      <w:rPr>
        <w:rFonts w:ascii="Times New Roman" w:eastAsiaTheme="minorEastAsia"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768F2A10"/>
    <w:multiLevelType w:val="multilevel"/>
    <w:tmpl w:val="DFAA0670"/>
    <w:lvl w:ilvl="0">
      <w:start w:val="2"/>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78676309"/>
    <w:multiLevelType w:val="multilevel"/>
    <w:tmpl w:val="5BF8A926"/>
    <w:lvl w:ilvl="0">
      <w:start w:val="8"/>
      <w:numFmt w:val="decimal"/>
      <w:lvlText w:val="%1."/>
      <w:lvlJc w:val="left"/>
      <w:pPr>
        <w:ind w:left="1069" w:hanging="360"/>
      </w:pPr>
    </w:lvl>
    <w:lvl w:ilvl="1">
      <w:start w:val="1"/>
      <w:numFmt w:val="decimal"/>
      <w:isLgl/>
      <w:lvlText w:val="%1.%2."/>
      <w:lvlJc w:val="left"/>
      <w:pPr>
        <w:ind w:left="1549" w:hanging="48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C8"/>
    <w:rsid w:val="00606A8F"/>
    <w:rsid w:val="00715E7C"/>
    <w:rsid w:val="00872084"/>
    <w:rsid w:val="008F34C8"/>
    <w:rsid w:val="00F137DA"/>
    <w:rsid w:val="00F66E28"/>
    <w:rsid w:val="00F8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A7A4-B393-49C3-8F04-39FF22CE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08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2084"/>
    <w:rPr>
      <w:color w:val="0563C1" w:themeColor="hyperlink"/>
      <w:u w:val="single"/>
    </w:rPr>
  </w:style>
  <w:style w:type="paragraph" w:styleId="a4">
    <w:name w:val="Normal (Web)"/>
    <w:basedOn w:val="a"/>
    <w:uiPriority w:val="99"/>
    <w:semiHidden/>
    <w:unhideWhenUsed/>
    <w:rsid w:val="00872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72084"/>
    <w:pPr>
      <w:ind w:left="720"/>
      <w:contextualSpacing/>
    </w:pPr>
  </w:style>
  <w:style w:type="table" w:customStyle="1" w:styleId="2">
    <w:name w:val="Сетка таблицы2"/>
    <w:basedOn w:val="a1"/>
    <w:uiPriority w:val="59"/>
    <w:rsid w:val="00872084"/>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L11@yandex.ru" TargetMode="External"/><Relationship Id="rId5" Type="http://schemas.openxmlformats.org/officeDocument/2006/relationships/hyperlink" Target="http://www.irkra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MRB_1</dc:creator>
  <cp:keywords/>
  <dc:description/>
  <cp:lastModifiedBy>Game</cp:lastModifiedBy>
  <cp:revision>2</cp:revision>
  <dcterms:created xsi:type="dcterms:W3CDTF">2023-09-29T08:09:00Z</dcterms:created>
  <dcterms:modified xsi:type="dcterms:W3CDTF">2023-09-29T08:09:00Z</dcterms:modified>
</cp:coreProperties>
</file>