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3328C" w14:textId="77777777" w:rsidR="00554367" w:rsidRPr="00554367" w:rsidRDefault="00554367" w:rsidP="00554367">
      <w:pPr>
        <w:spacing w:after="0" w:line="660" w:lineRule="atLeast"/>
        <w:outlineLvl w:val="0"/>
        <w:rPr>
          <w:rFonts w:ascii="Arial" w:eastAsia="Times New Roman" w:hAnsi="Arial" w:cs="Arial"/>
          <w:b/>
          <w:bCs/>
          <w:kern w:val="36"/>
          <w:sz w:val="60"/>
          <w:szCs w:val="60"/>
          <w:lang w:eastAsia="ru-RU"/>
        </w:rPr>
      </w:pPr>
      <w:r w:rsidRPr="00554367">
        <w:rPr>
          <w:rFonts w:ascii="Arial" w:eastAsia="Times New Roman" w:hAnsi="Arial" w:cs="Arial"/>
          <w:b/>
          <w:bCs/>
          <w:kern w:val="36"/>
          <w:sz w:val="60"/>
          <w:szCs w:val="60"/>
          <w:lang w:eastAsia="ru-RU"/>
        </w:rPr>
        <w:t>Какие варианты софинансирования использовать для грантового проекта</w:t>
      </w:r>
    </w:p>
    <w:p w14:paraId="3A56E4A0" w14:textId="77777777" w:rsidR="00554367" w:rsidRPr="00554367" w:rsidRDefault="00554367" w:rsidP="00554367">
      <w:pPr>
        <w:shd w:val="clear" w:color="auto" w:fill="E5ECF8"/>
        <w:spacing w:after="150" w:line="450" w:lineRule="atLeast"/>
        <w:rPr>
          <w:rFonts w:ascii="Georgia" w:eastAsia="Times New Roman" w:hAnsi="Georgia" w:cs="Times New Roman"/>
          <w:i/>
          <w:iCs/>
          <w:sz w:val="30"/>
          <w:szCs w:val="30"/>
          <w:lang w:eastAsia="ru-RU"/>
        </w:rPr>
      </w:pPr>
      <w:r w:rsidRPr="00554367">
        <w:rPr>
          <w:rFonts w:ascii="Georgia" w:eastAsia="Times New Roman" w:hAnsi="Georgia" w:cs="Times New Roman"/>
          <w:i/>
          <w:iCs/>
          <w:sz w:val="30"/>
          <w:szCs w:val="30"/>
          <w:lang w:eastAsia="ru-RU"/>
        </w:rPr>
        <w:t>Рассказали о четырех вариантах софинансирования грантового проекта. Дополнительные ресурсы повысят шансы проекта на победу. В конце статьи — подкаст, как получить дополнительный внебюджет за счет фонда целевого капитала.</w:t>
      </w:r>
    </w:p>
    <w:p w14:paraId="328D97B5" w14:textId="77777777" w:rsidR="00554367" w:rsidRPr="00554367" w:rsidRDefault="00554367" w:rsidP="00554367">
      <w:pPr>
        <w:shd w:val="clear" w:color="auto" w:fill="FFFFFF"/>
        <w:spacing w:after="0" w:line="420" w:lineRule="atLeast"/>
        <w:outlineLvl w:val="1"/>
        <w:rPr>
          <w:rFonts w:ascii="Arial" w:eastAsia="Times New Roman" w:hAnsi="Arial" w:cs="Arial"/>
          <w:b/>
          <w:bCs/>
          <w:color w:val="000000"/>
          <w:sz w:val="33"/>
          <w:szCs w:val="33"/>
          <w:lang w:eastAsia="ru-RU"/>
        </w:rPr>
      </w:pPr>
      <w:r w:rsidRPr="00554367">
        <w:rPr>
          <w:rFonts w:ascii="Arial" w:eastAsia="Times New Roman" w:hAnsi="Arial" w:cs="Arial"/>
          <w:b/>
          <w:bCs/>
          <w:color w:val="000000"/>
          <w:sz w:val="33"/>
          <w:szCs w:val="33"/>
          <w:lang w:eastAsia="ru-RU"/>
        </w:rPr>
        <w:t>Собственные средства</w:t>
      </w:r>
    </w:p>
    <w:p w14:paraId="7D01BC76" w14:textId="77777777" w:rsidR="00554367" w:rsidRPr="00554367" w:rsidRDefault="00554367" w:rsidP="00554367">
      <w:pPr>
        <w:shd w:val="clear" w:color="auto" w:fill="FFFFFF"/>
        <w:spacing w:after="795" w:line="420" w:lineRule="atLeast"/>
        <w:rPr>
          <w:rFonts w:ascii="Georgia" w:eastAsia="Times New Roman" w:hAnsi="Georgia" w:cs="Times New Roman"/>
          <w:color w:val="000000"/>
          <w:sz w:val="27"/>
          <w:szCs w:val="27"/>
          <w:lang w:eastAsia="ru-RU"/>
        </w:rPr>
      </w:pPr>
      <w:r w:rsidRPr="00554367">
        <w:rPr>
          <w:rFonts w:ascii="Georgia" w:eastAsia="Times New Roman" w:hAnsi="Georgia" w:cs="Times New Roman"/>
          <w:color w:val="000000"/>
          <w:sz w:val="27"/>
          <w:szCs w:val="27"/>
          <w:lang w:eastAsia="ru-RU"/>
        </w:rPr>
        <w:t>Заявитель без собственных ресурсов и средств вызовет недоверие у грантодателя. Финансируйте проект из своих накоплений. Солидным будет считаться объем финансирования от 30 до 55 процентов в зависимости от гранта. Софинансированием могут быть любые средства от приносящей доход деятельности — продажа билетов, поступления от гастролей и экскурсий, выполнение работ и оказание услуг по договорам коммерческим организациям. Театр Вахтангова сформировал за счет гастрольной деятельности неприкосновенный счет, который использует в качестве софинансирования грантовых заявок.</w:t>
      </w:r>
    </w:p>
    <w:p w14:paraId="46A80689" w14:textId="77777777" w:rsidR="00554367" w:rsidRPr="00554367" w:rsidRDefault="00554367" w:rsidP="00554367">
      <w:pPr>
        <w:shd w:val="clear" w:color="auto" w:fill="E5ECF8"/>
        <w:spacing w:line="315" w:lineRule="atLeast"/>
        <w:ind w:right="-6675"/>
        <w:outlineLvl w:val="2"/>
        <w:rPr>
          <w:rFonts w:ascii="Arial" w:eastAsia="Times New Roman" w:hAnsi="Arial" w:cs="Arial"/>
          <w:b/>
          <w:bCs/>
          <w:color w:val="0088CB"/>
          <w:sz w:val="24"/>
          <w:szCs w:val="24"/>
          <w:lang w:eastAsia="ru-RU"/>
        </w:rPr>
      </w:pPr>
      <w:r w:rsidRPr="00554367">
        <w:rPr>
          <w:rFonts w:ascii="Arial" w:eastAsia="Times New Roman" w:hAnsi="Arial" w:cs="Arial"/>
          <w:b/>
          <w:bCs/>
          <w:color w:val="0088CB"/>
          <w:sz w:val="24"/>
          <w:szCs w:val="24"/>
          <w:lang w:eastAsia="ru-RU"/>
        </w:rPr>
        <w:t>Комментарий эксперта: Как оформить работу с волонтерами</w:t>
      </w:r>
    </w:p>
    <w:p w14:paraId="370F7F6D" w14:textId="77777777" w:rsidR="00554367" w:rsidRPr="00554367" w:rsidRDefault="00554367" w:rsidP="00554367">
      <w:pPr>
        <w:shd w:val="clear" w:color="auto" w:fill="E5ECF8"/>
        <w:spacing w:after="225" w:line="420" w:lineRule="atLeast"/>
        <w:rPr>
          <w:rFonts w:ascii="Georgia" w:eastAsia="Times New Roman" w:hAnsi="Georgia" w:cs="Times New Roman"/>
          <w:color w:val="000000"/>
          <w:sz w:val="21"/>
          <w:szCs w:val="21"/>
          <w:lang w:eastAsia="ru-RU"/>
        </w:rPr>
      </w:pPr>
      <w:r w:rsidRPr="00554367">
        <w:rPr>
          <w:rFonts w:ascii="Georgia" w:eastAsia="Times New Roman" w:hAnsi="Georgia" w:cs="Times New Roman"/>
          <w:color w:val="000000"/>
          <w:sz w:val="21"/>
          <w:szCs w:val="21"/>
          <w:lang w:eastAsia="ru-RU"/>
        </w:rPr>
        <w:t xml:space="preserve">Я реализовал как руководитель более 30 проектов регионального, федерального и международного уровня. Выступал экспертом конкурсных отборов Федерального агентства по делам молодежи, Таврида.Арт, экспертом Росконгресса, АСИ, Всероссийского общества «Знание», Фонда грантов главы Республики Карелия, Всероссийского конкурса «Регион добрых дел». В 2023 году стал организатором и модератором двух образовательных смен на федеральном форуме «Таврида.Арт». Я включал в каждую заявку волонтеров на софинансирование, то есть денежный эквивалент их добровольного труда. Поскольку это софинансирование, то грантодатели, как правило, не требуют за него отчетов. Письменные договоры на каждого волонтера придется оформлять, если учреждение намерено </w:t>
      </w:r>
      <w:r w:rsidRPr="00554367">
        <w:rPr>
          <w:rFonts w:ascii="Georgia" w:eastAsia="Times New Roman" w:hAnsi="Georgia" w:cs="Times New Roman"/>
          <w:color w:val="000000"/>
          <w:sz w:val="21"/>
          <w:szCs w:val="21"/>
          <w:lang w:eastAsia="ru-RU"/>
        </w:rPr>
        <w:lastRenderedPageBreak/>
        <w:t>обеспечивать их питанием и заселять в рамках средств проекта. Если волонтеры просто присутствовали на событии, договоры не обязательны с каждым из них.</w:t>
      </w:r>
    </w:p>
    <w:p w14:paraId="68984147" w14:textId="7D57D8B5" w:rsidR="00554367" w:rsidRPr="00554367" w:rsidRDefault="00554367" w:rsidP="00554367">
      <w:pPr>
        <w:shd w:val="clear" w:color="auto" w:fill="E5ECF8"/>
        <w:spacing w:line="240" w:lineRule="auto"/>
        <w:rPr>
          <w:rFonts w:ascii="Arial" w:eastAsia="Times New Roman" w:hAnsi="Arial" w:cs="Arial"/>
          <w:color w:val="000000"/>
          <w:sz w:val="21"/>
          <w:szCs w:val="21"/>
          <w:lang w:eastAsia="ru-RU"/>
        </w:rPr>
      </w:pPr>
      <w:r w:rsidRPr="00554367">
        <w:rPr>
          <w:rFonts w:ascii="Arial" w:eastAsia="Times New Roman" w:hAnsi="Arial" w:cs="Arial"/>
          <w:noProof/>
          <w:color w:val="000000"/>
          <w:sz w:val="21"/>
          <w:szCs w:val="21"/>
          <w:lang w:eastAsia="ru-RU"/>
        </w:rPr>
        <w:drawing>
          <wp:inline distT="0" distB="0" distL="0" distR="0" wp14:anchorId="69513828" wp14:editId="7E9D8DDA">
            <wp:extent cx="1724025" cy="1619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1619250"/>
                    </a:xfrm>
                    <a:prstGeom prst="rect">
                      <a:avLst/>
                    </a:prstGeom>
                    <a:noFill/>
                    <a:ln>
                      <a:noFill/>
                    </a:ln>
                  </pic:spPr>
                </pic:pic>
              </a:graphicData>
            </a:graphic>
          </wp:inline>
        </w:drawing>
      </w:r>
      <w:r w:rsidRPr="00554367">
        <w:rPr>
          <w:rFonts w:ascii="Arial" w:eastAsia="Times New Roman" w:hAnsi="Arial" w:cs="Arial"/>
          <w:color w:val="000000"/>
          <w:sz w:val="21"/>
          <w:szCs w:val="21"/>
          <w:lang w:eastAsia="ru-RU"/>
        </w:rPr>
        <w:br/>
        <w:t>Антон Воронов, начальник проектного офиса ГАУ РК «Центр народного творчества и культурных инициатив Республики Карелия»</w:t>
      </w:r>
    </w:p>
    <w:p w14:paraId="340D21FA" w14:textId="77777777" w:rsidR="00554367" w:rsidRPr="00554367" w:rsidRDefault="00554367" w:rsidP="00554367">
      <w:pPr>
        <w:shd w:val="clear" w:color="auto" w:fill="FFFFFF"/>
        <w:spacing w:after="0" w:line="420" w:lineRule="atLeast"/>
        <w:outlineLvl w:val="1"/>
        <w:rPr>
          <w:rFonts w:ascii="Arial" w:eastAsia="Times New Roman" w:hAnsi="Arial" w:cs="Arial"/>
          <w:b/>
          <w:bCs/>
          <w:color w:val="000000"/>
          <w:sz w:val="33"/>
          <w:szCs w:val="33"/>
          <w:lang w:eastAsia="ru-RU"/>
        </w:rPr>
      </w:pPr>
      <w:r w:rsidRPr="00554367">
        <w:rPr>
          <w:rFonts w:ascii="Arial" w:eastAsia="Times New Roman" w:hAnsi="Arial" w:cs="Arial"/>
          <w:b/>
          <w:bCs/>
          <w:color w:val="000000"/>
          <w:sz w:val="33"/>
          <w:szCs w:val="33"/>
          <w:lang w:eastAsia="ru-RU"/>
        </w:rPr>
        <w:t>Собственная материальная база</w:t>
      </w:r>
    </w:p>
    <w:p w14:paraId="76DD3DD9" w14:textId="69076EC1" w:rsidR="00554367" w:rsidRPr="00554367" w:rsidRDefault="00554367" w:rsidP="00554367">
      <w:pPr>
        <w:shd w:val="clear" w:color="auto" w:fill="FFFFFF"/>
        <w:spacing w:after="0" w:line="360" w:lineRule="atLeast"/>
        <w:rPr>
          <w:rFonts w:ascii="Arial" w:eastAsia="Times New Roman" w:hAnsi="Arial" w:cs="Arial"/>
          <w:color w:val="000000"/>
          <w:sz w:val="24"/>
          <w:szCs w:val="24"/>
          <w:lang w:eastAsia="ru-RU"/>
        </w:rPr>
      </w:pPr>
      <w:r w:rsidRPr="00554367">
        <w:rPr>
          <w:rFonts w:ascii="Arial" w:eastAsia="Times New Roman" w:hAnsi="Arial" w:cs="Arial"/>
          <w:noProof/>
          <w:color w:val="000000"/>
          <w:sz w:val="24"/>
          <w:szCs w:val="24"/>
          <w:lang w:eastAsia="ru-RU"/>
        </w:rPr>
        <w:drawing>
          <wp:inline distT="0" distB="0" distL="0" distR="0" wp14:anchorId="6BE4371D" wp14:editId="6DF848A2">
            <wp:extent cx="10477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09A995B" w14:textId="77777777" w:rsidR="00554367" w:rsidRPr="00554367" w:rsidRDefault="00554367" w:rsidP="00554367">
      <w:pPr>
        <w:shd w:val="clear" w:color="auto" w:fill="FFFFFF"/>
        <w:spacing w:after="0" w:line="360" w:lineRule="atLeast"/>
        <w:outlineLvl w:val="2"/>
        <w:rPr>
          <w:rFonts w:ascii="Arial" w:eastAsia="Times New Roman" w:hAnsi="Arial" w:cs="Arial"/>
          <w:b/>
          <w:bCs/>
          <w:color w:val="000000"/>
          <w:sz w:val="24"/>
          <w:szCs w:val="24"/>
          <w:lang w:eastAsia="ru-RU"/>
        </w:rPr>
      </w:pPr>
      <w:r w:rsidRPr="00554367">
        <w:rPr>
          <w:rFonts w:ascii="Arial" w:eastAsia="Times New Roman" w:hAnsi="Arial" w:cs="Arial"/>
          <w:b/>
          <w:bCs/>
          <w:color w:val="0088CB"/>
          <w:sz w:val="24"/>
          <w:szCs w:val="24"/>
          <w:lang w:eastAsia="ru-RU"/>
        </w:rPr>
        <w:t>К сведению</w:t>
      </w:r>
    </w:p>
    <w:p w14:paraId="65FA04B5" w14:textId="77777777" w:rsidR="00554367" w:rsidRPr="00554367" w:rsidRDefault="00554367" w:rsidP="00554367">
      <w:pPr>
        <w:shd w:val="clear" w:color="auto" w:fill="FFFFFF"/>
        <w:spacing w:after="240" w:line="360" w:lineRule="atLeast"/>
        <w:rPr>
          <w:rFonts w:ascii="Arial" w:eastAsia="Times New Roman" w:hAnsi="Arial" w:cs="Arial"/>
          <w:color w:val="000000"/>
          <w:sz w:val="23"/>
          <w:szCs w:val="23"/>
          <w:lang w:eastAsia="ru-RU"/>
        </w:rPr>
      </w:pPr>
      <w:r w:rsidRPr="00554367">
        <w:rPr>
          <w:rFonts w:ascii="Arial" w:eastAsia="Times New Roman" w:hAnsi="Arial" w:cs="Arial"/>
          <w:color w:val="000000"/>
          <w:sz w:val="23"/>
          <w:szCs w:val="23"/>
          <w:lang w:eastAsia="ru-RU"/>
        </w:rPr>
        <w:t>Театр Вахтангова сформировал за счет гастрольной деятельности неприкосновенный счет, который использует в качестве софинансирования грантовых заявок</w:t>
      </w:r>
    </w:p>
    <w:p w14:paraId="43938CFD" w14:textId="77777777" w:rsidR="00554367" w:rsidRPr="00554367" w:rsidRDefault="00554367" w:rsidP="00554367">
      <w:pPr>
        <w:shd w:val="clear" w:color="auto" w:fill="FFFFFF"/>
        <w:spacing w:after="240" w:line="420" w:lineRule="atLeast"/>
        <w:rPr>
          <w:rFonts w:ascii="Georgia" w:eastAsia="Times New Roman" w:hAnsi="Georgia" w:cs="Times New Roman"/>
          <w:color w:val="000000"/>
          <w:sz w:val="27"/>
          <w:szCs w:val="27"/>
          <w:lang w:eastAsia="ru-RU"/>
        </w:rPr>
      </w:pPr>
      <w:r w:rsidRPr="00554367">
        <w:rPr>
          <w:rFonts w:ascii="Georgia" w:eastAsia="Times New Roman" w:hAnsi="Georgia" w:cs="Times New Roman"/>
          <w:color w:val="000000"/>
          <w:sz w:val="27"/>
          <w:szCs w:val="27"/>
          <w:lang w:eastAsia="ru-RU"/>
        </w:rPr>
        <w:t>Софинансированием по закону являются не только финансовые средства, но и материальная база. Чтобы профинансировать проект, можно использовать сцену, полученную в аренду на безвозмездной основе, подаренный реквизит или декорации. Приложите к заявке на получение гранта договоры, скриншоты с сайтов с указанием стоимости полученного имущества, товара.</w:t>
      </w:r>
    </w:p>
    <w:p w14:paraId="0E949BB5" w14:textId="77777777" w:rsidR="00554367" w:rsidRPr="00554367" w:rsidRDefault="00554367" w:rsidP="00554367">
      <w:pPr>
        <w:shd w:val="clear" w:color="auto" w:fill="FFFFFF"/>
        <w:spacing w:after="0" w:line="420" w:lineRule="atLeast"/>
        <w:outlineLvl w:val="1"/>
        <w:rPr>
          <w:rFonts w:ascii="Arial" w:eastAsia="Times New Roman" w:hAnsi="Arial" w:cs="Arial"/>
          <w:b/>
          <w:bCs/>
          <w:color w:val="000000"/>
          <w:sz w:val="33"/>
          <w:szCs w:val="33"/>
          <w:lang w:eastAsia="ru-RU"/>
        </w:rPr>
      </w:pPr>
      <w:r w:rsidRPr="00554367">
        <w:rPr>
          <w:rFonts w:ascii="Arial" w:eastAsia="Times New Roman" w:hAnsi="Arial" w:cs="Arial"/>
          <w:b/>
          <w:bCs/>
          <w:color w:val="000000"/>
          <w:sz w:val="33"/>
          <w:szCs w:val="33"/>
          <w:lang w:eastAsia="ru-RU"/>
        </w:rPr>
        <w:t>Помощь волонтеров</w:t>
      </w:r>
    </w:p>
    <w:p w14:paraId="76262167" w14:textId="77777777" w:rsidR="00554367" w:rsidRPr="00554367" w:rsidRDefault="00554367" w:rsidP="00554367">
      <w:pPr>
        <w:shd w:val="clear" w:color="auto" w:fill="FFFFFF"/>
        <w:spacing w:after="0" w:line="420" w:lineRule="atLeast"/>
        <w:rPr>
          <w:rFonts w:ascii="Georgia" w:eastAsia="Times New Roman" w:hAnsi="Georgia" w:cs="Times New Roman"/>
          <w:color w:val="000000"/>
          <w:sz w:val="27"/>
          <w:szCs w:val="27"/>
          <w:lang w:eastAsia="ru-RU"/>
        </w:rPr>
      </w:pPr>
      <w:r w:rsidRPr="00554367">
        <w:rPr>
          <w:rFonts w:ascii="Georgia" w:eastAsia="Times New Roman" w:hAnsi="Georgia" w:cs="Times New Roman"/>
          <w:color w:val="000000"/>
          <w:sz w:val="27"/>
          <w:szCs w:val="27"/>
          <w:lang w:eastAsia="ru-RU"/>
        </w:rPr>
        <w:t xml:space="preserve">Бесплатная помощь волонтеров засчитывается как финансовый вклад в проект. К заявке на грант приложите договор об оказании услуг на безвозмездной основе и акт оказанных услуг. Если привлекали волонтеров, укажите это в отчете. Подтвердить софинансирование грантодатель потребует договором с волонтерами.Заполните волонтерские книжки и отправьте данные в Социальный фонд России (бывший Пенсионный фонд). Если волонтер выполняет физически тяжелые или опасные работы, застрахуйте его жизнь и здоровье </w:t>
      </w:r>
      <w:r w:rsidRPr="00554367">
        <w:rPr>
          <w:rFonts w:ascii="Georgia" w:eastAsia="Times New Roman" w:hAnsi="Georgia" w:cs="Times New Roman"/>
          <w:color w:val="000000"/>
          <w:sz w:val="27"/>
          <w:szCs w:val="27"/>
          <w:lang w:eastAsia="ru-RU"/>
        </w:rPr>
        <w:lastRenderedPageBreak/>
        <w:t>согласно </w:t>
      </w:r>
      <w:hyperlink r:id="rId6" w:tgtFrame="_blank" w:history="1">
        <w:r w:rsidRPr="00554367">
          <w:rPr>
            <w:rFonts w:ascii="Georgia" w:eastAsia="Times New Roman" w:hAnsi="Georgia" w:cs="Times New Roman"/>
            <w:color w:val="329A32"/>
            <w:sz w:val="27"/>
            <w:szCs w:val="27"/>
            <w:u w:val="single"/>
            <w:lang w:eastAsia="ru-RU"/>
          </w:rPr>
          <w:t>Федеральному закону от 11.08.1995 № 135-ФЗ</w:t>
        </w:r>
      </w:hyperlink>
      <w:r w:rsidRPr="00554367">
        <w:rPr>
          <w:rFonts w:ascii="Georgia" w:eastAsia="Times New Roman" w:hAnsi="Georgia" w:cs="Times New Roman"/>
          <w:color w:val="000000"/>
          <w:sz w:val="27"/>
          <w:szCs w:val="27"/>
          <w:lang w:eastAsia="ru-RU"/>
        </w:rPr>
        <w:t> «О благотворительной деятельности и добровольчестве (волонтерстве)».</w:t>
      </w:r>
    </w:p>
    <w:p w14:paraId="2FDC6488" w14:textId="77777777" w:rsidR="00554367" w:rsidRPr="00554367" w:rsidRDefault="00554367" w:rsidP="00554367">
      <w:pPr>
        <w:shd w:val="clear" w:color="auto" w:fill="FFFFFF"/>
        <w:spacing w:after="0" w:line="420" w:lineRule="atLeast"/>
        <w:outlineLvl w:val="1"/>
        <w:rPr>
          <w:rFonts w:ascii="Arial" w:eastAsia="Times New Roman" w:hAnsi="Arial" w:cs="Arial"/>
          <w:b/>
          <w:bCs/>
          <w:color w:val="000000"/>
          <w:sz w:val="33"/>
          <w:szCs w:val="33"/>
          <w:lang w:eastAsia="ru-RU"/>
        </w:rPr>
      </w:pPr>
      <w:r w:rsidRPr="00554367">
        <w:rPr>
          <w:rFonts w:ascii="Arial" w:eastAsia="Times New Roman" w:hAnsi="Arial" w:cs="Arial"/>
          <w:b/>
          <w:bCs/>
          <w:color w:val="000000"/>
          <w:sz w:val="33"/>
          <w:szCs w:val="33"/>
          <w:lang w:eastAsia="ru-RU"/>
        </w:rPr>
        <w:t>Спонсорская помощь</w:t>
      </w:r>
    </w:p>
    <w:p w14:paraId="35096F7A" w14:textId="77777777" w:rsidR="00554367" w:rsidRPr="00554367" w:rsidRDefault="00554367" w:rsidP="00554367">
      <w:pPr>
        <w:shd w:val="clear" w:color="auto" w:fill="FFFFFF"/>
        <w:spacing w:after="795" w:line="420" w:lineRule="atLeast"/>
        <w:rPr>
          <w:rFonts w:ascii="Georgia" w:eastAsia="Times New Roman" w:hAnsi="Georgia" w:cs="Times New Roman"/>
          <w:color w:val="000000"/>
          <w:sz w:val="27"/>
          <w:szCs w:val="27"/>
          <w:lang w:eastAsia="ru-RU"/>
        </w:rPr>
      </w:pPr>
      <w:r w:rsidRPr="00554367">
        <w:rPr>
          <w:rFonts w:ascii="Georgia" w:eastAsia="Times New Roman" w:hAnsi="Georgia" w:cs="Times New Roman"/>
          <w:color w:val="000000"/>
          <w:sz w:val="27"/>
          <w:szCs w:val="27"/>
          <w:lang w:eastAsia="ru-RU"/>
        </w:rPr>
        <w:t>Разрешено в качестве дополнительного финансирования использовать средства спонсора или дарителей. В заявке пропишите, на что потратите деньги.</w:t>
      </w:r>
    </w:p>
    <w:p w14:paraId="46066C65" w14:textId="77777777" w:rsidR="00554367" w:rsidRPr="00554367" w:rsidRDefault="00554367" w:rsidP="00554367">
      <w:pPr>
        <w:shd w:val="clear" w:color="auto" w:fill="FFFFFF"/>
        <w:spacing w:after="15" w:line="315" w:lineRule="atLeast"/>
        <w:outlineLvl w:val="2"/>
        <w:rPr>
          <w:rFonts w:ascii="Arial" w:eastAsia="Times New Roman" w:hAnsi="Arial" w:cs="Arial"/>
          <w:b/>
          <w:bCs/>
          <w:color w:val="000000"/>
          <w:sz w:val="24"/>
          <w:szCs w:val="24"/>
          <w:lang w:eastAsia="ru-RU"/>
        </w:rPr>
      </w:pPr>
      <w:r w:rsidRPr="00554367">
        <w:rPr>
          <w:rFonts w:ascii="Arial" w:eastAsia="Times New Roman" w:hAnsi="Arial" w:cs="Arial"/>
          <w:b/>
          <w:bCs/>
          <w:color w:val="000000"/>
          <w:sz w:val="24"/>
          <w:szCs w:val="24"/>
          <w:lang w:eastAsia="ru-RU"/>
        </w:rPr>
        <w:t>Пример. Средства другого гранта использовать на проект нельзя</w:t>
      </w:r>
    </w:p>
    <w:p w14:paraId="7F7926B2" w14:textId="77777777" w:rsidR="00554367" w:rsidRPr="00554367" w:rsidRDefault="00554367" w:rsidP="00554367">
      <w:pPr>
        <w:shd w:val="clear" w:color="auto" w:fill="FFFFFF"/>
        <w:spacing w:line="360" w:lineRule="atLeast"/>
        <w:rPr>
          <w:rFonts w:ascii="Arial" w:eastAsia="Times New Roman" w:hAnsi="Arial" w:cs="Arial"/>
          <w:color w:val="000000"/>
          <w:sz w:val="24"/>
          <w:szCs w:val="24"/>
          <w:lang w:eastAsia="ru-RU"/>
        </w:rPr>
      </w:pPr>
      <w:r w:rsidRPr="00554367">
        <w:rPr>
          <w:rFonts w:ascii="Arial" w:eastAsia="Times New Roman" w:hAnsi="Arial" w:cs="Arial"/>
          <w:color w:val="000000"/>
          <w:sz w:val="24"/>
          <w:szCs w:val="24"/>
          <w:lang w:eastAsia="ru-RU"/>
        </w:rPr>
        <w:t>Если использовали средства другого гранта, то руководителя учреждения могут привлечь к уголовной ответственности за присвоение или хищение чужого имущества с использованием служебного положения (</w:t>
      </w:r>
      <w:hyperlink r:id="rId7" w:anchor="XA00MB02NH" w:tgtFrame="_blank" w:history="1">
        <w:r w:rsidRPr="00554367">
          <w:rPr>
            <w:rFonts w:ascii="Arial" w:eastAsia="Times New Roman" w:hAnsi="Arial" w:cs="Arial"/>
            <w:color w:val="329A32"/>
            <w:sz w:val="24"/>
            <w:szCs w:val="24"/>
            <w:u w:val="single"/>
            <w:lang w:eastAsia="ru-RU"/>
          </w:rPr>
          <w:t>ч. 3 ст. 160 УК</w:t>
        </w:r>
      </w:hyperlink>
      <w:r w:rsidRPr="00554367">
        <w:rPr>
          <w:rFonts w:ascii="Arial" w:eastAsia="Times New Roman" w:hAnsi="Arial" w:cs="Arial"/>
          <w:color w:val="000000"/>
          <w:sz w:val="24"/>
          <w:szCs w:val="24"/>
          <w:lang w:eastAsia="ru-RU"/>
        </w:rPr>
        <w:t>). За нарушение грозит штраф в размере от 100 тыс. до 500 тыс. руб. либо лишение свободы на срок до шести лет.</w:t>
      </w:r>
    </w:p>
    <w:p w14:paraId="65CE69DB" w14:textId="77777777" w:rsidR="00554367" w:rsidRPr="00554367" w:rsidRDefault="00554367" w:rsidP="00554367">
      <w:pPr>
        <w:shd w:val="clear" w:color="auto" w:fill="FFFFFF"/>
        <w:spacing w:after="0" w:line="240" w:lineRule="auto"/>
        <w:rPr>
          <w:rFonts w:ascii="Georgia" w:eastAsia="Times New Roman" w:hAnsi="Georgia" w:cs="Times New Roman"/>
          <w:color w:val="000000"/>
          <w:sz w:val="27"/>
          <w:szCs w:val="27"/>
          <w:lang w:eastAsia="ru-RU"/>
        </w:rPr>
      </w:pPr>
      <w:r w:rsidRPr="00554367">
        <w:rPr>
          <w:rFonts w:ascii="Arial" w:eastAsia="Times New Roman" w:hAnsi="Arial" w:cs="Arial"/>
          <w:color w:val="6F6F6F"/>
          <w:sz w:val="17"/>
          <w:szCs w:val="17"/>
          <w:bdr w:val="single" w:sz="6" w:space="2" w:color="E1E1E1" w:frame="1"/>
          <w:shd w:val="clear" w:color="auto" w:fill="FFFFFF"/>
          <w:lang w:eastAsia="ru-RU"/>
        </w:rPr>
        <w:t>+</w:t>
      </w:r>
    </w:p>
    <w:p w14:paraId="3ABFE5AE" w14:textId="77777777" w:rsidR="00554367" w:rsidRPr="00554367" w:rsidRDefault="00554367" w:rsidP="00554367">
      <w:pPr>
        <w:shd w:val="clear" w:color="auto" w:fill="FFFFFF"/>
        <w:spacing w:after="240" w:line="420" w:lineRule="atLeast"/>
        <w:rPr>
          <w:rFonts w:ascii="Georgia" w:eastAsia="Times New Roman" w:hAnsi="Georgia" w:cs="Times New Roman"/>
          <w:color w:val="000000"/>
          <w:sz w:val="27"/>
          <w:szCs w:val="27"/>
          <w:lang w:eastAsia="ru-RU"/>
        </w:rPr>
      </w:pPr>
      <w:r w:rsidRPr="00554367">
        <w:rPr>
          <w:rFonts w:ascii="Georgia" w:eastAsia="Times New Roman" w:hAnsi="Georgia" w:cs="Times New Roman"/>
          <w:color w:val="000000"/>
          <w:sz w:val="27"/>
          <w:szCs w:val="27"/>
          <w:lang w:eastAsia="ru-RU"/>
        </w:rPr>
        <w:t>Прослушайте подкаст, как получить дополнительный внебюджет за счет фонда целевого капитала, чем он отличается от грантов и краудфандинга, на что можно тратить его деньги. </w:t>
      </w:r>
    </w:p>
    <w:p w14:paraId="37BFFDC5" w14:textId="77777777" w:rsidR="005534FD" w:rsidRDefault="005534FD">
      <w:bookmarkStart w:id="0" w:name="_GoBack"/>
      <w:bookmarkEnd w:id="0"/>
    </w:p>
    <w:sectPr w:rsidR="005534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0A"/>
    <w:rsid w:val="005534FD"/>
    <w:rsid w:val="00554367"/>
    <w:rsid w:val="00760A0A"/>
    <w:rsid w:val="00D51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C75BC-5B19-49CB-A0F2-096D7C99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D1"/>
    <w:rPr>
      <w:rFonts w:ascii="Times New Roman" w:hAnsi="Times New Roman"/>
      <w:sz w:val="28"/>
    </w:rPr>
  </w:style>
  <w:style w:type="paragraph" w:styleId="1">
    <w:name w:val="heading 1"/>
    <w:basedOn w:val="a"/>
    <w:link w:val="10"/>
    <w:uiPriority w:val="9"/>
    <w:qFormat/>
    <w:rsid w:val="00554367"/>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554367"/>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554367"/>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36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436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436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54367"/>
    <w:pPr>
      <w:spacing w:before="100" w:beforeAutospacing="1" w:after="100" w:afterAutospacing="1" w:line="240" w:lineRule="auto"/>
    </w:pPr>
    <w:rPr>
      <w:rFonts w:eastAsia="Times New Roman" w:cs="Times New Roman"/>
      <w:sz w:val="24"/>
      <w:szCs w:val="24"/>
      <w:lang w:eastAsia="ru-RU"/>
    </w:rPr>
  </w:style>
  <w:style w:type="character" w:customStyle="1" w:styleId="comment-right-informer-wr">
    <w:name w:val="comment-right-informer-wr"/>
    <w:basedOn w:val="a0"/>
    <w:rsid w:val="00554367"/>
  </w:style>
  <w:style w:type="character" w:customStyle="1" w:styleId="red">
    <w:name w:val="red"/>
    <w:basedOn w:val="a0"/>
    <w:rsid w:val="00554367"/>
  </w:style>
  <w:style w:type="character" w:styleId="a4">
    <w:name w:val="Hyperlink"/>
    <w:basedOn w:val="a0"/>
    <w:uiPriority w:val="99"/>
    <w:semiHidden/>
    <w:unhideWhenUsed/>
    <w:rsid w:val="00554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93878">
      <w:bodyDiv w:val="1"/>
      <w:marLeft w:val="0"/>
      <w:marRight w:val="0"/>
      <w:marTop w:val="0"/>
      <w:marBottom w:val="0"/>
      <w:divBdr>
        <w:top w:val="none" w:sz="0" w:space="0" w:color="auto"/>
        <w:left w:val="none" w:sz="0" w:space="0" w:color="auto"/>
        <w:bottom w:val="none" w:sz="0" w:space="0" w:color="auto"/>
        <w:right w:val="none" w:sz="0" w:space="0" w:color="auto"/>
      </w:divBdr>
      <w:divsChild>
        <w:div w:id="297994775">
          <w:marLeft w:val="0"/>
          <w:marRight w:val="0"/>
          <w:marTop w:val="0"/>
          <w:marBottom w:val="105"/>
          <w:divBdr>
            <w:top w:val="none" w:sz="0" w:space="0" w:color="auto"/>
            <w:left w:val="none" w:sz="0" w:space="0" w:color="auto"/>
            <w:bottom w:val="none" w:sz="0" w:space="0" w:color="auto"/>
            <w:right w:val="none" w:sz="0" w:space="0" w:color="auto"/>
          </w:divBdr>
          <w:divsChild>
            <w:div w:id="1597668775">
              <w:marLeft w:val="0"/>
              <w:marRight w:val="0"/>
              <w:marTop w:val="0"/>
              <w:marBottom w:val="0"/>
              <w:divBdr>
                <w:top w:val="none" w:sz="0" w:space="0" w:color="auto"/>
                <w:left w:val="none" w:sz="0" w:space="0" w:color="auto"/>
                <w:bottom w:val="none" w:sz="0" w:space="0" w:color="auto"/>
                <w:right w:val="none" w:sz="0" w:space="0" w:color="auto"/>
              </w:divBdr>
              <w:divsChild>
                <w:div w:id="968557974">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365445117">
          <w:marLeft w:val="0"/>
          <w:marRight w:val="0"/>
          <w:marTop w:val="0"/>
          <w:marBottom w:val="0"/>
          <w:divBdr>
            <w:top w:val="none" w:sz="0" w:space="0" w:color="auto"/>
            <w:left w:val="none" w:sz="0" w:space="0" w:color="auto"/>
            <w:bottom w:val="none" w:sz="0" w:space="0" w:color="auto"/>
            <w:right w:val="none" w:sz="0" w:space="0" w:color="auto"/>
          </w:divBdr>
          <w:divsChild>
            <w:div w:id="1433209118">
              <w:marLeft w:val="-225"/>
              <w:marRight w:val="-3675"/>
              <w:marTop w:val="0"/>
              <w:marBottom w:val="585"/>
              <w:divBdr>
                <w:top w:val="none" w:sz="0" w:space="0" w:color="auto"/>
                <w:left w:val="none" w:sz="0" w:space="0" w:color="auto"/>
                <w:bottom w:val="none" w:sz="0" w:space="0" w:color="auto"/>
                <w:right w:val="none" w:sz="0" w:space="0" w:color="auto"/>
              </w:divBdr>
              <w:divsChild>
                <w:div w:id="283998592">
                  <w:marLeft w:val="0"/>
                  <w:marRight w:val="0"/>
                  <w:marTop w:val="0"/>
                  <w:marBottom w:val="0"/>
                  <w:divBdr>
                    <w:top w:val="none" w:sz="0" w:space="0" w:color="auto"/>
                    <w:left w:val="none" w:sz="0" w:space="0" w:color="auto"/>
                    <w:bottom w:val="none" w:sz="0" w:space="0" w:color="auto"/>
                    <w:right w:val="none" w:sz="0" w:space="0" w:color="auto"/>
                  </w:divBdr>
                  <w:divsChild>
                    <w:div w:id="702052154">
                      <w:marLeft w:val="0"/>
                      <w:marRight w:val="0"/>
                      <w:marTop w:val="0"/>
                      <w:marBottom w:val="195"/>
                      <w:divBdr>
                        <w:top w:val="none" w:sz="0" w:space="0" w:color="auto"/>
                        <w:left w:val="none" w:sz="0" w:space="0" w:color="auto"/>
                        <w:bottom w:val="none" w:sz="0" w:space="0" w:color="auto"/>
                        <w:right w:val="none" w:sz="0" w:space="0" w:color="auto"/>
                      </w:divBdr>
                    </w:div>
                    <w:div w:id="4048876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5675627">
              <w:marLeft w:val="0"/>
              <w:marRight w:val="405"/>
              <w:marTop w:val="0"/>
              <w:marBottom w:val="0"/>
              <w:divBdr>
                <w:top w:val="none" w:sz="0" w:space="0" w:color="auto"/>
                <w:left w:val="none" w:sz="0" w:space="0" w:color="auto"/>
                <w:bottom w:val="none" w:sz="0" w:space="0" w:color="auto"/>
                <w:right w:val="none" w:sz="0" w:space="0" w:color="auto"/>
              </w:divBdr>
              <w:divsChild>
                <w:div w:id="1633973691">
                  <w:marLeft w:val="0"/>
                  <w:marRight w:val="0"/>
                  <w:marTop w:val="0"/>
                  <w:marBottom w:val="0"/>
                  <w:divBdr>
                    <w:top w:val="none" w:sz="0" w:space="0" w:color="auto"/>
                    <w:left w:val="none" w:sz="0" w:space="0" w:color="auto"/>
                    <w:bottom w:val="none" w:sz="0" w:space="0" w:color="auto"/>
                    <w:right w:val="none" w:sz="0" w:space="0" w:color="auto"/>
                  </w:divBdr>
                </w:div>
              </w:divsChild>
            </w:div>
            <w:div w:id="1343707771">
              <w:marLeft w:val="0"/>
              <w:marRight w:val="0"/>
              <w:marTop w:val="0"/>
              <w:marBottom w:val="345"/>
              <w:divBdr>
                <w:top w:val="none" w:sz="0" w:space="0" w:color="auto"/>
                <w:left w:val="none" w:sz="0" w:space="0" w:color="auto"/>
                <w:bottom w:val="none" w:sz="0" w:space="0" w:color="auto"/>
                <w:right w:val="none" w:sz="0" w:space="0" w:color="auto"/>
              </w:divBdr>
              <w:divsChild>
                <w:div w:id="2038313906">
                  <w:marLeft w:val="0"/>
                  <w:marRight w:val="0"/>
                  <w:marTop w:val="0"/>
                  <w:marBottom w:val="0"/>
                  <w:divBdr>
                    <w:top w:val="none" w:sz="0" w:space="0" w:color="auto"/>
                    <w:left w:val="none" w:sz="0" w:space="0" w:color="auto"/>
                    <w:bottom w:val="none" w:sz="0" w:space="0" w:color="auto"/>
                    <w:right w:val="none" w:sz="0" w:space="0" w:color="auto"/>
                  </w:divBdr>
                  <w:divsChild>
                    <w:div w:id="14737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ukulturi.ru/npd-doc?npmid=99&amp;npid=578354579&amp;anchor=XA00MB02N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ukulturi.ru/npd-doc?npmid=99&amp;npid=578362235"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2024-11-15T03:18:00Z</dcterms:created>
  <dcterms:modified xsi:type="dcterms:W3CDTF">2024-11-15T03:18:00Z</dcterms:modified>
</cp:coreProperties>
</file>