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81" w:rsidRPr="00B638CE" w:rsidRDefault="00676581" w:rsidP="00676581">
      <w:pPr>
        <w:jc w:val="right"/>
        <w:rPr>
          <w:rFonts w:ascii="Times New Roman" w:hAnsi="Times New Roman" w:cs="Times New Roman"/>
          <w:sz w:val="20"/>
          <w:szCs w:val="20"/>
        </w:rPr>
      </w:pPr>
      <w:r w:rsidRPr="00B638CE">
        <w:rPr>
          <w:rFonts w:ascii="Times New Roman" w:hAnsi="Times New Roman" w:cs="Times New Roman"/>
          <w:sz w:val="20"/>
          <w:szCs w:val="20"/>
        </w:rPr>
        <w:t>Приложение№4</w:t>
      </w:r>
    </w:p>
    <w:p w:rsidR="00676581" w:rsidRPr="00B638CE" w:rsidRDefault="00676581" w:rsidP="006765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638C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к приказу №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6/2 </w:t>
      </w:r>
      <w:r w:rsidRPr="00B638CE">
        <w:rPr>
          <w:rFonts w:ascii="Times New Roman" w:hAnsi="Times New Roman" w:cs="Times New Roman"/>
          <w:bCs/>
          <w:color w:val="000000"/>
          <w:sz w:val="20"/>
          <w:szCs w:val="20"/>
        </w:rPr>
        <w:t>от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09.01.2024г.</w:t>
      </w:r>
    </w:p>
    <w:p w:rsidR="00676581" w:rsidRPr="00E74307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581" w:rsidRPr="00E74307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Правила, регламентирующие вопросы обмена деловыми подарками и</w:t>
      </w:r>
    </w:p>
    <w:p w:rsidR="00676581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знаками делового гостеприимства.</w:t>
      </w:r>
    </w:p>
    <w:p w:rsidR="00676581" w:rsidRPr="00E74307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1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6581" w:rsidRPr="00E74307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1.1 Правила, регламентирующие вопросы обмена деловыми подарками 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знаками делового гостеприимства Муниципального бюджетного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учр</w:t>
      </w:r>
      <w:r>
        <w:rPr>
          <w:rFonts w:ascii="Times New Roman" w:hAnsi="Times New Roman" w:cs="Times New Roman"/>
          <w:sz w:val="28"/>
          <w:szCs w:val="28"/>
        </w:rPr>
        <w:t>еждения культуры «Центр культурного развития «Юность»</w:t>
      </w:r>
      <w:r w:rsidRPr="00E74307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ила, </w:t>
      </w:r>
      <w:r w:rsidRPr="00E74307">
        <w:rPr>
          <w:rFonts w:ascii="Times New Roman" w:hAnsi="Times New Roman" w:cs="Times New Roman"/>
          <w:sz w:val="28"/>
          <w:szCs w:val="28"/>
        </w:rPr>
        <w:t>) разработаны  в соответствии с Федеральным законом «О противодействии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коррупции» № 273-ФЗ от 25.12.2008 г., который определяет верхний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стоимостный порог делового подарка, который может быть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преподнесен. Его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стоимость составляет не выше 3 000,00 рублей. Превышение этой суммы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официально считается взяткой.</w:t>
      </w:r>
    </w:p>
    <w:p w:rsidR="00676581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1.2. Данные Правила вступают в силу с момента утверждения приказом руководителя организации. Действуют до принятия новых Правил.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581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2.Основные понятия.</w:t>
      </w:r>
    </w:p>
    <w:p w:rsidR="00676581" w:rsidRPr="00E74307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2.1. Деловой подарок – это подарок от организации и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для организации. В качестве подарков обычно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используются деловые канцтовары, книги, сувениры, имеющие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национальный характер. Неуместны в организации подарки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из числа предметов одежды, парфюмерно-косметические и гигиенические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средства.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Деловой подарок – не долг и не выполнение обязательств, а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 xml:space="preserve">материализация дружеских или деловых отношений, поэтому за ним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недолжен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стоять какой-либо умысел или корыстные цели; он не должен ставить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в неловкое или обязывающее положение того, кому этот подарок</w:t>
      </w:r>
      <w:r w:rsidR="00150F9B">
        <w:rPr>
          <w:rFonts w:ascii="Times New Roman" w:hAnsi="Times New Roman" w:cs="Times New Roman"/>
          <w:sz w:val="28"/>
          <w:szCs w:val="28"/>
        </w:rPr>
        <w:t xml:space="preserve"> </w:t>
      </w:r>
      <w:r w:rsidRPr="00E74307">
        <w:rPr>
          <w:rFonts w:ascii="Times New Roman" w:hAnsi="Times New Roman" w:cs="Times New Roman"/>
          <w:sz w:val="28"/>
          <w:szCs w:val="28"/>
        </w:rPr>
        <w:t>предназначается. Под термином «сотрудник» понимаются штатные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работники с полной или частичной занятостью, вступившие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трудовые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отношения с  организацией, независимо от их должности.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Сотрудникам, представляющим интересы  организации или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от ее имени, важно понимать границы допустимого поведения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при обмене дедовыми подарками и оказании делового гостеприимства. При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</w:rPr>
        <w:t>употреблении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в терминов, описывающих гостеприимство,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«представительские мероприятия», «деловое гостеприимство»,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«корпоративное гостеприимство» - все положения Правил применимы к ним</w:t>
      </w:r>
    </w:p>
    <w:p w:rsidR="00676581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одинаковым образом.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581" w:rsidRPr="00E74307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3.Правила обмена деловыми подарками и знаками делового</w:t>
      </w:r>
    </w:p>
    <w:p w:rsidR="00676581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07">
        <w:rPr>
          <w:rFonts w:ascii="Times New Roman" w:hAnsi="Times New Roman" w:cs="Times New Roman"/>
          <w:b/>
          <w:sz w:val="28"/>
          <w:szCs w:val="28"/>
        </w:rPr>
        <w:t>гостеприимства.</w:t>
      </w:r>
    </w:p>
    <w:p w:rsidR="00676581" w:rsidRPr="00E74307" w:rsidRDefault="00676581" w:rsidP="00676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3.1. Поводы, по которым принято делать коллективные подарки: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</w:rPr>
        <w:lastRenderedPageBreak/>
        <w:t>юбилейные и другие значительные даты в жизни организации; государственные праздники (8 марта; общемировые праздники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</w:rPr>
        <w:t>(Рождество, Новый год); профессиональные праздники).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3.2. Подарок не должен быть дорогим, сохраняя скорее символический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характер. Здесь необходимо соблюдение чувства меры и деликатности. В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служебной ситуации уместны недорогие подарки, например фотоальбом;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</w:rPr>
        <w:t>справочники, словари, книги (особенно хороши отвечающие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индивидуальным интересам и увлечениям того, кому они предназначаются);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красочный календарь, блокнот; кофейная чашка, стакан, бокал; авторучка,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канцелярские принадлежности, калькулятор; декоративная ваза; рамка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гравюры или фотографии, коробка конфет; др. В процессе выбора подарка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важно учитывать национальные и культурные особенности страны.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3.4. Упаковка подарка имеет не менее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>, чем сам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подарок, так как является своего рода его «визитной карточкой». Поэтому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упаковка должна быть презентабельная, соответствующая стоимости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подарка, не слишком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вычурная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>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3.5. Подарок должен быть памятной вещью. Подарки руководителю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 организации от подчиненных могут быть только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коллективными, при этом они не являются обязательными. Индивидуальный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подарок от подчиненного – нарушение делового этикета.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Подарки руководителя подчиненным, наоборот, вполне допустимы 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должны расцениваться как поощрение, одобрение их работы.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Подарок принято вручать двумя руками (за исключением мелких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предметов), с легким полупоклоном.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При вручении подарков необходимо также учитывать характер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мероприятия. В официальной обстановке вручение и сам подарок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должны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обязательно учитывать место проведения мероприятия, характер торжества,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состав участников и обстановку, характер отношений и другие особенности.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3.7. Принимается подарок также двумя руками, всегда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благодарностью. Независимо от материальной стоимости все подарки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принимаются и воспринимаются с одинаковой благодарностью, даже если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подарок не понравился или у получателя подарка уже есть эта вещь.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</w:rPr>
        <w:t>Терпимость и сдержанность, проявленные в такой ситуации, подчеркивают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хорошее воспитание и высокий уровень культуры образовательной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3.8. Если подарок вручается внутри коллектива, то вполне допустимо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развернуть упаковку, оценить подарок и поблагодарить.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3.9. Если руководитель организации посылает сувенир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или подарок сотруднику организации, из этого не следует,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что работник образовательной организации должен ответить тем же,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поскольку подарок работнику  организации – знак оценки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его деятельности.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3.10. Не принято дарить иконы. Они являются предметом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религиозного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почитания и по этой причине не могут быть подарком в светском понимании.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Не рекомендуется дарить книги, содержание которых вам неизвестно.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lastRenderedPageBreak/>
        <w:t xml:space="preserve">Осмотрительность и осторожность следует проявить в этикете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цветочного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букета, который имеет множество национальных особенностей восприятия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как собственно цветов, так и цвета бутона.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3.11. Отказ от подарка. Если по какой-то причине вы не можете принять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подарок, усматривая в нем корысть или скрытую форму взятки,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рекомендуется незамедлительно вернуть его с сопроводительной запиской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 xml:space="preserve">типа «Благодарю за Ваш подарок, но принять его не могу». Если решение </w:t>
      </w:r>
      <w:proofErr w:type="gramStart"/>
      <w:r w:rsidRPr="00E74307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74307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E74307">
        <w:rPr>
          <w:rFonts w:ascii="Times New Roman" w:hAnsi="Times New Roman" w:cs="Times New Roman"/>
          <w:sz w:val="28"/>
          <w:szCs w:val="28"/>
        </w:rPr>
        <w:t xml:space="preserve"> принято, то отказ должен быть мотивирован. В том случае, если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подарок вручается лично, следует, прежде всего, поблагодарить дарящего 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только после этого объяснить свой отказ.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3.12. Подарки и знаки гостеприимства никогда не должны оказывать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влияние на принятие деловых решений и не должны создавать каких-либо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обязательств. Сотрудники не должны допускать, чтобы подарки и знаки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гостеприимства оказывали влияние на принятие деловых решений, или</w:t>
      </w:r>
    </w:p>
    <w:p w:rsidR="00676581" w:rsidRPr="00E74307" w:rsidRDefault="00676581" w:rsidP="00676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07">
        <w:rPr>
          <w:rFonts w:ascii="Times New Roman" w:hAnsi="Times New Roman" w:cs="Times New Roman"/>
          <w:sz w:val="28"/>
          <w:szCs w:val="28"/>
        </w:rPr>
        <w:t>чтобы у других возникало ощущение, что такое влияние было оказано.</w:t>
      </w:r>
    </w:p>
    <w:p w:rsidR="00676581" w:rsidRPr="00E74307" w:rsidRDefault="00676581" w:rsidP="006765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581" w:rsidRDefault="00676581" w:rsidP="006765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E71" w:rsidRDefault="00970E71"/>
    <w:sectPr w:rsidR="0097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76581"/>
    <w:rsid w:val="00150F9B"/>
    <w:rsid w:val="00676581"/>
    <w:rsid w:val="0097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58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2024-03-21T08:29:00Z</dcterms:created>
  <dcterms:modified xsi:type="dcterms:W3CDTF">2024-03-21T08:32:00Z</dcterms:modified>
</cp:coreProperties>
</file>