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59" w:rsidRPr="00387723" w:rsidRDefault="00387723" w:rsidP="00756B9E">
      <w:pPr>
        <w:jc w:val="center"/>
        <w:rPr>
          <w:b/>
          <w:sz w:val="28"/>
          <w:szCs w:val="28"/>
        </w:rPr>
      </w:pPr>
      <w:r w:rsidRPr="00387723">
        <w:rPr>
          <w:b/>
          <w:sz w:val="28"/>
          <w:szCs w:val="28"/>
        </w:rPr>
        <w:t>Результаты в</w:t>
      </w:r>
      <w:r w:rsidR="00756B9E" w:rsidRPr="00387723">
        <w:rPr>
          <w:b/>
          <w:sz w:val="28"/>
          <w:szCs w:val="28"/>
        </w:rPr>
        <w:t>нешн</w:t>
      </w:r>
      <w:r w:rsidRPr="00387723">
        <w:rPr>
          <w:b/>
          <w:sz w:val="28"/>
          <w:szCs w:val="28"/>
        </w:rPr>
        <w:t>ей</w:t>
      </w:r>
      <w:r w:rsidR="00930E46" w:rsidRPr="00387723">
        <w:rPr>
          <w:b/>
          <w:sz w:val="28"/>
          <w:szCs w:val="28"/>
        </w:rPr>
        <w:t xml:space="preserve"> </w:t>
      </w:r>
      <w:proofErr w:type="gramStart"/>
      <w:r w:rsidR="00930E46" w:rsidRPr="00387723">
        <w:rPr>
          <w:b/>
          <w:sz w:val="28"/>
          <w:szCs w:val="28"/>
        </w:rPr>
        <w:t>проверк</w:t>
      </w:r>
      <w:r w:rsidRPr="00387723">
        <w:rPr>
          <w:b/>
          <w:sz w:val="28"/>
          <w:szCs w:val="28"/>
        </w:rPr>
        <w:t>и</w:t>
      </w:r>
      <w:r w:rsidR="00756B9E" w:rsidRPr="00387723">
        <w:rPr>
          <w:b/>
          <w:sz w:val="28"/>
          <w:szCs w:val="28"/>
        </w:rPr>
        <w:t xml:space="preserve"> </w:t>
      </w:r>
      <w:r w:rsidRPr="00387723">
        <w:rPr>
          <w:b/>
          <w:sz w:val="28"/>
          <w:szCs w:val="28"/>
        </w:rPr>
        <w:t xml:space="preserve">бюджетной </w:t>
      </w:r>
      <w:r w:rsidR="00940FF4" w:rsidRPr="00387723">
        <w:rPr>
          <w:b/>
          <w:sz w:val="28"/>
          <w:szCs w:val="28"/>
        </w:rPr>
        <w:t xml:space="preserve">отчетности </w:t>
      </w:r>
      <w:r w:rsidR="00930E46" w:rsidRPr="00387723">
        <w:rPr>
          <w:b/>
          <w:sz w:val="28"/>
          <w:szCs w:val="28"/>
        </w:rPr>
        <w:t>главных администраторов средств</w:t>
      </w:r>
      <w:r w:rsidR="00756B9E" w:rsidRPr="00387723">
        <w:rPr>
          <w:b/>
          <w:sz w:val="28"/>
          <w:szCs w:val="28"/>
        </w:rPr>
        <w:t xml:space="preserve"> </w:t>
      </w:r>
      <w:r w:rsidR="00930E46" w:rsidRPr="00387723">
        <w:rPr>
          <w:b/>
          <w:sz w:val="28"/>
          <w:szCs w:val="28"/>
        </w:rPr>
        <w:t>бюджета МО</w:t>
      </w:r>
      <w:proofErr w:type="gramEnd"/>
      <w:r w:rsidR="00930E46" w:rsidRPr="00387723">
        <w:rPr>
          <w:b/>
          <w:sz w:val="28"/>
          <w:szCs w:val="28"/>
        </w:rPr>
        <w:t xml:space="preserve"> Павловский район</w:t>
      </w:r>
      <w:r w:rsidR="00756B9E" w:rsidRPr="00387723">
        <w:rPr>
          <w:b/>
          <w:sz w:val="28"/>
          <w:szCs w:val="28"/>
        </w:rPr>
        <w:t xml:space="preserve"> за 201</w:t>
      </w:r>
      <w:r w:rsidRPr="00387723">
        <w:rPr>
          <w:b/>
          <w:sz w:val="28"/>
          <w:szCs w:val="28"/>
        </w:rPr>
        <w:t>8</w:t>
      </w:r>
      <w:r w:rsidR="00756B9E" w:rsidRPr="00387723">
        <w:rPr>
          <w:b/>
          <w:sz w:val="28"/>
          <w:szCs w:val="28"/>
        </w:rPr>
        <w:t xml:space="preserve"> год </w:t>
      </w:r>
    </w:p>
    <w:p w:rsidR="00D81E59" w:rsidRPr="00387723" w:rsidRDefault="00D81E59" w:rsidP="00D81E59">
      <w:pPr>
        <w:rPr>
          <w:b/>
          <w:sz w:val="28"/>
          <w:szCs w:val="28"/>
        </w:rPr>
      </w:pPr>
    </w:p>
    <w:p w:rsidR="00D81E59" w:rsidRPr="00FF39C5" w:rsidRDefault="00756B9E" w:rsidP="00756B9E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30E46">
        <w:tab/>
      </w:r>
    </w:p>
    <w:p w:rsidR="005E70EF" w:rsidRDefault="005E70EF" w:rsidP="005E70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62AC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  <w:r w:rsidRPr="00962AC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62AC8">
        <w:rPr>
          <w:sz w:val="28"/>
          <w:szCs w:val="28"/>
        </w:rPr>
        <w:t xml:space="preserve"> 264.4 Бюджетного кодекса Российской Федерации</w:t>
      </w:r>
      <w:r>
        <w:rPr>
          <w:sz w:val="28"/>
          <w:szCs w:val="28"/>
        </w:rPr>
        <w:t xml:space="preserve"> (далее – БК РФ)</w:t>
      </w:r>
      <w:r w:rsidR="002035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основании плана работы на 201</w:t>
      </w:r>
      <w:r w:rsidR="00387723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C808A3">
        <w:rPr>
          <w:sz w:val="28"/>
          <w:szCs w:val="28"/>
        </w:rPr>
        <w:t xml:space="preserve"> </w:t>
      </w:r>
      <w:r w:rsidRPr="00A425DE">
        <w:rPr>
          <w:sz w:val="28"/>
          <w:szCs w:val="28"/>
        </w:rPr>
        <w:t>Контрольно-счетн</w:t>
      </w:r>
      <w:r>
        <w:rPr>
          <w:sz w:val="28"/>
          <w:szCs w:val="28"/>
        </w:rPr>
        <w:t>ой</w:t>
      </w:r>
      <w:r w:rsidRPr="00A42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палатой </w:t>
      </w:r>
      <w:r w:rsidRPr="00A425D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Павловский район</w:t>
      </w:r>
      <w:r w:rsidR="00203500">
        <w:rPr>
          <w:sz w:val="28"/>
          <w:szCs w:val="28"/>
        </w:rPr>
        <w:t xml:space="preserve"> (КСП МО Павловский рай</w:t>
      </w:r>
      <w:r w:rsidR="00065994">
        <w:rPr>
          <w:sz w:val="28"/>
          <w:szCs w:val="28"/>
        </w:rPr>
        <w:t>о</w:t>
      </w:r>
      <w:r w:rsidR="00203500">
        <w:rPr>
          <w:sz w:val="28"/>
          <w:szCs w:val="28"/>
        </w:rPr>
        <w:t>н)</w:t>
      </w:r>
      <w:r>
        <w:rPr>
          <w:sz w:val="28"/>
          <w:szCs w:val="28"/>
        </w:rPr>
        <w:t xml:space="preserve"> была проведена </w:t>
      </w:r>
      <w:r w:rsidRPr="00A425DE">
        <w:rPr>
          <w:sz w:val="28"/>
          <w:szCs w:val="28"/>
        </w:rPr>
        <w:t>внешн</w:t>
      </w:r>
      <w:r>
        <w:rPr>
          <w:sz w:val="28"/>
          <w:szCs w:val="28"/>
        </w:rPr>
        <w:t>яя</w:t>
      </w:r>
      <w:r w:rsidRPr="00A425D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A425DE">
        <w:rPr>
          <w:sz w:val="28"/>
          <w:szCs w:val="28"/>
        </w:rPr>
        <w:t xml:space="preserve"> годовой бюджетной отчетности </w:t>
      </w:r>
      <w:r w:rsidR="00117AEF">
        <w:rPr>
          <w:sz w:val="28"/>
          <w:szCs w:val="28"/>
        </w:rPr>
        <w:t>7</w:t>
      </w:r>
      <w:r w:rsidR="00203500">
        <w:rPr>
          <w:sz w:val="28"/>
          <w:szCs w:val="28"/>
        </w:rPr>
        <w:t xml:space="preserve"> </w:t>
      </w:r>
      <w:r w:rsidRPr="00A425DE">
        <w:rPr>
          <w:sz w:val="28"/>
          <w:szCs w:val="28"/>
        </w:rPr>
        <w:t>главны</w:t>
      </w:r>
      <w:r>
        <w:rPr>
          <w:sz w:val="28"/>
          <w:szCs w:val="28"/>
        </w:rPr>
        <w:t>х</w:t>
      </w:r>
      <w:r w:rsidRPr="00A425DE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Pr="00A425DE">
        <w:rPr>
          <w:sz w:val="28"/>
          <w:szCs w:val="28"/>
        </w:rPr>
        <w:t xml:space="preserve"> средств бюджета муниципального образования </w:t>
      </w:r>
      <w:r w:rsidRPr="00962AC8">
        <w:rPr>
          <w:sz w:val="28"/>
          <w:szCs w:val="28"/>
        </w:rPr>
        <w:t>Павловский район</w:t>
      </w:r>
      <w:r w:rsidRPr="00A425DE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г</w:t>
      </w:r>
      <w:r w:rsidRPr="00A425DE">
        <w:rPr>
          <w:sz w:val="28"/>
          <w:szCs w:val="28"/>
        </w:rPr>
        <w:t>лавные администраторы) за 201</w:t>
      </w:r>
      <w:r w:rsidR="00387723">
        <w:rPr>
          <w:sz w:val="28"/>
          <w:szCs w:val="28"/>
        </w:rPr>
        <w:t>8</w:t>
      </w:r>
      <w:r w:rsidRPr="00A425DE">
        <w:rPr>
          <w:sz w:val="28"/>
          <w:szCs w:val="28"/>
        </w:rPr>
        <w:t xml:space="preserve"> год</w:t>
      </w:r>
      <w:r w:rsidR="00203500">
        <w:rPr>
          <w:sz w:val="28"/>
          <w:szCs w:val="28"/>
        </w:rPr>
        <w:t>:</w:t>
      </w:r>
      <w:proofErr w:type="gramEnd"/>
    </w:p>
    <w:p w:rsidR="00387723" w:rsidRDefault="00387723" w:rsidP="003877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</w:t>
      </w:r>
      <w:r w:rsidRPr="00962AC8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ф</w:t>
      </w:r>
      <w:r w:rsidRPr="00962AC8">
        <w:rPr>
          <w:bCs/>
          <w:color w:val="000000"/>
          <w:spacing w:val="1"/>
          <w:sz w:val="28"/>
          <w:szCs w:val="28"/>
        </w:rPr>
        <w:t xml:space="preserve">инансового  </w:t>
      </w:r>
      <w:r w:rsidRPr="00F03589">
        <w:rPr>
          <w:bCs/>
          <w:color w:val="000000"/>
          <w:spacing w:val="1"/>
          <w:sz w:val="28"/>
          <w:szCs w:val="28"/>
        </w:rPr>
        <w:t>у</w:t>
      </w:r>
      <w:r w:rsidRPr="00962AC8">
        <w:rPr>
          <w:sz w:val="28"/>
          <w:szCs w:val="28"/>
        </w:rPr>
        <w:t xml:space="preserve">правления  </w:t>
      </w:r>
      <w:r>
        <w:rPr>
          <w:bCs/>
          <w:color w:val="000000"/>
          <w:spacing w:val="1"/>
          <w:sz w:val="28"/>
          <w:szCs w:val="28"/>
        </w:rPr>
        <w:t>администрации муниципального образования Павловский район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Составлен акт проверки 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года;</w:t>
      </w:r>
    </w:p>
    <w:p w:rsidR="00387723" w:rsidRDefault="00387723" w:rsidP="003877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а</w:t>
      </w:r>
      <w:r w:rsidRPr="00962AC8">
        <w:rPr>
          <w:sz w:val="28"/>
          <w:szCs w:val="28"/>
        </w:rPr>
        <w:t>дминистрации  муниципального образования Павловский район</w:t>
      </w:r>
      <w:r>
        <w:rPr>
          <w:sz w:val="28"/>
          <w:szCs w:val="28"/>
        </w:rPr>
        <w:t xml:space="preserve">. Составлен акт проверки от </w:t>
      </w:r>
      <w:r>
        <w:rPr>
          <w:sz w:val="28"/>
          <w:szCs w:val="28"/>
        </w:rPr>
        <w:t>15</w:t>
      </w:r>
      <w:r>
        <w:rPr>
          <w:sz w:val="28"/>
          <w:szCs w:val="28"/>
        </w:rPr>
        <w:t>.04.201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года;</w:t>
      </w:r>
    </w:p>
    <w:p w:rsidR="00387723" w:rsidRDefault="00387723" w:rsidP="003877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- отдела по делам молодежи администрации муниципального образования Павловский район </w:t>
      </w:r>
      <w:r>
        <w:rPr>
          <w:sz w:val="28"/>
          <w:szCs w:val="28"/>
        </w:rPr>
        <w:t xml:space="preserve">(далее - </w:t>
      </w:r>
      <w:r w:rsidRPr="00962AC8">
        <w:rPr>
          <w:sz w:val="28"/>
          <w:szCs w:val="28"/>
        </w:rPr>
        <w:t>АМО Павловский район</w:t>
      </w:r>
      <w:r>
        <w:rPr>
          <w:sz w:val="28"/>
          <w:szCs w:val="28"/>
        </w:rPr>
        <w:t>)</w:t>
      </w:r>
      <w:r w:rsidRPr="00962AC8">
        <w:rPr>
          <w:sz w:val="28"/>
          <w:szCs w:val="28"/>
        </w:rPr>
        <w:t>.</w:t>
      </w:r>
      <w:r w:rsidRPr="0058052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акт проверки от 15.04.2019 года</w:t>
      </w:r>
      <w:r>
        <w:rPr>
          <w:sz w:val="28"/>
          <w:szCs w:val="28"/>
        </w:rPr>
        <w:t>;</w:t>
      </w:r>
    </w:p>
    <w:p w:rsidR="00387723" w:rsidRDefault="00387723" w:rsidP="003877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</w:t>
      </w:r>
      <w:r w:rsidRPr="00962AC8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о</w:t>
      </w:r>
      <w:r w:rsidRPr="00962AC8">
        <w:rPr>
          <w:bCs/>
          <w:color w:val="000000"/>
          <w:spacing w:val="1"/>
          <w:sz w:val="28"/>
          <w:szCs w:val="28"/>
        </w:rPr>
        <w:t xml:space="preserve">тдела по социальным вопросам </w:t>
      </w:r>
      <w:r w:rsidRPr="00962AC8">
        <w:rPr>
          <w:sz w:val="28"/>
          <w:szCs w:val="28"/>
        </w:rPr>
        <w:t>АМО Павловский район</w:t>
      </w:r>
      <w:r>
        <w:rPr>
          <w:sz w:val="28"/>
          <w:szCs w:val="28"/>
        </w:rPr>
        <w:t>.</w:t>
      </w:r>
      <w:r w:rsidRPr="005A3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акт проверки от </w:t>
      </w:r>
      <w:r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года;</w:t>
      </w:r>
    </w:p>
    <w:p w:rsidR="005E70EF" w:rsidRDefault="005E70EF" w:rsidP="005E7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C8">
        <w:rPr>
          <w:sz w:val="28"/>
          <w:szCs w:val="28"/>
        </w:rPr>
        <w:t xml:space="preserve"> </w:t>
      </w:r>
      <w:r w:rsidR="00BF74D8">
        <w:rPr>
          <w:sz w:val="28"/>
          <w:szCs w:val="28"/>
        </w:rPr>
        <w:t>у</w:t>
      </w:r>
      <w:r w:rsidRPr="00962AC8">
        <w:rPr>
          <w:sz w:val="28"/>
          <w:szCs w:val="28"/>
        </w:rPr>
        <w:t>правления культуры АМО Павловский район</w:t>
      </w:r>
      <w:r>
        <w:rPr>
          <w:sz w:val="28"/>
          <w:szCs w:val="28"/>
        </w:rPr>
        <w:t xml:space="preserve">. Составлен акт проверки от </w:t>
      </w:r>
      <w:r w:rsidR="00387723">
        <w:rPr>
          <w:sz w:val="28"/>
          <w:szCs w:val="28"/>
        </w:rPr>
        <w:t>1</w:t>
      </w:r>
      <w:r w:rsidR="00537097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537097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387723">
        <w:rPr>
          <w:sz w:val="28"/>
          <w:szCs w:val="28"/>
        </w:rPr>
        <w:t xml:space="preserve">9 </w:t>
      </w:r>
      <w:r>
        <w:rPr>
          <w:sz w:val="28"/>
          <w:szCs w:val="28"/>
        </w:rPr>
        <w:t>года;</w:t>
      </w:r>
    </w:p>
    <w:p w:rsidR="0023163D" w:rsidRDefault="0023163D" w:rsidP="00231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AC8">
        <w:rPr>
          <w:sz w:val="28"/>
          <w:szCs w:val="28"/>
        </w:rPr>
        <w:t xml:space="preserve"> </w:t>
      </w:r>
      <w:r w:rsidR="00BF74D8">
        <w:rPr>
          <w:sz w:val="28"/>
          <w:szCs w:val="28"/>
        </w:rPr>
        <w:t>у</w:t>
      </w:r>
      <w:r w:rsidRPr="00962AC8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образованием </w:t>
      </w:r>
      <w:r w:rsidRPr="00962AC8">
        <w:rPr>
          <w:sz w:val="28"/>
          <w:szCs w:val="28"/>
        </w:rPr>
        <w:t>АМО Павловский район</w:t>
      </w:r>
      <w:r>
        <w:rPr>
          <w:sz w:val="28"/>
          <w:szCs w:val="28"/>
        </w:rPr>
        <w:t>.</w:t>
      </w:r>
      <w:r w:rsidRPr="005A3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акт проверки от </w:t>
      </w:r>
      <w:r w:rsidR="00537097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537097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387723">
        <w:rPr>
          <w:sz w:val="28"/>
          <w:szCs w:val="28"/>
        </w:rPr>
        <w:t>9</w:t>
      </w:r>
      <w:r>
        <w:rPr>
          <w:sz w:val="28"/>
          <w:szCs w:val="28"/>
        </w:rPr>
        <w:t xml:space="preserve"> года;</w:t>
      </w:r>
    </w:p>
    <w:p w:rsidR="00117AEF" w:rsidRDefault="00117AEF" w:rsidP="00117A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color w:val="000000"/>
          <w:spacing w:val="1"/>
          <w:sz w:val="28"/>
          <w:szCs w:val="28"/>
        </w:rPr>
        <w:t>отдела по вопросам физической культуры и спорта  администрации муниципального образования Павловский район.</w:t>
      </w:r>
      <w:r w:rsidRPr="00117AEF">
        <w:rPr>
          <w:sz w:val="28"/>
          <w:szCs w:val="28"/>
        </w:rPr>
        <w:t xml:space="preserve"> </w:t>
      </w:r>
      <w:r w:rsidR="000F7C4E">
        <w:rPr>
          <w:sz w:val="28"/>
          <w:szCs w:val="28"/>
        </w:rPr>
        <w:t xml:space="preserve">Составлен акт проверки от </w:t>
      </w:r>
      <w:r w:rsidR="00387723">
        <w:rPr>
          <w:sz w:val="28"/>
          <w:szCs w:val="28"/>
        </w:rPr>
        <w:t>25</w:t>
      </w:r>
      <w:r w:rsidR="00537097">
        <w:rPr>
          <w:sz w:val="28"/>
          <w:szCs w:val="28"/>
        </w:rPr>
        <w:t>.04</w:t>
      </w:r>
      <w:r>
        <w:rPr>
          <w:sz w:val="28"/>
          <w:szCs w:val="28"/>
        </w:rPr>
        <w:t>.201</w:t>
      </w:r>
      <w:r w:rsidR="00387723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387723">
        <w:rPr>
          <w:sz w:val="28"/>
          <w:szCs w:val="28"/>
        </w:rPr>
        <w:t>.</w:t>
      </w:r>
    </w:p>
    <w:p w:rsidR="000F7C4E" w:rsidRDefault="000F7C4E" w:rsidP="000F7C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A14">
        <w:rPr>
          <w:sz w:val="28"/>
          <w:szCs w:val="28"/>
        </w:rPr>
        <w:t>В результате проверки годовой бюджетной отчетности главных администраторов за 201</w:t>
      </w:r>
      <w:r w:rsidR="00387723">
        <w:rPr>
          <w:sz w:val="28"/>
          <w:szCs w:val="28"/>
        </w:rPr>
        <w:t>8</w:t>
      </w:r>
      <w:r w:rsidRPr="00941A14">
        <w:rPr>
          <w:sz w:val="28"/>
          <w:szCs w:val="28"/>
        </w:rPr>
        <w:t xml:space="preserve"> год установлено, что:</w:t>
      </w:r>
    </w:p>
    <w:p w:rsidR="00C13235" w:rsidRPr="00312E95" w:rsidRDefault="00C13235" w:rsidP="00C13235">
      <w:pPr>
        <w:widowControl w:val="0"/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proofErr w:type="gramStart"/>
      <w:r w:rsidRPr="00312E95">
        <w:rPr>
          <w:sz w:val="28"/>
          <w:szCs w:val="28"/>
        </w:rPr>
        <w:t>- работа всех проверенных главных администраторов по бюджетному учету и составлению бюджетной отчетности  ведется в целом в соответствии с тр</w:t>
      </w:r>
      <w:r w:rsidRPr="00312E95">
        <w:rPr>
          <w:sz w:val="28"/>
          <w:szCs w:val="28"/>
        </w:rPr>
        <w:t>е</w:t>
      </w:r>
      <w:r w:rsidRPr="00312E95">
        <w:rPr>
          <w:sz w:val="28"/>
          <w:szCs w:val="28"/>
        </w:rPr>
        <w:t>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</w:t>
      </w:r>
      <w:r w:rsidRPr="00312E95">
        <w:rPr>
          <w:sz w:val="28"/>
          <w:szCs w:val="28"/>
        </w:rPr>
        <w:t>н</w:t>
      </w:r>
      <w:r w:rsidRPr="00312E95">
        <w:rPr>
          <w:sz w:val="28"/>
          <w:szCs w:val="28"/>
        </w:rPr>
        <w:t>сов Российской Федерации от 28.12.2010 № 191н  (далее - Инструкция № 191н), на основе постановлений, распоряжений, приказов, положений, инструкций и рек</w:t>
      </w:r>
      <w:r w:rsidRPr="00312E95">
        <w:rPr>
          <w:sz w:val="28"/>
          <w:szCs w:val="28"/>
        </w:rPr>
        <w:t>о</w:t>
      </w:r>
      <w:r w:rsidRPr="00312E95">
        <w:rPr>
          <w:sz w:val="28"/>
          <w:szCs w:val="28"/>
        </w:rPr>
        <w:t>мендаций Министерства финансов</w:t>
      </w:r>
      <w:proofErr w:type="gramEnd"/>
      <w:r w:rsidRPr="00312E95">
        <w:rPr>
          <w:sz w:val="28"/>
          <w:szCs w:val="28"/>
        </w:rPr>
        <w:t xml:space="preserve"> РФ, Краснодарского края, а также нормативных актов муниципального образования Павловский ра</w:t>
      </w:r>
      <w:r w:rsidRPr="00312E95">
        <w:rPr>
          <w:sz w:val="28"/>
          <w:szCs w:val="28"/>
        </w:rPr>
        <w:t>й</w:t>
      </w:r>
      <w:r w:rsidRPr="00312E95">
        <w:rPr>
          <w:sz w:val="28"/>
          <w:szCs w:val="28"/>
        </w:rPr>
        <w:t xml:space="preserve">он; </w:t>
      </w:r>
    </w:p>
    <w:p w:rsidR="00C13235" w:rsidRPr="00312E95" w:rsidRDefault="00C13235" w:rsidP="00C13235">
      <w:pPr>
        <w:ind w:right="-14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12E95">
        <w:rPr>
          <w:sz w:val="28"/>
          <w:szCs w:val="28"/>
        </w:rPr>
        <w:t xml:space="preserve"> - применение кодов</w:t>
      </w:r>
      <w:r w:rsidRPr="00312E95">
        <w:t xml:space="preserve"> </w:t>
      </w:r>
      <w:r w:rsidRPr="00312E95">
        <w:rPr>
          <w:sz w:val="28"/>
          <w:szCs w:val="28"/>
        </w:rPr>
        <w:t xml:space="preserve">бюджетной классификации </w:t>
      </w:r>
      <w:r w:rsidRPr="00312E95">
        <w:rPr>
          <w:color w:val="000000"/>
          <w:sz w:val="28"/>
          <w:szCs w:val="28"/>
          <w:shd w:val="clear" w:color="auto" w:fill="FFFFFF"/>
        </w:rPr>
        <w:t>соответствовало приказу Минфина России от 01.07.2013 № 65н «Об утверждении Указаний о порядке прим</w:t>
      </w:r>
      <w:r w:rsidRPr="00312E95">
        <w:rPr>
          <w:color w:val="000000"/>
          <w:sz w:val="28"/>
          <w:szCs w:val="28"/>
          <w:shd w:val="clear" w:color="auto" w:fill="FFFFFF"/>
        </w:rPr>
        <w:t>е</w:t>
      </w:r>
      <w:r w:rsidRPr="00312E95">
        <w:rPr>
          <w:color w:val="000000"/>
          <w:sz w:val="28"/>
          <w:szCs w:val="28"/>
          <w:shd w:val="clear" w:color="auto" w:fill="FFFFFF"/>
        </w:rPr>
        <w:t xml:space="preserve">нения бюджетной классификации Российской Федерации»; </w:t>
      </w:r>
    </w:p>
    <w:p w:rsidR="00C13235" w:rsidRPr="00312E95" w:rsidRDefault="00C13235" w:rsidP="00C13235">
      <w:pPr>
        <w:shd w:val="clear" w:color="auto" w:fill="FFFFFF"/>
        <w:spacing w:before="5"/>
        <w:ind w:right="-141" w:firstLine="708"/>
        <w:jc w:val="both"/>
        <w:rPr>
          <w:sz w:val="28"/>
          <w:szCs w:val="28"/>
        </w:rPr>
      </w:pPr>
      <w:r w:rsidRPr="00312E95">
        <w:rPr>
          <w:spacing w:val="11"/>
          <w:sz w:val="28"/>
          <w:szCs w:val="28"/>
        </w:rPr>
        <w:t xml:space="preserve">- утвержденные бюджетные назначения, отраженные в </w:t>
      </w:r>
      <w:r w:rsidRPr="00312E95">
        <w:rPr>
          <w:sz w:val="28"/>
          <w:szCs w:val="28"/>
        </w:rPr>
        <w:t xml:space="preserve">Отчете об исполнении бюджета по </w:t>
      </w:r>
      <w:r w:rsidRPr="00312E95">
        <w:rPr>
          <w:spacing w:val="11"/>
          <w:sz w:val="28"/>
          <w:szCs w:val="28"/>
        </w:rPr>
        <w:t>доходам и расходам соответствуют у</w:t>
      </w:r>
      <w:r w:rsidRPr="00312E95">
        <w:rPr>
          <w:color w:val="000000"/>
          <w:sz w:val="28"/>
          <w:szCs w:val="28"/>
        </w:rPr>
        <w:t xml:space="preserve">точненным плановым назначениям, утвержденным </w:t>
      </w:r>
      <w:r w:rsidRPr="00312E95">
        <w:rPr>
          <w:sz w:val="28"/>
          <w:szCs w:val="28"/>
        </w:rPr>
        <w:t xml:space="preserve">решением Совета муниципального </w:t>
      </w:r>
      <w:r w:rsidRPr="00312E95">
        <w:rPr>
          <w:sz w:val="28"/>
          <w:szCs w:val="28"/>
        </w:rPr>
        <w:lastRenderedPageBreak/>
        <w:t>образования Павловский район от 22.12.2017  года № 43/282 «О бюджете мун</w:t>
      </w:r>
      <w:r w:rsidRPr="00312E95">
        <w:rPr>
          <w:sz w:val="28"/>
          <w:szCs w:val="28"/>
        </w:rPr>
        <w:t>и</w:t>
      </w:r>
      <w:r w:rsidRPr="00312E95">
        <w:rPr>
          <w:sz w:val="28"/>
          <w:szCs w:val="28"/>
        </w:rPr>
        <w:t>ципального образования Павловский район на 2018 год и плановый 2019 и 2020 годы» с и</w:t>
      </w:r>
      <w:r w:rsidRPr="00312E95">
        <w:rPr>
          <w:sz w:val="28"/>
          <w:szCs w:val="28"/>
        </w:rPr>
        <w:t>з</w:t>
      </w:r>
      <w:r w:rsidRPr="00312E95">
        <w:rPr>
          <w:sz w:val="28"/>
          <w:szCs w:val="28"/>
        </w:rPr>
        <w:t>менениями и дополнениями;</w:t>
      </w:r>
    </w:p>
    <w:p w:rsidR="00C13235" w:rsidRPr="00312E95" w:rsidRDefault="00C13235" w:rsidP="00C13235">
      <w:pPr>
        <w:pStyle w:val="a3"/>
        <w:ind w:right="-141"/>
        <w:jc w:val="both"/>
        <w:rPr>
          <w:rFonts w:ascii="Times New Roman" w:hAnsi="Times New Roman"/>
          <w:sz w:val="28"/>
          <w:szCs w:val="28"/>
        </w:rPr>
      </w:pPr>
      <w:r w:rsidRPr="00312E95">
        <w:rPr>
          <w:rFonts w:ascii="Times New Roman" w:hAnsi="Times New Roman"/>
          <w:sz w:val="28"/>
          <w:szCs w:val="28"/>
        </w:rPr>
        <w:tab/>
        <w:t xml:space="preserve">- установлена внутренняя согласованность одноименных показателей в различных отчётных документах; </w:t>
      </w:r>
    </w:p>
    <w:p w:rsidR="00C13235" w:rsidRPr="00312E95" w:rsidRDefault="00C13235" w:rsidP="00C13235">
      <w:pPr>
        <w:ind w:right="-141" w:firstLine="540"/>
        <w:jc w:val="both"/>
        <w:rPr>
          <w:sz w:val="28"/>
          <w:szCs w:val="28"/>
        </w:rPr>
      </w:pPr>
      <w:r w:rsidRPr="00312E95">
        <w:rPr>
          <w:sz w:val="28"/>
          <w:szCs w:val="28"/>
        </w:rPr>
        <w:t>- превышени</w:t>
      </w:r>
      <w:r>
        <w:rPr>
          <w:sz w:val="28"/>
          <w:szCs w:val="28"/>
        </w:rPr>
        <w:t xml:space="preserve">я </w:t>
      </w:r>
      <w:r w:rsidRPr="00312E95">
        <w:rPr>
          <w:sz w:val="28"/>
          <w:szCs w:val="28"/>
        </w:rPr>
        <w:t>принятых бюджетных и денежных обязательств над лим</w:t>
      </w:r>
      <w:r w:rsidRPr="00312E95">
        <w:rPr>
          <w:sz w:val="28"/>
          <w:szCs w:val="28"/>
        </w:rPr>
        <w:t>и</w:t>
      </w:r>
      <w:r w:rsidRPr="00312E95">
        <w:rPr>
          <w:sz w:val="28"/>
          <w:szCs w:val="28"/>
        </w:rPr>
        <w:t>тами бюджетных обязательств по состоянию на 01.01.2019 года - не устано</w:t>
      </w:r>
      <w:r w:rsidRPr="00312E95">
        <w:rPr>
          <w:sz w:val="28"/>
          <w:szCs w:val="28"/>
        </w:rPr>
        <w:t>в</w:t>
      </w:r>
      <w:r w:rsidRPr="00312E95">
        <w:rPr>
          <w:sz w:val="28"/>
          <w:szCs w:val="28"/>
        </w:rPr>
        <w:t xml:space="preserve">лено; </w:t>
      </w:r>
      <w:r w:rsidRPr="00312E95">
        <w:rPr>
          <w:sz w:val="28"/>
          <w:szCs w:val="28"/>
        </w:rPr>
        <w:tab/>
      </w:r>
    </w:p>
    <w:p w:rsidR="00C13235" w:rsidRPr="00D310FF" w:rsidRDefault="00C13235" w:rsidP="00C13235">
      <w:pPr>
        <w:ind w:right="-141" w:firstLine="540"/>
        <w:jc w:val="both"/>
        <w:rPr>
          <w:sz w:val="28"/>
          <w:szCs w:val="28"/>
        </w:rPr>
      </w:pPr>
      <w:r w:rsidRPr="00312E95">
        <w:rPr>
          <w:sz w:val="28"/>
          <w:szCs w:val="28"/>
        </w:rPr>
        <w:t xml:space="preserve">- суммы дебиторской и кредиторской задолженности </w:t>
      </w:r>
      <w:r w:rsidRPr="00312E95">
        <w:rPr>
          <w:color w:val="000000"/>
          <w:spacing w:val="1"/>
          <w:sz w:val="28"/>
          <w:szCs w:val="28"/>
        </w:rPr>
        <w:t>по поставщикам, подрядчикам и исполнителям услуг</w:t>
      </w:r>
      <w:r w:rsidRPr="00312E95">
        <w:rPr>
          <w:sz w:val="28"/>
          <w:szCs w:val="28"/>
        </w:rPr>
        <w:t xml:space="preserve"> по состоянию на 01.01.2019 года </w:t>
      </w:r>
      <w:r w:rsidRPr="00D310FF">
        <w:rPr>
          <w:sz w:val="28"/>
          <w:szCs w:val="28"/>
        </w:rPr>
        <w:t>по</w:t>
      </w:r>
      <w:r w:rsidRPr="00D310FF">
        <w:rPr>
          <w:sz w:val="28"/>
          <w:szCs w:val="28"/>
        </w:rPr>
        <w:t>д</w:t>
      </w:r>
      <w:r w:rsidRPr="00D310FF">
        <w:rPr>
          <w:sz w:val="28"/>
          <w:szCs w:val="28"/>
        </w:rPr>
        <w:t>тверждены актами сверок;</w:t>
      </w:r>
    </w:p>
    <w:p w:rsidR="00C13235" w:rsidRPr="00180F65" w:rsidRDefault="00C13235" w:rsidP="00C13235">
      <w:pPr>
        <w:ind w:right="-141" w:firstLine="709"/>
        <w:jc w:val="both"/>
        <w:rPr>
          <w:bCs/>
          <w:color w:val="000000"/>
          <w:sz w:val="28"/>
          <w:szCs w:val="28"/>
          <w:highlight w:val="yellow"/>
        </w:rPr>
      </w:pPr>
      <w:r w:rsidRPr="00312E95">
        <w:rPr>
          <w:bCs/>
          <w:color w:val="000000"/>
          <w:sz w:val="28"/>
          <w:szCs w:val="28"/>
        </w:rPr>
        <w:t>- фактов недостоверного отражения данных в отчетных формах, не уст</w:t>
      </w:r>
      <w:r w:rsidRPr="00312E95">
        <w:rPr>
          <w:bCs/>
          <w:color w:val="000000"/>
          <w:sz w:val="28"/>
          <w:szCs w:val="28"/>
        </w:rPr>
        <w:t>а</w:t>
      </w:r>
      <w:r w:rsidRPr="00312E95">
        <w:rPr>
          <w:bCs/>
          <w:color w:val="000000"/>
          <w:sz w:val="28"/>
          <w:szCs w:val="28"/>
        </w:rPr>
        <w:t>новлено</w:t>
      </w:r>
      <w:r w:rsidRPr="00D310FF">
        <w:rPr>
          <w:bCs/>
          <w:color w:val="000000"/>
          <w:sz w:val="28"/>
          <w:szCs w:val="28"/>
        </w:rPr>
        <w:t>.</w:t>
      </w:r>
    </w:p>
    <w:p w:rsidR="00C13235" w:rsidRDefault="00C13235" w:rsidP="00C13235">
      <w:pPr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 w:rsidRPr="00EB3384">
        <w:rPr>
          <w:sz w:val="28"/>
          <w:szCs w:val="28"/>
        </w:rPr>
        <w:t>При составлении годовой бюджетной отчетности за 2018 год</w:t>
      </w:r>
      <w:r>
        <w:rPr>
          <w:sz w:val="28"/>
          <w:szCs w:val="28"/>
        </w:rPr>
        <w:t xml:space="preserve"> отдельн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</w:t>
      </w:r>
      <w:r w:rsidRPr="00EB3384">
        <w:rPr>
          <w:sz w:val="28"/>
          <w:szCs w:val="28"/>
        </w:rPr>
        <w:t xml:space="preserve"> </w:t>
      </w:r>
      <w:r w:rsidRPr="00312E95">
        <w:rPr>
          <w:sz w:val="28"/>
          <w:szCs w:val="28"/>
        </w:rPr>
        <w:t>администратор</w:t>
      </w:r>
      <w:r>
        <w:rPr>
          <w:sz w:val="28"/>
          <w:szCs w:val="28"/>
        </w:rPr>
        <w:t>ами</w:t>
      </w:r>
      <w:r w:rsidRPr="00312E95">
        <w:rPr>
          <w:sz w:val="28"/>
          <w:szCs w:val="28"/>
        </w:rPr>
        <w:t xml:space="preserve"> средств бюджета муниципального образования Па</w:t>
      </w:r>
      <w:r w:rsidRPr="00312E95">
        <w:rPr>
          <w:sz w:val="28"/>
          <w:szCs w:val="28"/>
        </w:rPr>
        <w:t>в</w:t>
      </w:r>
      <w:r w:rsidRPr="00312E95">
        <w:rPr>
          <w:sz w:val="28"/>
          <w:szCs w:val="28"/>
        </w:rPr>
        <w:t>ловский район</w:t>
      </w:r>
      <w:r w:rsidRPr="00EB3384">
        <w:rPr>
          <w:b/>
          <w:sz w:val="28"/>
          <w:szCs w:val="28"/>
        </w:rPr>
        <w:t xml:space="preserve"> </w:t>
      </w:r>
      <w:r w:rsidRPr="00EB3384">
        <w:rPr>
          <w:sz w:val="28"/>
          <w:szCs w:val="28"/>
        </w:rPr>
        <w:t>нарушены требования отдельных положений статей 29, 264.1, 264.3 БК РФ, Федерального закона от 06.12.2011 № 402-ФЗ «О бухгалтерском учете», И</w:t>
      </w:r>
      <w:r w:rsidRPr="00EB3384">
        <w:rPr>
          <w:sz w:val="28"/>
          <w:szCs w:val="28"/>
        </w:rPr>
        <w:t>н</w:t>
      </w:r>
      <w:r w:rsidRPr="00EB3384">
        <w:rPr>
          <w:sz w:val="28"/>
          <w:szCs w:val="28"/>
        </w:rPr>
        <w:t>струкции от 28.12.2010 № 191н, Ин</w:t>
      </w:r>
      <w:r>
        <w:rPr>
          <w:sz w:val="28"/>
          <w:szCs w:val="28"/>
        </w:rPr>
        <w:t>струкции от 01.12.2010 № 157н.</w:t>
      </w:r>
    </w:p>
    <w:p w:rsidR="00C13235" w:rsidRDefault="00C13235" w:rsidP="00C13235">
      <w:pPr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 w:rsidRPr="00D91F84">
        <w:rPr>
          <w:sz w:val="28"/>
          <w:szCs w:val="28"/>
        </w:rPr>
        <w:t>При составлении бюджетной отчетности главным администратором –</w:t>
      </w:r>
      <w:r w:rsidRPr="00BD76C1">
        <w:rPr>
          <w:b/>
          <w:sz w:val="28"/>
          <w:szCs w:val="28"/>
        </w:rPr>
        <w:t xml:space="preserve"> </w:t>
      </w:r>
      <w:r w:rsidRPr="00D769CB">
        <w:rPr>
          <w:b/>
          <w:i/>
          <w:sz w:val="28"/>
          <w:szCs w:val="28"/>
        </w:rPr>
        <w:t xml:space="preserve">Отделом по вопросам физкультуры и спорта </w:t>
      </w:r>
      <w:r w:rsidRPr="00D769CB">
        <w:rPr>
          <w:b/>
          <w:i/>
          <w:color w:val="000000"/>
          <w:sz w:val="28"/>
          <w:szCs w:val="28"/>
        </w:rPr>
        <w:t>администрации муниципального образования Павловский район</w:t>
      </w:r>
      <w:r w:rsidRPr="00D91F84">
        <w:rPr>
          <w:sz w:val="28"/>
          <w:szCs w:val="28"/>
        </w:rPr>
        <w:t xml:space="preserve"> были допущены нарушения отдельных положений Инструкции № 191н в след</w:t>
      </w:r>
      <w:r w:rsidRPr="00D91F84">
        <w:rPr>
          <w:sz w:val="28"/>
          <w:szCs w:val="28"/>
        </w:rPr>
        <w:t>у</w:t>
      </w:r>
      <w:r w:rsidRPr="00D91F84">
        <w:rPr>
          <w:sz w:val="28"/>
          <w:szCs w:val="28"/>
        </w:rPr>
        <w:t>ющих отчетных формах:</w:t>
      </w:r>
    </w:p>
    <w:p w:rsidR="00C13235" w:rsidRDefault="00C13235" w:rsidP="00C132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3384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EB3384">
        <w:rPr>
          <w:sz w:val="28"/>
          <w:szCs w:val="28"/>
        </w:rPr>
        <w:t>ведения</w:t>
      </w:r>
      <w:r>
        <w:rPr>
          <w:sz w:val="28"/>
          <w:szCs w:val="28"/>
        </w:rPr>
        <w:t>х</w:t>
      </w:r>
      <w:r w:rsidRPr="00EB3384">
        <w:rPr>
          <w:sz w:val="28"/>
          <w:szCs w:val="28"/>
        </w:rPr>
        <w:t xml:space="preserve"> об изменении остатков валюты баланса </w:t>
      </w:r>
      <w:hyperlink r:id="rId9" w:history="1">
        <w:r w:rsidRPr="00EB3384">
          <w:rPr>
            <w:sz w:val="28"/>
            <w:szCs w:val="28"/>
          </w:rPr>
          <w:t>(ф. 0503173)</w:t>
        </w:r>
      </w:hyperlink>
      <w:r w:rsidRPr="00EB3384">
        <w:rPr>
          <w:sz w:val="28"/>
          <w:szCs w:val="28"/>
        </w:rPr>
        <w:t xml:space="preserve"> с</w:t>
      </w:r>
      <w:r w:rsidRPr="00EB3384">
        <w:rPr>
          <w:sz w:val="28"/>
          <w:szCs w:val="28"/>
        </w:rPr>
        <w:t>о</w:t>
      </w:r>
      <w:r w:rsidRPr="00EB3384">
        <w:rPr>
          <w:sz w:val="28"/>
          <w:szCs w:val="28"/>
        </w:rPr>
        <w:t>ставлены в нарушен</w:t>
      </w:r>
      <w:r>
        <w:rPr>
          <w:sz w:val="28"/>
          <w:szCs w:val="28"/>
        </w:rPr>
        <w:t>ие пункта 170 Инструкции № 191н;</w:t>
      </w:r>
    </w:p>
    <w:p w:rsidR="00C13235" w:rsidRPr="00EB3384" w:rsidRDefault="00C13235" w:rsidP="00C1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49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9E49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E4955">
        <w:rPr>
          <w:sz w:val="28"/>
          <w:szCs w:val="28"/>
        </w:rPr>
        <w:t xml:space="preserve"> нарушение пункта 70 Инструкции 191н по графе 11 «Не исполнено принятых бюджетных обязательств» не отражены расходы, по которым возмещаются Федеральным фондом социального страхования в объеме прои</w:t>
      </w:r>
      <w:r w:rsidRPr="009E4955">
        <w:rPr>
          <w:sz w:val="28"/>
          <w:szCs w:val="28"/>
        </w:rPr>
        <w:t>з</w:t>
      </w:r>
      <w:r w:rsidRPr="009E4955">
        <w:rPr>
          <w:sz w:val="28"/>
          <w:szCs w:val="28"/>
        </w:rPr>
        <w:t xml:space="preserve">веденных платежей учреждением как страхователем в общей сумме </w:t>
      </w:r>
      <w:r>
        <w:rPr>
          <w:sz w:val="28"/>
          <w:szCs w:val="28"/>
        </w:rPr>
        <w:t>9,9 рублей</w:t>
      </w:r>
      <w:r w:rsidRPr="009E4955">
        <w:rPr>
          <w:sz w:val="28"/>
          <w:szCs w:val="28"/>
        </w:rPr>
        <w:t xml:space="preserve"> со знаком «минус».</w:t>
      </w:r>
      <w:r w:rsidRPr="009E4955">
        <w:rPr>
          <w:rFonts w:eastAsia="Calibri"/>
          <w:sz w:val="28"/>
          <w:szCs w:val="28"/>
          <w:lang w:eastAsia="en-US"/>
        </w:rPr>
        <w:t xml:space="preserve"> </w:t>
      </w:r>
      <w:r w:rsidRPr="009E4955">
        <w:rPr>
          <w:sz w:val="28"/>
          <w:szCs w:val="28"/>
        </w:rPr>
        <w:t>Данный факт не повлиял на достоверность бюджетной отче</w:t>
      </w:r>
      <w:r w:rsidRPr="009E4955">
        <w:rPr>
          <w:sz w:val="28"/>
          <w:szCs w:val="28"/>
        </w:rPr>
        <w:t>т</w:t>
      </w:r>
      <w:r w:rsidRPr="009E4955">
        <w:rPr>
          <w:sz w:val="28"/>
          <w:szCs w:val="28"/>
        </w:rPr>
        <w:t>ности</w:t>
      </w:r>
      <w:r>
        <w:rPr>
          <w:sz w:val="28"/>
          <w:szCs w:val="28"/>
        </w:rPr>
        <w:t>.</w:t>
      </w:r>
    </w:p>
    <w:p w:rsidR="00C13235" w:rsidRPr="00EB3384" w:rsidRDefault="00C13235" w:rsidP="00C1323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3384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  <w:r w:rsidRPr="00EB3384">
        <w:rPr>
          <w:sz w:val="28"/>
          <w:szCs w:val="28"/>
        </w:rPr>
        <w:t>ояснительная записка (форма 0503160) не в полном объеме содерж</w:t>
      </w:r>
      <w:r>
        <w:rPr>
          <w:sz w:val="28"/>
          <w:szCs w:val="28"/>
        </w:rPr>
        <w:t>ала</w:t>
      </w:r>
      <w:r w:rsidRPr="00EB3384">
        <w:rPr>
          <w:sz w:val="28"/>
          <w:szCs w:val="28"/>
        </w:rPr>
        <w:t xml:space="preserve"> необходимую информацию о деятельности Учреждения и необходимые х</w:t>
      </w:r>
      <w:r w:rsidRPr="00EB3384">
        <w:rPr>
          <w:sz w:val="28"/>
          <w:szCs w:val="28"/>
        </w:rPr>
        <w:t>а</w:t>
      </w:r>
      <w:r w:rsidRPr="00EB3384">
        <w:rPr>
          <w:sz w:val="28"/>
          <w:szCs w:val="28"/>
        </w:rPr>
        <w:t>рактеристики финансовых показателей бюджетной отчетности</w:t>
      </w:r>
      <w:r>
        <w:rPr>
          <w:sz w:val="28"/>
          <w:szCs w:val="28"/>
        </w:rPr>
        <w:t>.</w:t>
      </w:r>
    </w:p>
    <w:p w:rsidR="00C13235" w:rsidRDefault="00C13235" w:rsidP="00C13235">
      <w:pPr>
        <w:autoSpaceDE w:val="0"/>
        <w:autoSpaceDN w:val="0"/>
        <w:adjustRightInd w:val="0"/>
        <w:ind w:right="-141" w:firstLine="708"/>
        <w:jc w:val="both"/>
        <w:rPr>
          <w:sz w:val="28"/>
          <w:szCs w:val="28"/>
        </w:rPr>
      </w:pPr>
      <w:r w:rsidRPr="00D91F84">
        <w:rPr>
          <w:sz w:val="28"/>
          <w:szCs w:val="28"/>
        </w:rPr>
        <w:t>При составлении бюджетной отчетности главным администратором –</w:t>
      </w:r>
      <w:r w:rsidRPr="00BD76C1">
        <w:rPr>
          <w:b/>
          <w:sz w:val="28"/>
          <w:szCs w:val="28"/>
        </w:rPr>
        <w:t xml:space="preserve"> </w:t>
      </w:r>
      <w:r w:rsidRPr="00D769CB">
        <w:rPr>
          <w:b/>
          <w:i/>
          <w:sz w:val="28"/>
          <w:szCs w:val="28"/>
        </w:rPr>
        <w:t xml:space="preserve">Управлением образования  </w:t>
      </w:r>
      <w:r w:rsidRPr="00D769CB">
        <w:rPr>
          <w:b/>
          <w:i/>
          <w:color w:val="000000"/>
          <w:sz w:val="28"/>
          <w:szCs w:val="28"/>
        </w:rPr>
        <w:t>администрации муниципального образования Павловский район</w:t>
      </w:r>
      <w:r w:rsidRPr="00C47BC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1F84">
        <w:rPr>
          <w:sz w:val="28"/>
          <w:szCs w:val="28"/>
        </w:rPr>
        <w:t>были допущены нарушения отдельных положений И</w:t>
      </w:r>
      <w:r w:rsidRPr="00D91F84">
        <w:rPr>
          <w:sz w:val="28"/>
          <w:szCs w:val="28"/>
        </w:rPr>
        <w:t>н</w:t>
      </w:r>
      <w:r w:rsidRPr="00D91F84">
        <w:rPr>
          <w:sz w:val="28"/>
          <w:szCs w:val="28"/>
        </w:rPr>
        <w:t>струкции № 191н:</w:t>
      </w:r>
    </w:p>
    <w:p w:rsidR="00C13235" w:rsidRPr="009E4955" w:rsidRDefault="00C13235" w:rsidP="00C132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4955">
        <w:rPr>
          <w:sz w:val="28"/>
          <w:szCs w:val="28"/>
        </w:rPr>
        <w:t xml:space="preserve">         </w:t>
      </w:r>
      <w:r>
        <w:rPr>
          <w:sz w:val="28"/>
          <w:szCs w:val="28"/>
        </w:rPr>
        <w:t>- в</w:t>
      </w:r>
      <w:r w:rsidRPr="009E4955">
        <w:rPr>
          <w:sz w:val="28"/>
          <w:szCs w:val="28"/>
        </w:rPr>
        <w:t xml:space="preserve"> нарушение пункта 70 Инструкции 191н по графе 11 «Не исполнено принятых бюджетных обязательств» </w:t>
      </w:r>
      <w:r>
        <w:rPr>
          <w:sz w:val="28"/>
          <w:szCs w:val="28"/>
        </w:rPr>
        <w:t xml:space="preserve">по состоянию на 01.01.2019 года </w:t>
      </w:r>
      <w:r w:rsidRPr="009E4955">
        <w:rPr>
          <w:sz w:val="28"/>
          <w:szCs w:val="28"/>
        </w:rPr>
        <w:t>не отражены расходы, по которым возмещаются Федеральным фондом социал</w:t>
      </w:r>
      <w:r w:rsidRPr="009E4955">
        <w:rPr>
          <w:sz w:val="28"/>
          <w:szCs w:val="28"/>
        </w:rPr>
        <w:t>ь</w:t>
      </w:r>
      <w:r w:rsidRPr="009E4955">
        <w:rPr>
          <w:sz w:val="28"/>
          <w:szCs w:val="28"/>
        </w:rPr>
        <w:t>ного страхования в объеме произведенных платежей учреждением как страховат</w:t>
      </w:r>
      <w:r w:rsidRPr="009E4955">
        <w:rPr>
          <w:sz w:val="28"/>
          <w:szCs w:val="28"/>
        </w:rPr>
        <w:t>е</w:t>
      </w:r>
      <w:r w:rsidRPr="009E4955">
        <w:rPr>
          <w:sz w:val="28"/>
          <w:szCs w:val="28"/>
        </w:rPr>
        <w:t>лем в общей сумме 297859,38</w:t>
      </w:r>
      <w:r>
        <w:rPr>
          <w:sz w:val="28"/>
          <w:szCs w:val="28"/>
        </w:rPr>
        <w:t xml:space="preserve"> рублей</w:t>
      </w:r>
      <w:r w:rsidRPr="009E4955">
        <w:rPr>
          <w:sz w:val="28"/>
          <w:szCs w:val="28"/>
        </w:rPr>
        <w:t xml:space="preserve"> со знаком «минус».</w:t>
      </w:r>
      <w:r w:rsidRPr="009E4955">
        <w:rPr>
          <w:rFonts w:eastAsia="Calibri"/>
          <w:sz w:val="28"/>
          <w:szCs w:val="28"/>
          <w:lang w:eastAsia="en-US"/>
        </w:rPr>
        <w:t xml:space="preserve"> </w:t>
      </w:r>
      <w:r w:rsidRPr="009E4955">
        <w:rPr>
          <w:sz w:val="28"/>
          <w:szCs w:val="28"/>
        </w:rPr>
        <w:t>Данный факт не повлиял на дост</w:t>
      </w:r>
      <w:r w:rsidRPr="009E4955">
        <w:rPr>
          <w:sz w:val="28"/>
          <w:szCs w:val="28"/>
        </w:rPr>
        <w:t>о</w:t>
      </w:r>
      <w:r w:rsidRPr="009E4955">
        <w:rPr>
          <w:sz w:val="28"/>
          <w:szCs w:val="28"/>
        </w:rPr>
        <w:t>верность бюджетной отчетности</w:t>
      </w:r>
      <w:r>
        <w:rPr>
          <w:sz w:val="28"/>
          <w:szCs w:val="28"/>
        </w:rPr>
        <w:t>.</w:t>
      </w:r>
    </w:p>
    <w:p w:rsidR="00C13235" w:rsidRDefault="00C13235" w:rsidP="00C13235">
      <w:pPr>
        <w:shd w:val="clear" w:color="auto" w:fill="FFFFFF"/>
        <w:jc w:val="both"/>
        <w:rPr>
          <w:sz w:val="28"/>
          <w:szCs w:val="28"/>
          <w:lang w:eastAsia="en-US"/>
        </w:rPr>
      </w:pPr>
      <w:r w:rsidRPr="009E4955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-</w:t>
      </w:r>
      <w:r w:rsidRPr="009E49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 w:rsidRPr="009E4955">
        <w:rPr>
          <w:sz w:val="28"/>
          <w:szCs w:val="28"/>
        </w:rPr>
        <w:t xml:space="preserve">ебиторская задолженность </w:t>
      </w:r>
      <w:r w:rsidRPr="009E4955">
        <w:rPr>
          <w:rFonts w:eastAsia="Calibri"/>
          <w:sz w:val="28"/>
          <w:szCs w:val="28"/>
          <w:lang w:eastAsia="en-US"/>
        </w:rPr>
        <w:t>по счету 130302 «</w:t>
      </w:r>
      <w:r w:rsidRPr="009E4955">
        <w:rPr>
          <w:sz w:val="28"/>
          <w:szCs w:val="28"/>
        </w:rPr>
        <w:t>Расчеты по страховым взносам на обязательное социальное страхование на случай временной н</w:t>
      </w:r>
      <w:r w:rsidRPr="009E4955">
        <w:rPr>
          <w:sz w:val="28"/>
          <w:szCs w:val="28"/>
        </w:rPr>
        <w:t>е</w:t>
      </w:r>
      <w:r w:rsidRPr="009E4955">
        <w:rPr>
          <w:sz w:val="28"/>
          <w:szCs w:val="28"/>
        </w:rPr>
        <w:t xml:space="preserve">трудоспособности и в связи с материнством» на 01.01.2018 года в сумме 2587868,36 рублей </w:t>
      </w:r>
      <w:r w:rsidRPr="009E4955">
        <w:rPr>
          <w:sz w:val="28"/>
          <w:szCs w:val="28"/>
          <w:lang w:eastAsia="en-US"/>
        </w:rPr>
        <w:t>не восстановлена в доход соответствующих бюджетов в 2018 году.</w:t>
      </w:r>
      <w:r>
        <w:rPr>
          <w:sz w:val="28"/>
          <w:szCs w:val="28"/>
          <w:lang w:eastAsia="en-US"/>
        </w:rPr>
        <w:t xml:space="preserve"> </w:t>
      </w:r>
    </w:p>
    <w:p w:rsidR="00C13235" w:rsidRPr="00952821" w:rsidRDefault="00C13235" w:rsidP="00C1323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9E4955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В </w:t>
      </w:r>
      <w:r w:rsidRPr="00952821">
        <w:rPr>
          <w:color w:val="000000"/>
          <w:sz w:val="28"/>
          <w:szCs w:val="28"/>
        </w:rPr>
        <w:t xml:space="preserve"> нарушение </w:t>
      </w:r>
      <w:r>
        <w:rPr>
          <w:color w:val="000000"/>
          <w:sz w:val="28"/>
          <w:szCs w:val="28"/>
        </w:rPr>
        <w:t xml:space="preserve"> статьи</w:t>
      </w:r>
      <w:r w:rsidRPr="00952821">
        <w:rPr>
          <w:color w:val="000000"/>
          <w:sz w:val="28"/>
          <w:szCs w:val="28"/>
        </w:rPr>
        <w:t xml:space="preserve"> 158 Б</w:t>
      </w:r>
      <w:r>
        <w:rPr>
          <w:color w:val="000000"/>
          <w:sz w:val="28"/>
          <w:szCs w:val="28"/>
        </w:rPr>
        <w:t>юджетного кодекса</w:t>
      </w:r>
      <w:r w:rsidRPr="00952821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оссийской </w:t>
      </w:r>
      <w:r w:rsidRPr="0095282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(БК РФ)</w:t>
      </w:r>
      <w:r w:rsidRPr="00952821">
        <w:rPr>
          <w:color w:val="000000"/>
          <w:sz w:val="28"/>
          <w:szCs w:val="28"/>
        </w:rPr>
        <w:t xml:space="preserve"> Управлением образования, как главным распорядителем бюджетных средств, не обеспечена результативность использования бюджетных средств (ст. 34 БК РФ). Достаточные меры для предотвращения дебиторской задолженности не принимались</w:t>
      </w:r>
      <w:r>
        <w:rPr>
          <w:color w:val="000000"/>
          <w:sz w:val="28"/>
          <w:szCs w:val="28"/>
        </w:rPr>
        <w:t xml:space="preserve"> (в</w:t>
      </w:r>
      <w:r w:rsidRPr="00952821">
        <w:rPr>
          <w:color w:val="000000"/>
          <w:sz w:val="28"/>
          <w:szCs w:val="28"/>
        </w:rPr>
        <w:t xml:space="preserve"> ходе проверки копии д</w:t>
      </w:r>
      <w:r w:rsidRPr="00952821">
        <w:rPr>
          <w:color w:val="000000"/>
          <w:sz w:val="28"/>
          <w:szCs w:val="28"/>
        </w:rPr>
        <w:t>о</w:t>
      </w:r>
      <w:r w:rsidRPr="00952821">
        <w:rPr>
          <w:color w:val="000000"/>
          <w:sz w:val="28"/>
          <w:szCs w:val="28"/>
        </w:rPr>
        <w:t>кументов (заявлений, расчетов и др</w:t>
      </w:r>
      <w:r>
        <w:rPr>
          <w:color w:val="000000"/>
          <w:sz w:val="28"/>
          <w:szCs w:val="28"/>
        </w:rPr>
        <w:t>угих документов)</w:t>
      </w:r>
      <w:r w:rsidRPr="00952821">
        <w:rPr>
          <w:color w:val="000000"/>
          <w:sz w:val="28"/>
          <w:szCs w:val="28"/>
        </w:rPr>
        <w:t>, направляемых в соответствующие органы, с целью возмещения дебиторской задолженности по страховым взносам в фонд социального страхования, не предоставлены в КСП МО Павловский район</w:t>
      </w:r>
      <w:r>
        <w:rPr>
          <w:color w:val="000000"/>
          <w:sz w:val="28"/>
          <w:szCs w:val="28"/>
        </w:rPr>
        <w:t>)</w:t>
      </w:r>
      <w:r w:rsidRPr="00952821">
        <w:rPr>
          <w:color w:val="000000"/>
          <w:sz w:val="28"/>
          <w:szCs w:val="28"/>
        </w:rPr>
        <w:t>.</w:t>
      </w:r>
    </w:p>
    <w:p w:rsidR="00C13235" w:rsidRDefault="00C13235" w:rsidP="00C1323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52821">
        <w:rPr>
          <w:sz w:val="28"/>
          <w:szCs w:val="28"/>
          <w:lang w:eastAsia="en-US"/>
        </w:rPr>
        <w:t xml:space="preserve">         Согласно ф. 0503169 </w:t>
      </w:r>
      <w:r>
        <w:rPr>
          <w:sz w:val="28"/>
          <w:szCs w:val="28"/>
          <w:lang w:eastAsia="en-US"/>
        </w:rPr>
        <w:t xml:space="preserve"> </w:t>
      </w:r>
      <w:r w:rsidRPr="00952821">
        <w:rPr>
          <w:sz w:val="28"/>
          <w:szCs w:val="28"/>
          <w:lang w:eastAsia="en-US"/>
        </w:rPr>
        <w:t>по состоянию на 01.01.2019 года числится деб</w:t>
      </w:r>
      <w:r w:rsidRPr="00952821">
        <w:rPr>
          <w:sz w:val="28"/>
          <w:szCs w:val="28"/>
          <w:lang w:eastAsia="en-US"/>
        </w:rPr>
        <w:t>и</w:t>
      </w:r>
      <w:r w:rsidRPr="00952821">
        <w:rPr>
          <w:sz w:val="28"/>
          <w:szCs w:val="28"/>
          <w:lang w:eastAsia="en-US"/>
        </w:rPr>
        <w:t>торская задолженность по счету 130302 в сумме 2615569,78 рублей.</w:t>
      </w:r>
    </w:p>
    <w:p w:rsidR="00C13235" w:rsidRPr="00952821" w:rsidRDefault="00C13235" w:rsidP="00C1323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5282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 w:rsidRPr="00952821">
        <w:rPr>
          <w:sz w:val="28"/>
          <w:szCs w:val="28"/>
        </w:rPr>
        <w:t xml:space="preserve"> нарушение п</w:t>
      </w:r>
      <w:r>
        <w:rPr>
          <w:sz w:val="28"/>
          <w:szCs w:val="28"/>
        </w:rPr>
        <w:t xml:space="preserve">унктов </w:t>
      </w:r>
      <w:r w:rsidRPr="00952821">
        <w:rPr>
          <w:sz w:val="28"/>
          <w:szCs w:val="28"/>
        </w:rPr>
        <w:t xml:space="preserve">149,150 </w:t>
      </w:r>
      <w:r>
        <w:rPr>
          <w:sz w:val="28"/>
          <w:szCs w:val="28"/>
        </w:rPr>
        <w:t xml:space="preserve"> </w:t>
      </w:r>
      <w:r w:rsidRPr="00952821">
        <w:rPr>
          <w:sz w:val="28"/>
          <w:szCs w:val="28"/>
        </w:rPr>
        <w:t>Инструкции 191н сумма поступл</w:t>
      </w:r>
      <w:r w:rsidRPr="00952821">
        <w:rPr>
          <w:sz w:val="28"/>
          <w:szCs w:val="28"/>
        </w:rPr>
        <w:t>е</w:t>
      </w:r>
      <w:r w:rsidRPr="00952821">
        <w:rPr>
          <w:sz w:val="28"/>
          <w:szCs w:val="28"/>
        </w:rPr>
        <w:t>ний от возврата дебиторской задолженности прошлых лет в сумме 119768,75 рублей не отражена в графе 5 строки 980 раздела 4 и в строке 421 радела 3 ф. 0503123.</w:t>
      </w:r>
      <w:r w:rsidRPr="00952821">
        <w:rPr>
          <w:rFonts w:eastAsia="Calibri"/>
          <w:sz w:val="28"/>
          <w:szCs w:val="28"/>
          <w:lang w:eastAsia="en-US"/>
        </w:rPr>
        <w:t xml:space="preserve"> Данный факт не повлиял на достоверность бюджетной отче</w:t>
      </w:r>
      <w:r w:rsidRPr="00952821">
        <w:rPr>
          <w:rFonts w:eastAsia="Calibri"/>
          <w:sz w:val="28"/>
          <w:szCs w:val="28"/>
          <w:lang w:eastAsia="en-US"/>
        </w:rPr>
        <w:t>т</w:t>
      </w:r>
      <w:r w:rsidRPr="00952821">
        <w:rPr>
          <w:rFonts w:eastAsia="Calibri"/>
          <w:sz w:val="28"/>
          <w:szCs w:val="28"/>
          <w:lang w:eastAsia="en-US"/>
        </w:rPr>
        <w:t>ности.</w:t>
      </w:r>
    </w:p>
    <w:p w:rsidR="00C13235" w:rsidRDefault="00C13235" w:rsidP="00C13235">
      <w:pPr>
        <w:autoSpaceDE w:val="0"/>
        <w:autoSpaceDN w:val="0"/>
        <w:adjustRightInd w:val="0"/>
        <w:ind w:right="-141" w:firstLine="567"/>
        <w:jc w:val="both"/>
        <w:rPr>
          <w:sz w:val="28"/>
          <w:szCs w:val="28"/>
        </w:rPr>
      </w:pPr>
      <w:r w:rsidRPr="00D91F84">
        <w:rPr>
          <w:sz w:val="28"/>
          <w:szCs w:val="28"/>
        </w:rPr>
        <w:t xml:space="preserve">При составлении бюджетной отчетности главным администратором – </w:t>
      </w:r>
      <w:r w:rsidRPr="00D769CB">
        <w:rPr>
          <w:b/>
          <w:i/>
          <w:sz w:val="28"/>
          <w:szCs w:val="28"/>
        </w:rPr>
        <w:t xml:space="preserve">управлением </w:t>
      </w:r>
      <w:r w:rsidRPr="00D769CB">
        <w:rPr>
          <w:b/>
          <w:i/>
          <w:color w:val="000000"/>
          <w:sz w:val="28"/>
          <w:szCs w:val="28"/>
        </w:rPr>
        <w:t>культуры администрации муниципального образования Павловский район</w:t>
      </w:r>
      <w:r w:rsidRPr="00D91F84">
        <w:rPr>
          <w:sz w:val="28"/>
          <w:szCs w:val="28"/>
        </w:rPr>
        <w:t xml:space="preserve"> были допущены нарушения отдельных положений Инстру</w:t>
      </w:r>
      <w:r w:rsidRPr="00D91F84">
        <w:rPr>
          <w:sz w:val="28"/>
          <w:szCs w:val="28"/>
        </w:rPr>
        <w:t>к</w:t>
      </w:r>
      <w:r w:rsidRPr="00D91F84">
        <w:rPr>
          <w:sz w:val="28"/>
          <w:szCs w:val="28"/>
        </w:rPr>
        <w:t>ции № 191н:</w:t>
      </w:r>
    </w:p>
    <w:p w:rsidR="00C13235" w:rsidRDefault="00C13235" w:rsidP="00C132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1F84">
        <w:rPr>
          <w:sz w:val="28"/>
          <w:szCs w:val="28"/>
        </w:rPr>
        <w:t>- в нарушение п</w:t>
      </w:r>
      <w:r>
        <w:rPr>
          <w:sz w:val="28"/>
          <w:szCs w:val="28"/>
        </w:rPr>
        <w:t>ункта</w:t>
      </w:r>
      <w:r w:rsidRPr="00D91F84">
        <w:rPr>
          <w:sz w:val="28"/>
          <w:szCs w:val="28"/>
        </w:rPr>
        <w:t xml:space="preserve"> 70 Инструкции 191н по графе 11 в ф. 0503128 «Отчет о принятых бюджетных обязательствах» не отражены неисполне</w:t>
      </w:r>
      <w:r w:rsidRPr="00D91F84">
        <w:rPr>
          <w:sz w:val="28"/>
          <w:szCs w:val="28"/>
        </w:rPr>
        <w:t>н</w:t>
      </w:r>
      <w:r w:rsidRPr="00D91F84">
        <w:rPr>
          <w:sz w:val="28"/>
          <w:szCs w:val="28"/>
        </w:rPr>
        <w:t>ные принятые бюджетные обязательства в сумме 22625,59 рублей со знаком «минус», расходы по которым возмещаются Федеральным фондом с</w:t>
      </w:r>
      <w:r w:rsidRPr="00D91F84">
        <w:rPr>
          <w:sz w:val="28"/>
          <w:szCs w:val="28"/>
        </w:rPr>
        <w:t>о</w:t>
      </w:r>
      <w:r w:rsidRPr="00D91F84">
        <w:rPr>
          <w:sz w:val="28"/>
          <w:szCs w:val="28"/>
        </w:rPr>
        <w:t>циального страхования в объеме произведенных платежей учреждением как страхователем.</w:t>
      </w:r>
      <w:r>
        <w:rPr>
          <w:sz w:val="28"/>
          <w:szCs w:val="28"/>
        </w:rPr>
        <w:t xml:space="preserve"> </w:t>
      </w:r>
      <w:r w:rsidRPr="00D91F84">
        <w:rPr>
          <w:sz w:val="28"/>
          <w:szCs w:val="28"/>
        </w:rPr>
        <w:t>Данное обстоятельство не повлияло на достоверность о</w:t>
      </w:r>
      <w:r w:rsidRPr="00D91F84">
        <w:rPr>
          <w:sz w:val="28"/>
          <w:szCs w:val="28"/>
        </w:rPr>
        <w:t>т</w:t>
      </w:r>
      <w:r w:rsidRPr="00D91F84">
        <w:rPr>
          <w:sz w:val="28"/>
          <w:szCs w:val="28"/>
        </w:rPr>
        <w:t>четности.</w:t>
      </w:r>
    </w:p>
    <w:p w:rsidR="00C13235" w:rsidRPr="007D7B83" w:rsidRDefault="00C13235" w:rsidP="00C13235">
      <w:pPr>
        <w:widowControl w:val="0"/>
        <w:autoSpaceDE w:val="0"/>
        <w:autoSpaceDN w:val="0"/>
        <w:adjustRightInd w:val="0"/>
        <w:ind w:firstLine="567"/>
        <w:jc w:val="both"/>
        <w:rPr>
          <w:highlight w:val="yellow"/>
        </w:rPr>
      </w:pPr>
      <w:r>
        <w:rPr>
          <w:sz w:val="28"/>
          <w:szCs w:val="28"/>
        </w:rPr>
        <w:t xml:space="preserve">По результатам проверки </w:t>
      </w:r>
      <w:r>
        <w:rPr>
          <w:sz w:val="28"/>
          <w:szCs w:val="28"/>
        </w:rPr>
        <w:t>начальнику управления образованием администрации муниципального образования Павловский район</w:t>
      </w:r>
      <w:r w:rsidRPr="007D7B83">
        <w:rPr>
          <w:color w:val="000000"/>
          <w:sz w:val="28"/>
          <w:szCs w:val="28"/>
        </w:rPr>
        <w:t xml:space="preserve"> </w:t>
      </w:r>
      <w:r w:rsidRPr="007D7B83">
        <w:rPr>
          <w:iCs/>
          <w:sz w:val="28"/>
          <w:szCs w:val="28"/>
        </w:rPr>
        <w:t>направлено представление Контрольно-счетной палаты для принятия мер по устранению выявленных нарушений</w:t>
      </w:r>
      <w:r w:rsidRPr="007D7B83">
        <w:rPr>
          <w:sz w:val="28"/>
          <w:szCs w:val="28"/>
        </w:rPr>
        <w:t>.</w:t>
      </w:r>
    </w:p>
    <w:p w:rsidR="0071768D" w:rsidRPr="00E849C4" w:rsidRDefault="0071768D" w:rsidP="007176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49C4">
        <w:rPr>
          <w:rFonts w:ascii="Times New Roman" w:hAnsi="Times New Roman"/>
          <w:sz w:val="28"/>
          <w:szCs w:val="28"/>
        </w:rPr>
        <w:t>Об итогах контрольн</w:t>
      </w:r>
      <w:r>
        <w:rPr>
          <w:rFonts w:ascii="Times New Roman" w:hAnsi="Times New Roman"/>
          <w:sz w:val="28"/>
          <w:szCs w:val="28"/>
        </w:rPr>
        <w:t>ых мероприятий</w:t>
      </w:r>
      <w:bookmarkStart w:id="0" w:name="_GoBack"/>
      <w:bookmarkEnd w:id="0"/>
      <w:r w:rsidRPr="00E849C4">
        <w:rPr>
          <w:rFonts w:ascii="Times New Roman" w:hAnsi="Times New Roman"/>
          <w:sz w:val="28"/>
          <w:szCs w:val="28"/>
        </w:rPr>
        <w:t xml:space="preserve"> проинформированы глава мун</w:t>
      </w:r>
      <w:r w:rsidRPr="00E849C4">
        <w:rPr>
          <w:rFonts w:ascii="Times New Roman" w:hAnsi="Times New Roman"/>
          <w:sz w:val="28"/>
          <w:szCs w:val="28"/>
        </w:rPr>
        <w:t>и</w:t>
      </w:r>
      <w:r w:rsidRPr="00E849C4">
        <w:rPr>
          <w:rFonts w:ascii="Times New Roman" w:hAnsi="Times New Roman"/>
          <w:sz w:val="28"/>
          <w:szCs w:val="28"/>
        </w:rPr>
        <w:t xml:space="preserve">ципального образования Павловский район Б.И. Зуев, председатель Совета муниципального образования Павловский район В.И. </w:t>
      </w:r>
      <w:proofErr w:type="spellStart"/>
      <w:r w:rsidRPr="00E849C4">
        <w:rPr>
          <w:rFonts w:ascii="Times New Roman" w:hAnsi="Times New Roman"/>
          <w:sz w:val="28"/>
          <w:szCs w:val="28"/>
        </w:rPr>
        <w:t>Лесовой</w:t>
      </w:r>
      <w:proofErr w:type="spellEnd"/>
      <w:r w:rsidRPr="00E849C4">
        <w:rPr>
          <w:rFonts w:ascii="Times New Roman" w:hAnsi="Times New Roman"/>
          <w:sz w:val="28"/>
          <w:szCs w:val="28"/>
        </w:rPr>
        <w:t>.</w:t>
      </w:r>
    </w:p>
    <w:p w:rsidR="0071768D" w:rsidRDefault="0071768D" w:rsidP="0071768D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13235" w:rsidRPr="00D91F84" w:rsidRDefault="00C13235" w:rsidP="00C132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3235" w:rsidRDefault="00C13235" w:rsidP="00C13235">
      <w:pPr>
        <w:ind w:left="1425" w:right="-141"/>
        <w:jc w:val="center"/>
        <w:rPr>
          <w:b/>
          <w:sz w:val="28"/>
          <w:szCs w:val="28"/>
        </w:rPr>
      </w:pPr>
    </w:p>
    <w:p w:rsidR="00940FF4" w:rsidRPr="00941A14" w:rsidRDefault="00940FF4" w:rsidP="00C13235">
      <w:pPr>
        <w:ind w:right="-141" w:firstLine="567"/>
        <w:jc w:val="both"/>
        <w:rPr>
          <w:sz w:val="28"/>
          <w:szCs w:val="28"/>
        </w:rPr>
      </w:pPr>
    </w:p>
    <w:sectPr w:rsidR="00940FF4" w:rsidRPr="00941A14" w:rsidSect="00E47D7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1F" w:rsidRDefault="0003571F" w:rsidP="00E47D7B">
      <w:r>
        <w:separator/>
      </w:r>
    </w:p>
  </w:endnote>
  <w:endnote w:type="continuationSeparator" w:id="0">
    <w:p w:rsidR="0003571F" w:rsidRDefault="0003571F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99930"/>
      <w:docPartObj>
        <w:docPartGallery w:val="Page Numbers (Bottom of Page)"/>
        <w:docPartUnique/>
      </w:docPartObj>
    </w:sdtPr>
    <w:sdtEndPr/>
    <w:sdtContent>
      <w:p w:rsidR="00E47D7B" w:rsidRDefault="00E47D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68D">
          <w:rPr>
            <w:noProof/>
          </w:rPr>
          <w:t>3</w:t>
        </w:r>
        <w:r>
          <w:fldChar w:fldCharType="end"/>
        </w:r>
      </w:p>
    </w:sdtContent>
  </w:sdt>
  <w:p w:rsidR="00E47D7B" w:rsidRDefault="00E47D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1F" w:rsidRDefault="0003571F" w:rsidP="00E47D7B">
      <w:r>
        <w:separator/>
      </w:r>
    </w:p>
  </w:footnote>
  <w:footnote w:type="continuationSeparator" w:id="0">
    <w:p w:rsidR="0003571F" w:rsidRDefault="0003571F" w:rsidP="00E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9"/>
    <w:rsid w:val="0003571F"/>
    <w:rsid w:val="000373D0"/>
    <w:rsid w:val="00055583"/>
    <w:rsid w:val="00057FC2"/>
    <w:rsid w:val="00060307"/>
    <w:rsid w:val="00065994"/>
    <w:rsid w:val="00073FDE"/>
    <w:rsid w:val="0007672A"/>
    <w:rsid w:val="00091022"/>
    <w:rsid w:val="00091E70"/>
    <w:rsid w:val="00093769"/>
    <w:rsid w:val="000C77FE"/>
    <w:rsid w:val="000D17C8"/>
    <w:rsid w:val="000F1002"/>
    <w:rsid w:val="000F7C4E"/>
    <w:rsid w:val="000F7F8C"/>
    <w:rsid w:val="00110EC0"/>
    <w:rsid w:val="00117AEF"/>
    <w:rsid w:val="00124AA5"/>
    <w:rsid w:val="001271DF"/>
    <w:rsid w:val="001C642B"/>
    <w:rsid w:val="001D1611"/>
    <w:rsid w:val="001E06AB"/>
    <w:rsid w:val="001F0696"/>
    <w:rsid w:val="00200A09"/>
    <w:rsid w:val="00203500"/>
    <w:rsid w:val="00225622"/>
    <w:rsid w:val="0023163D"/>
    <w:rsid w:val="00252673"/>
    <w:rsid w:val="00253ED8"/>
    <w:rsid w:val="00264582"/>
    <w:rsid w:val="00274D96"/>
    <w:rsid w:val="002A6B79"/>
    <w:rsid w:val="002F2C30"/>
    <w:rsid w:val="0032288E"/>
    <w:rsid w:val="003354B3"/>
    <w:rsid w:val="0035629F"/>
    <w:rsid w:val="00363F96"/>
    <w:rsid w:val="0036662C"/>
    <w:rsid w:val="00387723"/>
    <w:rsid w:val="0039430F"/>
    <w:rsid w:val="003A411C"/>
    <w:rsid w:val="003A52A7"/>
    <w:rsid w:val="003B4CAC"/>
    <w:rsid w:val="003B7823"/>
    <w:rsid w:val="003C4172"/>
    <w:rsid w:val="003D7875"/>
    <w:rsid w:val="00404F51"/>
    <w:rsid w:val="0043709C"/>
    <w:rsid w:val="0046282C"/>
    <w:rsid w:val="004715A9"/>
    <w:rsid w:val="004A08E3"/>
    <w:rsid w:val="004A1456"/>
    <w:rsid w:val="004A26EC"/>
    <w:rsid w:val="004A442F"/>
    <w:rsid w:val="004B1ABA"/>
    <w:rsid w:val="004B2804"/>
    <w:rsid w:val="00520085"/>
    <w:rsid w:val="00537097"/>
    <w:rsid w:val="00551655"/>
    <w:rsid w:val="005708B8"/>
    <w:rsid w:val="00580522"/>
    <w:rsid w:val="00584E85"/>
    <w:rsid w:val="005A55D3"/>
    <w:rsid w:val="005A6DB5"/>
    <w:rsid w:val="005D5AB0"/>
    <w:rsid w:val="005E70EF"/>
    <w:rsid w:val="006149AD"/>
    <w:rsid w:val="00616BAD"/>
    <w:rsid w:val="00662E56"/>
    <w:rsid w:val="00664AAF"/>
    <w:rsid w:val="00672675"/>
    <w:rsid w:val="00675937"/>
    <w:rsid w:val="00686726"/>
    <w:rsid w:val="006938A6"/>
    <w:rsid w:val="00694EA0"/>
    <w:rsid w:val="006B75EB"/>
    <w:rsid w:val="006E4B61"/>
    <w:rsid w:val="00705A19"/>
    <w:rsid w:val="007160E0"/>
    <w:rsid w:val="0071768D"/>
    <w:rsid w:val="00720D53"/>
    <w:rsid w:val="007222E7"/>
    <w:rsid w:val="00724349"/>
    <w:rsid w:val="007560F0"/>
    <w:rsid w:val="00756B9E"/>
    <w:rsid w:val="00771F4B"/>
    <w:rsid w:val="007B6185"/>
    <w:rsid w:val="007B7459"/>
    <w:rsid w:val="007C2680"/>
    <w:rsid w:val="007C3448"/>
    <w:rsid w:val="007D0EB0"/>
    <w:rsid w:val="007F438B"/>
    <w:rsid w:val="00876535"/>
    <w:rsid w:val="008807F9"/>
    <w:rsid w:val="008A756B"/>
    <w:rsid w:val="008B3A02"/>
    <w:rsid w:val="008B6EC8"/>
    <w:rsid w:val="008C6DD0"/>
    <w:rsid w:val="008F2CC1"/>
    <w:rsid w:val="00900025"/>
    <w:rsid w:val="009034BB"/>
    <w:rsid w:val="00907DF7"/>
    <w:rsid w:val="00913E4F"/>
    <w:rsid w:val="009278CD"/>
    <w:rsid w:val="00930E46"/>
    <w:rsid w:val="0093171F"/>
    <w:rsid w:val="00934078"/>
    <w:rsid w:val="00940FF4"/>
    <w:rsid w:val="0094217E"/>
    <w:rsid w:val="00954557"/>
    <w:rsid w:val="009A18CD"/>
    <w:rsid w:val="009B3288"/>
    <w:rsid w:val="009C30A5"/>
    <w:rsid w:val="009C7D27"/>
    <w:rsid w:val="009E1291"/>
    <w:rsid w:val="009E59F5"/>
    <w:rsid w:val="00A15613"/>
    <w:rsid w:val="00A17851"/>
    <w:rsid w:val="00A25268"/>
    <w:rsid w:val="00A430AB"/>
    <w:rsid w:val="00A45DC6"/>
    <w:rsid w:val="00A5246F"/>
    <w:rsid w:val="00A540CD"/>
    <w:rsid w:val="00A611B0"/>
    <w:rsid w:val="00AA4DC5"/>
    <w:rsid w:val="00AD3516"/>
    <w:rsid w:val="00B0349D"/>
    <w:rsid w:val="00B152D9"/>
    <w:rsid w:val="00B17EF8"/>
    <w:rsid w:val="00B26362"/>
    <w:rsid w:val="00B364D4"/>
    <w:rsid w:val="00B43DF6"/>
    <w:rsid w:val="00B54E38"/>
    <w:rsid w:val="00B75BD5"/>
    <w:rsid w:val="00BA468F"/>
    <w:rsid w:val="00BD40F1"/>
    <w:rsid w:val="00BF5ED0"/>
    <w:rsid w:val="00BF74D8"/>
    <w:rsid w:val="00C13235"/>
    <w:rsid w:val="00C25D0A"/>
    <w:rsid w:val="00C47B9A"/>
    <w:rsid w:val="00C547B7"/>
    <w:rsid w:val="00C568D8"/>
    <w:rsid w:val="00C808A3"/>
    <w:rsid w:val="00C90DA3"/>
    <w:rsid w:val="00C92478"/>
    <w:rsid w:val="00C9336D"/>
    <w:rsid w:val="00CA4645"/>
    <w:rsid w:val="00CC3035"/>
    <w:rsid w:val="00CE6848"/>
    <w:rsid w:val="00D11BD0"/>
    <w:rsid w:val="00D33969"/>
    <w:rsid w:val="00D37CCB"/>
    <w:rsid w:val="00D403E8"/>
    <w:rsid w:val="00D45174"/>
    <w:rsid w:val="00D539B3"/>
    <w:rsid w:val="00D61294"/>
    <w:rsid w:val="00D769CB"/>
    <w:rsid w:val="00D81E59"/>
    <w:rsid w:val="00DB79E9"/>
    <w:rsid w:val="00DF6472"/>
    <w:rsid w:val="00E0121F"/>
    <w:rsid w:val="00E01910"/>
    <w:rsid w:val="00E03AEE"/>
    <w:rsid w:val="00E314C4"/>
    <w:rsid w:val="00E47D7B"/>
    <w:rsid w:val="00E82AA1"/>
    <w:rsid w:val="00E96A72"/>
    <w:rsid w:val="00EA2C2C"/>
    <w:rsid w:val="00EE3E25"/>
    <w:rsid w:val="00F405E3"/>
    <w:rsid w:val="00F50E2A"/>
    <w:rsid w:val="00F54251"/>
    <w:rsid w:val="00F579E8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3525864911C05CB319AB25E27C942CEEB2839B54C421D071FF623613D674CF773A767BA79C3AB7FE3CBF827BDB84798FC0B9821F88tDQ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EB99-8FA6-4A95-A4B4-32B7D23D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Comp1</cp:lastModifiedBy>
  <cp:revision>134</cp:revision>
  <cp:lastPrinted>2016-04-20T15:43:00Z</cp:lastPrinted>
  <dcterms:created xsi:type="dcterms:W3CDTF">2014-02-20T05:09:00Z</dcterms:created>
  <dcterms:modified xsi:type="dcterms:W3CDTF">2019-05-23T12:24:00Z</dcterms:modified>
</cp:coreProperties>
</file>