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0F" w:rsidRPr="004043B7" w:rsidRDefault="009A4230" w:rsidP="004043B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результатах внешней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проверка годовой бюджетной отчетности главных администраторов бюджетных средств - сельских поселений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291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за 201</w:t>
      </w:r>
      <w:r w:rsidR="00F0461E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10000F" w:rsidRPr="00404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0000F" w:rsidRPr="006D35E2" w:rsidRDefault="0010000F" w:rsidP="006D35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00F" w:rsidRPr="006D35E2" w:rsidRDefault="0010000F" w:rsidP="002A4DA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5E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04AC2" w:rsidRPr="006D35E2">
        <w:rPr>
          <w:rFonts w:ascii="Times New Roman" w:hAnsi="Times New Roman" w:cs="Times New Roman"/>
          <w:sz w:val="28"/>
          <w:szCs w:val="28"/>
        </w:rPr>
        <w:t>с требованиями Бюджетного кодекса Российской Федерации (далее – БК РФ), планом работы Контрольно-счетной палаты муниципального образования Павловский район на 20</w:t>
      </w:r>
      <w:r w:rsidR="007A74C7">
        <w:rPr>
          <w:rFonts w:ascii="Times New Roman" w:hAnsi="Times New Roman" w:cs="Times New Roman"/>
          <w:sz w:val="28"/>
          <w:szCs w:val="28"/>
        </w:rPr>
        <w:t>20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год, на основании Соглашений о передаче Контрольно-счетной палате полномочий контрольно-счетных  органов сельских поселений </w:t>
      </w:r>
      <w:r w:rsidR="002A4DAD">
        <w:rPr>
          <w:rFonts w:ascii="Times New Roman" w:hAnsi="Times New Roman" w:cs="Times New Roman"/>
          <w:sz w:val="28"/>
          <w:szCs w:val="28"/>
        </w:rPr>
        <w:t>П</w:t>
      </w:r>
      <w:r w:rsidR="00E04AC2" w:rsidRPr="006D35E2">
        <w:rPr>
          <w:rFonts w:ascii="Times New Roman" w:hAnsi="Times New Roman" w:cs="Times New Roman"/>
          <w:sz w:val="28"/>
          <w:szCs w:val="28"/>
        </w:rPr>
        <w:t>авловского района по осуществлению внешнего муниципального финансового контроля</w:t>
      </w:r>
      <w:r w:rsidR="00F0461E">
        <w:rPr>
          <w:rFonts w:ascii="Times New Roman" w:hAnsi="Times New Roman" w:cs="Times New Roman"/>
          <w:sz w:val="28"/>
          <w:szCs w:val="28"/>
        </w:rPr>
        <w:t xml:space="preserve">, 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</w:t>
      </w:r>
      <w:r w:rsidR="00F0461E" w:rsidRPr="006D35E2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F0461E">
        <w:rPr>
          <w:rFonts w:ascii="Times New Roman" w:hAnsi="Times New Roman" w:cs="Times New Roman"/>
          <w:sz w:val="28"/>
          <w:szCs w:val="28"/>
        </w:rPr>
        <w:t xml:space="preserve">ой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внешняя проверка годовой бюджетной отчетности 11 главных администраторов бюджетных средств </w:t>
      </w:r>
      <w:r w:rsidR="00333E64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(ГРБС) </w:t>
      </w:r>
      <w:r w:rsidR="002A4DAD">
        <w:rPr>
          <w:rFonts w:ascii="Times New Roman" w:hAnsi="Times New Roman" w:cs="Times New Roman"/>
          <w:sz w:val="28"/>
          <w:szCs w:val="28"/>
          <w:lang w:eastAsia="ru-RU"/>
        </w:rPr>
        <w:t xml:space="preserve">– администраций сельских поселений Павловского района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>за 201</w:t>
      </w:r>
      <w:r w:rsidR="00F0461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Атаманского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Веселовского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Новопетровского,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Новопластуновского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Новолеушковского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Северного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Среднечелбасского</w:t>
      </w:r>
      <w:proofErr w:type="spellEnd"/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Старолеушковского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их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</w:t>
      </w:r>
      <w:r w:rsidR="006E4D2E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35E2">
        <w:rPr>
          <w:rFonts w:ascii="Times New Roman" w:hAnsi="Times New Roman" w:cs="Times New Roman"/>
          <w:sz w:val="28"/>
          <w:szCs w:val="28"/>
          <w:lang w:eastAsia="ru-RU"/>
        </w:rPr>
        <w:t>(далее – главные администраторы).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04AC2" w:rsidRPr="006D35E2">
        <w:rPr>
          <w:rFonts w:ascii="Times New Roman" w:hAnsi="Times New Roman" w:cs="Times New Roman"/>
          <w:sz w:val="28"/>
          <w:szCs w:val="28"/>
        </w:rPr>
        <w:t>Р</w:t>
      </w:r>
      <w:r w:rsidRPr="006D35E2">
        <w:rPr>
          <w:rFonts w:ascii="Times New Roman" w:hAnsi="Times New Roman" w:cs="Times New Roman"/>
          <w:sz w:val="28"/>
          <w:szCs w:val="28"/>
        </w:rPr>
        <w:t>езультат</w:t>
      </w:r>
      <w:r w:rsidR="00E04AC2" w:rsidRPr="006D35E2">
        <w:rPr>
          <w:rFonts w:ascii="Times New Roman" w:hAnsi="Times New Roman" w:cs="Times New Roman"/>
          <w:sz w:val="28"/>
          <w:szCs w:val="28"/>
        </w:rPr>
        <w:t>ы</w:t>
      </w:r>
      <w:r w:rsidRPr="006D35E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показали</w:t>
      </w:r>
      <w:r w:rsidRPr="006D35E2">
        <w:rPr>
          <w:rFonts w:ascii="Times New Roman" w:hAnsi="Times New Roman" w:cs="Times New Roman"/>
          <w:sz w:val="28"/>
          <w:szCs w:val="28"/>
        </w:rPr>
        <w:t>, что в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целом работа всех главных администраторов по бюджетному учету и составлению бюджетной отчетности </w:t>
      </w:r>
      <w:r w:rsidR="00E04AC2" w:rsidRPr="006D35E2">
        <w:rPr>
          <w:rFonts w:ascii="Times New Roman" w:hAnsi="Times New Roman" w:cs="Times New Roman"/>
          <w:sz w:val="28"/>
          <w:szCs w:val="28"/>
        </w:rPr>
        <w:t>осуществляется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 191н), на основе постановлений, распоряжений, приказов, положений, инструкций и</w:t>
      </w:r>
      <w:proofErr w:type="gramEnd"/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рекомендаций Министерства финансов РФ, Краснодарского края, а также нормативных актов муниципального образования Павловский район. </w:t>
      </w:r>
    </w:p>
    <w:p w:rsidR="00251B08" w:rsidRPr="00251B08" w:rsidRDefault="00AE7BD7" w:rsidP="00251B08">
      <w:pPr>
        <w:ind w:right="-141" w:firstLine="567"/>
        <w:jc w:val="both"/>
        <w:rPr>
          <w:i/>
          <w:color w:val="000000"/>
          <w:sz w:val="28"/>
          <w:szCs w:val="28"/>
          <w:highlight w:val="yellow"/>
          <w:shd w:val="clear" w:color="auto" w:fill="FFFFFF"/>
        </w:rPr>
      </w:pPr>
      <w:r w:rsidRPr="00251B08">
        <w:rPr>
          <w:i/>
          <w:color w:val="000000"/>
          <w:sz w:val="28"/>
          <w:szCs w:val="28"/>
          <w:shd w:val="clear" w:color="auto" w:fill="FFFFFF"/>
        </w:rPr>
        <w:tab/>
      </w:r>
      <w:r w:rsidR="00251B08" w:rsidRPr="00251B08">
        <w:rPr>
          <w:color w:val="000000"/>
          <w:sz w:val="28"/>
          <w:szCs w:val="28"/>
          <w:shd w:val="clear" w:color="auto" w:fill="FFFFFF"/>
        </w:rPr>
        <w:t>П</w:t>
      </w:r>
      <w:r w:rsidR="00251B08" w:rsidRPr="00251B08">
        <w:rPr>
          <w:sz w:val="28"/>
          <w:szCs w:val="28"/>
        </w:rPr>
        <w:t>рименение кодов</w:t>
      </w:r>
      <w:r w:rsidR="00251B08" w:rsidRPr="00251B08">
        <w:t xml:space="preserve"> </w:t>
      </w:r>
      <w:r w:rsidR="00251B08" w:rsidRPr="00251B08">
        <w:rPr>
          <w:sz w:val="28"/>
          <w:szCs w:val="28"/>
        </w:rPr>
        <w:t xml:space="preserve">бюджетной классификации </w:t>
      </w:r>
      <w:r w:rsidR="00251B08" w:rsidRPr="00251B08">
        <w:rPr>
          <w:color w:val="000000"/>
          <w:sz w:val="28"/>
          <w:szCs w:val="28"/>
          <w:shd w:val="clear" w:color="auto" w:fill="FFFFFF"/>
        </w:rPr>
        <w:t>соответствовало</w:t>
      </w:r>
      <w:r w:rsidR="00251B08" w:rsidRPr="00251B0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251B08" w:rsidRPr="00251B08">
        <w:rPr>
          <w:rStyle w:val="ad"/>
          <w:i w:val="0"/>
          <w:color w:val="000000"/>
          <w:sz w:val="28"/>
          <w:szCs w:val="28"/>
          <w:shd w:val="clear" w:color="auto" w:fill="FFFFFF"/>
        </w:rPr>
        <w:t>приказу от 08.06.2018 № 132н «О Порядке формирования и применения кодов бюджетной классификации РФ, их структуре и принципах назначения».</w:t>
      </w:r>
      <w:r w:rsidR="00251B08" w:rsidRPr="00251B08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04AC2" w:rsidRPr="006D35E2" w:rsidRDefault="0006538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Показатели годовой бюджетной отчетности главн</w:t>
      </w:r>
      <w:r w:rsidR="00787423">
        <w:rPr>
          <w:rFonts w:ascii="Times New Roman" w:hAnsi="Times New Roman" w:cs="Times New Roman"/>
          <w:sz w:val="28"/>
          <w:szCs w:val="28"/>
        </w:rPr>
        <w:t>ых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об исполнении бюджета соответствуют данным Управления Федерального казначейства по Краснодарскому краю и отражают операции главн</w:t>
      </w:r>
      <w:r w:rsidR="00787423">
        <w:rPr>
          <w:rFonts w:ascii="Times New Roman" w:hAnsi="Times New Roman" w:cs="Times New Roman"/>
          <w:sz w:val="28"/>
          <w:szCs w:val="28"/>
        </w:rPr>
        <w:t xml:space="preserve">ых </w:t>
      </w:r>
      <w:r w:rsidR="00E04AC2" w:rsidRPr="006D35E2">
        <w:rPr>
          <w:rFonts w:ascii="Times New Roman" w:hAnsi="Times New Roman" w:cs="Times New Roman"/>
          <w:sz w:val="28"/>
          <w:szCs w:val="28"/>
        </w:rPr>
        <w:t>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с бюджетными средствами за 201</w:t>
      </w:r>
      <w:r w:rsidR="00251B08">
        <w:rPr>
          <w:rFonts w:ascii="Times New Roman" w:hAnsi="Times New Roman" w:cs="Times New Roman"/>
          <w:sz w:val="28"/>
          <w:szCs w:val="28"/>
        </w:rPr>
        <w:t>9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pacing w:val="11"/>
          <w:sz w:val="28"/>
          <w:szCs w:val="28"/>
        </w:rPr>
        <w:tab/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 xml:space="preserve">Утвержденные бюджетные назначения, отраженные в 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 по </w:t>
      </w:r>
      <w:r w:rsidR="00C63291" w:rsidRPr="006D35E2">
        <w:rPr>
          <w:rFonts w:ascii="Times New Roman" w:hAnsi="Times New Roman" w:cs="Times New Roman"/>
          <w:spacing w:val="11"/>
          <w:sz w:val="28"/>
          <w:szCs w:val="28"/>
        </w:rPr>
        <w:t>доходам и расходам соответствуют у</w:t>
      </w:r>
      <w:r w:rsidR="00C63291" w:rsidRPr="006D35E2">
        <w:rPr>
          <w:rFonts w:ascii="Times New Roman" w:hAnsi="Times New Roman" w:cs="Times New Roman"/>
          <w:color w:val="000000"/>
          <w:sz w:val="28"/>
          <w:szCs w:val="28"/>
        </w:rPr>
        <w:t xml:space="preserve">точненным плановым назначениям, утвержденным </w:t>
      </w:r>
      <w:r w:rsidR="00C63291" w:rsidRPr="006D35E2">
        <w:rPr>
          <w:rFonts w:ascii="Times New Roman" w:hAnsi="Times New Roman" w:cs="Times New Roman"/>
          <w:sz w:val="28"/>
          <w:szCs w:val="28"/>
        </w:rPr>
        <w:t>решениями Советов сельских поселений  Павловского района на 201</w:t>
      </w:r>
      <w:r w:rsidR="008F626D">
        <w:rPr>
          <w:rFonts w:ascii="Times New Roman" w:hAnsi="Times New Roman" w:cs="Times New Roman"/>
          <w:sz w:val="28"/>
          <w:szCs w:val="28"/>
        </w:rPr>
        <w:t>9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04AC2" w:rsidRDefault="0078742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014">
        <w:rPr>
          <w:rFonts w:ascii="Times New Roman" w:hAnsi="Times New Roman" w:cs="Times New Roman"/>
          <w:sz w:val="28"/>
          <w:szCs w:val="28"/>
        </w:rPr>
        <w:t>Случаев п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риняти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и оплат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обязатель</w:t>
      </w:r>
      <w:proofErr w:type="gramStart"/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ств</w:t>
      </w:r>
      <w:r w:rsidR="00372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с пр</w:t>
      </w:r>
      <w:proofErr w:type="gramEnd"/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евышением лимитов бюджетных обязательств</w:t>
      </w:r>
      <w:r w:rsidR="00E04AC2" w:rsidRPr="006D35E2">
        <w:rPr>
          <w:rFonts w:ascii="Times New Roman" w:hAnsi="Times New Roman" w:cs="Times New Roman"/>
          <w:sz w:val="28"/>
          <w:szCs w:val="28"/>
        </w:rPr>
        <w:t>, не установлен</w:t>
      </w:r>
      <w:r w:rsidR="00B67014">
        <w:rPr>
          <w:rFonts w:ascii="Times New Roman" w:hAnsi="Times New Roman" w:cs="Times New Roman"/>
          <w:sz w:val="28"/>
          <w:szCs w:val="28"/>
        </w:rPr>
        <w:t>о</w:t>
      </w:r>
      <w:r w:rsidR="00E04AC2" w:rsidRPr="006D35E2">
        <w:rPr>
          <w:rFonts w:ascii="Times New Roman" w:hAnsi="Times New Roman" w:cs="Times New Roman"/>
          <w:sz w:val="28"/>
          <w:szCs w:val="28"/>
        </w:rPr>
        <w:t>.</w:t>
      </w:r>
    </w:p>
    <w:p w:rsidR="002B2A82" w:rsidRDefault="002B2A82" w:rsidP="002B2A8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5D4F52">
        <w:rPr>
          <w:sz w:val="28"/>
          <w:szCs w:val="28"/>
        </w:rPr>
        <w:t xml:space="preserve">роверкой правильности формирования </w:t>
      </w:r>
      <w:r w:rsidRPr="00D87EEF">
        <w:rPr>
          <w:b/>
          <w:sz w:val="28"/>
          <w:szCs w:val="28"/>
        </w:rPr>
        <w:t>форм</w:t>
      </w:r>
      <w:r w:rsidRPr="005D4F52">
        <w:rPr>
          <w:sz w:val="28"/>
          <w:szCs w:val="28"/>
        </w:rPr>
        <w:t>, входящих в состав бюджетной отчетности установлено</w:t>
      </w:r>
      <w:r>
        <w:rPr>
          <w:sz w:val="28"/>
          <w:szCs w:val="28"/>
        </w:rPr>
        <w:t xml:space="preserve">, </w:t>
      </w:r>
      <w:r w:rsidRPr="002B2A82">
        <w:rPr>
          <w:sz w:val="28"/>
          <w:szCs w:val="28"/>
        </w:rPr>
        <w:t>что</w:t>
      </w:r>
      <w:r>
        <w:rPr>
          <w:sz w:val="28"/>
          <w:szCs w:val="28"/>
        </w:rPr>
        <w:t xml:space="preserve"> всеми администрациями сельских поселений следующие формы были составлены</w:t>
      </w:r>
      <w:r w:rsidR="00D87EEF">
        <w:rPr>
          <w:sz w:val="28"/>
          <w:szCs w:val="28"/>
        </w:rPr>
        <w:t xml:space="preserve"> без нарушений</w:t>
      </w:r>
      <w:r>
        <w:rPr>
          <w:sz w:val="28"/>
          <w:szCs w:val="28"/>
        </w:rPr>
        <w:t xml:space="preserve"> </w:t>
      </w:r>
      <w:r w:rsidR="00D87EEF">
        <w:rPr>
          <w:sz w:val="28"/>
          <w:szCs w:val="28"/>
        </w:rPr>
        <w:t>(</w:t>
      </w:r>
      <w:r>
        <w:rPr>
          <w:sz w:val="28"/>
          <w:szCs w:val="28"/>
        </w:rPr>
        <w:t>в соответствии с установленными требованиями</w:t>
      </w:r>
      <w:bookmarkStart w:id="0" w:name="Par1"/>
      <w:bookmarkEnd w:id="0"/>
      <w:r w:rsidR="00D87EEF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B2A82" w:rsidRDefault="002B2A82" w:rsidP="002B2A82">
      <w:pPr>
        <w:widowControl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</w:p>
    <w:p w:rsidR="002B2A82" w:rsidRDefault="002B2A82" w:rsidP="002B2A82">
      <w:pPr>
        <w:widowControl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- </w:t>
      </w:r>
      <w:r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2B2A82" w:rsidRDefault="002B2A82" w:rsidP="002B2A8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Справка по консолидируемым расчетам (ф. 0503125);</w:t>
      </w:r>
    </w:p>
    <w:p w:rsidR="002B2A82" w:rsidRDefault="002B2A82" w:rsidP="002B2A8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2B2A82" w:rsidRDefault="002B2A82" w:rsidP="002B2A8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Отчет о финансовых результатах деятельности (ф. 0503121);</w:t>
      </w:r>
    </w:p>
    <w:p w:rsidR="002B2A82" w:rsidRDefault="002B2A82" w:rsidP="002B2A8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Отчет о движении денежных средств (ф.0503123);</w:t>
      </w:r>
    </w:p>
    <w:p w:rsidR="00D72A68" w:rsidRDefault="002B2A82" w:rsidP="002B2A8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</w:t>
      </w:r>
      <w:r w:rsidRPr="00EC0019">
        <w:rPr>
          <w:b/>
          <w:sz w:val="28"/>
          <w:szCs w:val="28"/>
        </w:rPr>
        <w:t>двумя</w:t>
      </w:r>
      <w:r>
        <w:rPr>
          <w:sz w:val="28"/>
          <w:szCs w:val="28"/>
        </w:rPr>
        <w:t xml:space="preserve"> администрациями сельских поселений допущены отдельные нарушения при ведении бюджетного учета  и </w:t>
      </w:r>
      <w:r w:rsidRPr="00AB52D5">
        <w:rPr>
          <w:sz w:val="28"/>
          <w:szCs w:val="28"/>
        </w:rPr>
        <w:t>составлении</w:t>
      </w:r>
      <w:r w:rsidR="00D72A68">
        <w:rPr>
          <w:sz w:val="28"/>
          <w:szCs w:val="28"/>
        </w:rPr>
        <w:t>:</w:t>
      </w:r>
    </w:p>
    <w:p w:rsidR="002B2A82" w:rsidRPr="00D72A68" w:rsidRDefault="00D72A68" w:rsidP="002B2A82">
      <w:pPr>
        <w:widowControl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C0019">
        <w:rPr>
          <w:b/>
          <w:sz w:val="28"/>
          <w:szCs w:val="28"/>
        </w:rPr>
        <w:t>1).</w:t>
      </w:r>
      <w:r>
        <w:rPr>
          <w:sz w:val="28"/>
          <w:szCs w:val="28"/>
        </w:rPr>
        <w:t xml:space="preserve"> </w:t>
      </w:r>
      <w:r w:rsidR="002B2A82" w:rsidRPr="00AB52D5">
        <w:rPr>
          <w:b/>
          <w:i/>
          <w:sz w:val="28"/>
          <w:szCs w:val="28"/>
        </w:rPr>
        <w:t xml:space="preserve"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="002B2A82" w:rsidRPr="00D72A68">
        <w:rPr>
          <w:b/>
          <w:i/>
          <w:sz w:val="28"/>
          <w:szCs w:val="28"/>
        </w:rPr>
        <w:t>бюджета (ф. 0503130)</w:t>
      </w:r>
      <w:r w:rsidR="002B2A82" w:rsidRPr="00D72A68">
        <w:rPr>
          <w:i/>
          <w:sz w:val="28"/>
          <w:szCs w:val="28"/>
        </w:rPr>
        <w:t>:</w:t>
      </w:r>
    </w:p>
    <w:p w:rsidR="00C71D86" w:rsidRPr="00D72A68" w:rsidRDefault="00C71D86" w:rsidP="00C71D86">
      <w:pPr>
        <w:pStyle w:val="a9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68">
        <w:rPr>
          <w:rFonts w:ascii="Times New Roman" w:hAnsi="Times New Roman" w:cs="Times New Roman"/>
          <w:sz w:val="28"/>
          <w:szCs w:val="28"/>
        </w:rPr>
        <w:t xml:space="preserve">- в нарушение п. 39, 99, 373 Инструкции 157н и п. 7 ФСБУ «Основные средства» </w:t>
      </w:r>
      <w:r w:rsidR="00AB52D5" w:rsidRPr="00D72A68">
        <w:rPr>
          <w:rFonts w:ascii="Times New Roman" w:hAnsi="Times New Roman" w:cs="Times New Roman"/>
          <w:sz w:val="28"/>
          <w:szCs w:val="28"/>
        </w:rPr>
        <w:t>по состоянию на 31.12.2019 года администраци</w:t>
      </w:r>
      <w:r w:rsidR="00D72A68">
        <w:rPr>
          <w:rFonts w:ascii="Times New Roman" w:hAnsi="Times New Roman" w:cs="Times New Roman"/>
          <w:sz w:val="28"/>
          <w:szCs w:val="28"/>
        </w:rPr>
        <w:t xml:space="preserve">ей </w:t>
      </w:r>
      <w:r w:rsidR="00AB52D5" w:rsidRPr="00D72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5" w:rsidRPr="00D72A68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AB52D5" w:rsidRPr="00D72A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3A07">
        <w:rPr>
          <w:rFonts w:ascii="Times New Roman" w:hAnsi="Times New Roman" w:cs="Times New Roman"/>
          <w:sz w:val="28"/>
          <w:szCs w:val="28"/>
        </w:rPr>
        <w:t xml:space="preserve">была поставлена на учет </w:t>
      </w:r>
      <w:r w:rsidR="00263A07" w:rsidRPr="00D72A68">
        <w:rPr>
          <w:rFonts w:ascii="Times New Roman" w:hAnsi="Times New Roman" w:cs="Times New Roman"/>
          <w:sz w:val="28"/>
          <w:szCs w:val="28"/>
        </w:rPr>
        <w:t xml:space="preserve"> 1 единица в сумме 24500,00 рублей</w:t>
      </w:r>
      <w:r w:rsidR="00263A07" w:rsidRPr="00D72A68">
        <w:rPr>
          <w:rFonts w:ascii="Times New Roman" w:hAnsi="Times New Roman" w:cs="Times New Roman"/>
          <w:sz w:val="28"/>
          <w:szCs w:val="28"/>
        </w:rPr>
        <w:t xml:space="preserve"> </w:t>
      </w:r>
      <w:r w:rsidR="000970D9" w:rsidRPr="00D72A68">
        <w:rPr>
          <w:rFonts w:ascii="Times New Roman" w:hAnsi="Times New Roman" w:cs="Times New Roman"/>
          <w:sz w:val="28"/>
          <w:szCs w:val="28"/>
        </w:rPr>
        <w:t xml:space="preserve">на </w:t>
      </w:r>
      <w:r w:rsidRPr="00D72A68">
        <w:rPr>
          <w:rFonts w:ascii="Times New Roman" w:hAnsi="Times New Roman" w:cs="Times New Roman"/>
          <w:sz w:val="28"/>
          <w:szCs w:val="28"/>
        </w:rPr>
        <w:t xml:space="preserve"> счет</w:t>
      </w:r>
      <w:r w:rsidR="000970D9" w:rsidRPr="00D72A68">
        <w:rPr>
          <w:rFonts w:ascii="Times New Roman" w:hAnsi="Times New Roman" w:cs="Times New Roman"/>
          <w:sz w:val="28"/>
          <w:szCs w:val="28"/>
        </w:rPr>
        <w:t>е</w:t>
      </w:r>
      <w:r w:rsidRPr="00D72A68">
        <w:rPr>
          <w:rFonts w:ascii="Times New Roman" w:hAnsi="Times New Roman" w:cs="Times New Roman"/>
          <w:sz w:val="28"/>
          <w:szCs w:val="28"/>
        </w:rPr>
        <w:t xml:space="preserve"> 105.00 «Материальные запасы», вместо счета 101.34 «Машины и оборудование»</w:t>
      </w:r>
      <w:r w:rsidR="00AB52D5" w:rsidRPr="00D72A68">
        <w:rPr>
          <w:rFonts w:ascii="Times New Roman" w:hAnsi="Times New Roman" w:cs="Times New Roman"/>
          <w:sz w:val="28"/>
          <w:szCs w:val="28"/>
        </w:rPr>
        <w:t xml:space="preserve">), 2 единицы общей стоимостью 2035,50 рублей, </w:t>
      </w:r>
      <w:r w:rsidRPr="00D72A68">
        <w:rPr>
          <w:rFonts w:ascii="Times New Roman" w:hAnsi="Times New Roman" w:cs="Times New Roman"/>
          <w:sz w:val="28"/>
          <w:szCs w:val="28"/>
        </w:rPr>
        <w:t xml:space="preserve"> вместо </w:t>
      </w:r>
      <w:proofErr w:type="spellStart"/>
      <w:r w:rsidRPr="00D72A68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D72A68">
        <w:rPr>
          <w:rFonts w:ascii="Times New Roman" w:hAnsi="Times New Roman" w:cs="Times New Roman"/>
          <w:sz w:val="28"/>
          <w:szCs w:val="28"/>
        </w:rPr>
        <w:t xml:space="preserve"> счета 21 «Основные средства в эксплуатации».</w:t>
      </w:r>
      <w:proofErr w:type="gramEnd"/>
    </w:p>
    <w:p w:rsidR="00C71D86" w:rsidRPr="00D72A68" w:rsidRDefault="00C71D86" w:rsidP="00C71D86">
      <w:pPr>
        <w:tabs>
          <w:tab w:val="left" w:pos="709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2A68">
        <w:rPr>
          <w:color w:val="000000"/>
          <w:spacing w:val="-1"/>
          <w:sz w:val="28"/>
          <w:szCs w:val="28"/>
        </w:rPr>
        <w:t>Неверное отражение объектов в учете привело к незначительному искажению данных бюджетной отчетности  в ф. 0503130</w:t>
      </w:r>
      <w:r w:rsidR="000F6228">
        <w:rPr>
          <w:color w:val="000000"/>
          <w:spacing w:val="-1"/>
          <w:sz w:val="28"/>
          <w:szCs w:val="28"/>
        </w:rPr>
        <w:t xml:space="preserve"> (</w:t>
      </w:r>
      <w:r w:rsidRPr="00D72A68">
        <w:rPr>
          <w:color w:val="000000"/>
          <w:spacing w:val="-1"/>
          <w:sz w:val="28"/>
          <w:szCs w:val="28"/>
        </w:rPr>
        <w:t xml:space="preserve">занижении показателя по строке 010 «Основные средства» </w:t>
      </w:r>
      <w:r w:rsidRPr="00D72A68">
        <w:rPr>
          <w:spacing w:val="-1"/>
          <w:sz w:val="28"/>
          <w:szCs w:val="28"/>
        </w:rPr>
        <w:t xml:space="preserve">на 1,1% </w:t>
      </w:r>
      <w:r w:rsidRPr="00D72A68">
        <w:rPr>
          <w:sz w:val="28"/>
          <w:szCs w:val="28"/>
        </w:rPr>
        <w:t>(не менее</w:t>
      </w:r>
      <w:proofErr w:type="gramStart"/>
      <w:r w:rsidRPr="00D72A68">
        <w:rPr>
          <w:sz w:val="28"/>
          <w:szCs w:val="28"/>
        </w:rPr>
        <w:t>,</w:t>
      </w:r>
      <w:proofErr w:type="gramEnd"/>
      <w:r w:rsidRPr="00D72A68">
        <w:rPr>
          <w:sz w:val="28"/>
          <w:szCs w:val="28"/>
        </w:rPr>
        <w:t xml:space="preserve"> чем на 1 процент, но не более чем на 10 процентов)</w:t>
      </w:r>
      <w:r w:rsidRPr="00D72A68">
        <w:rPr>
          <w:spacing w:val="-1"/>
          <w:sz w:val="28"/>
          <w:szCs w:val="28"/>
        </w:rPr>
        <w:t xml:space="preserve"> и завышении показателя по строке 080 «Материальные запасы» на 5,6% </w:t>
      </w:r>
      <w:r w:rsidRPr="00D72A68">
        <w:rPr>
          <w:sz w:val="28"/>
          <w:szCs w:val="28"/>
        </w:rPr>
        <w:t>(не менее, чем на 1 процент, но не более чем на 10 процентов),</w:t>
      </w:r>
      <w:r w:rsidRPr="00D72A68">
        <w:rPr>
          <w:spacing w:val="-1"/>
          <w:sz w:val="28"/>
          <w:szCs w:val="28"/>
        </w:rPr>
        <w:t xml:space="preserve"> а также в ф. 0503168 </w:t>
      </w:r>
      <w:r w:rsidRPr="00D72A68">
        <w:rPr>
          <w:rFonts w:eastAsiaTheme="minorHAnsi"/>
          <w:sz w:val="28"/>
          <w:szCs w:val="28"/>
          <w:lang w:eastAsia="en-US"/>
        </w:rPr>
        <w:t xml:space="preserve">«Сведение о движении нефинансовых активов» </w:t>
      </w:r>
      <w:r w:rsidRPr="00D72A68">
        <w:rPr>
          <w:color w:val="000000"/>
          <w:spacing w:val="-1"/>
          <w:sz w:val="28"/>
          <w:szCs w:val="28"/>
        </w:rPr>
        <w:t xml:space="preserve">занижение показателя по </w:t>
      </w:r>
      <w:r w:rsidRPr="00D72A68">
        <w:rPr>
          <w:rFonts w:eastAsiaTheme="minorHAnsi"/>
          <w:sz w:val="28"/>
          <w:szCs w:val="28"/>
          <w:lang w:eastAsia="en-US"/>
        </w:rPr>
        <w:t xml:space="preserve">строке 010 </w:t>
      </w:r>
      <w:r w:rsidRPr="00D72A68">
        <w:rPr>
          <w:color w:val="000000"/>
          <w:spacing w:val="-1"/>
          <w:sz w:val="28"/>
          <w:szCs w:val="28"/>
        </w:rPr>
        <w:t xml:space="preserve">«Основные средства» </w:t>
      </w:r>
      <w:r w:rsidRPr="00D72A68">
        <w:rPr>
          <w:spacing w:val="-1"/>
          <w:sz w:val="28"/>
          <w:szCs w:val="28"/>
        </w:rPr>
        <w:t xml:space="preserve">на 1,1% </w:t>
      </w:r>
      <w:r w:rsidRPr="00D72A68">
        <w:rPr>
          <w:sz w:val="28"/>
          <w:szCs w:val="28"/>
        </w:rPr>
        <w:t>(не менее</w:t>
      </w:r>
      <w:proofErr w:type="gramStart"/>
      <w:r w:rsidRPr="00D72A68">
        <w:rPr>
          <w:sz w:val="28"/>
          <w:szCs w:val="28"/>
        </w:rPr>
        <w:t>,</w:t>
      </w:r>
      <w:proofErr w:type="gramEnd"/>
      <w:r w:rsidRPr="00D72A68">
        <w:rPr>
          <w:sz w:val="28"/>
          <w:szCs w:val="28"/>
        </w:rPr>
        <w:t xml:space="preserve"> чем на 1 процент, но не более чем на 10 процентов)</w:t>
      </w:r>
      <w:r w:rsidRPr="00D72A68">
        <w:rPr>
          <w:spacing w:val="-1"/>
          <w:sz w:val="28"/>
          <w:szCs w:val="28"/>
        </w:rPr>
        <w:t xml:space="preserve"> </w:t>
      </w:r>
      <w:r w:rsidRPr="00D72A68">
        <w:rPr>
          <w:color w:val="000000"/>
          <w:spacing w:val="-1"/>
          <w:sz w:val="28"/>
          <w:szCs w:val="28"/>
        </w:rPr>
        <w:t xml:space="preserve">и завышение показателя по строке 190 </w:t>
      </w:r>
      <w:r w:rsidRPr="00D72A68">
        <w:rPr>
          <w:spacing w:val="-1"/>
          <w:sz w:val="28"/>
          <w:szCs w:val="28"/>
        </w:rPr>
        <w:t xml:space="preserve"> «Материальные запасы» на</w:t>
      </w:r>
      <w:r w:rsidR="000F6228">
        <w:rPr>
          <w:spacing w:val="-1"/>
          <w:sz w:val="28"/>
          <w:szCs w:val="28"/>
        </w:rPr>
        <w:t xml:space="preserve"> </w:t>
      </w:r>
      <w:r w:rsidRPr="00D72A68">
        <w:rPr>
          <w:spacing w:val="-1"/>
          <w:sz w:val="28"/>
          <w:szCs w:val="28"/>
        </w:rPr>
        <w:t xml:space="preserve">5,6% </w:t>
      </w:r>
      <w:r w:rsidRPr="00D72A68">
        <w:rPr>
          <w:sz w:val="28"/>
          <w:szCs w:val="28"/>
        </w:rPr>
        <w:t>(не менее, чем на 1 процент, но не более чем на 10 процентов)</w:t>
      </w:r>
      <w:r w:rsidR="000F6228">
        <w:rPr>
          <w:spacing w:val="-1"/>
          <w:sz w:val="28"/>
          <w:szCs w:val="28"/>
        </w:rPr>
        <w:t>;</w:t>
      </w:r>
    </w:p>
    <w:p w:rsidR="000970D9" w:rsidRPr="00D72A68" w:rsidRDefault="000970D9" w:rsidP="00AB52D5">
      <w:pPr>
        <w:tabs>
          <w:tab w:val="left" w:pos="549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D72A68">
        <w:rPr>
          <w:sz w:val="28"/>
          <w:szCs w:val="28"/>
        </w:rPr>
        <w:t xml:space="preserve">- </w:t>
      </w:r>
      <w:r w:rsidR="00AB52D5" w:rsidRPr="00D72A68">
        <w:rPr>
          <w:sz w:val="28"/>
          <w:szCs w:val="28"/>
        </w:rPr>
        <w:t xml:space="preserve">  </w:t>
      </w:r>
      <w:r w:rsidRPr="00D72A68">
        <w:rPr>
          <w:sz w:val="28"/>
          <w:szCs w:val="28"/>
        </w:rPr>
        <w:t xml:space="preserve">в </w:t>
      </w:r>
      <w:r w:rsidR="00AB52D5" w:rsidRPr="00D72A68">
        <w:rPr>
          <w:sz w:val="28"/>
          <w:szCs w:val="28"/>
        </w:rPr>
        <w:t xml:space="preserve">нарушение п. 99 Инструкции 157н по состоянию на 31.12.2019 года на балансе администрации </w:t>
      </w:r>
      <w:proofErr w:type="spellStart"/>
      <w:r w:rsidR="00AB52D5" w:rsidRPr="00D72A68">
        <w:rPr>
          <w:sz w:val="28"/>
          <w:szCs w:val="28"/>
        </w:rPr>
        <w:t>Новолеушковского</w:t>
      </w:r>
      <w:proofErr w:type="spellEnd"/>
      <w:r w:rsidR="00AB52D5" w:rsidRPr="00D72A68">
        <w:rPr>
          <w:sz w:val="28"/>
          <w:szCs w:val="28"/>
        </w:rPr>
        <w:t xml:space="preserve"> сельского поселения</w:t>
      </w:r>
      <w:r w:rsidRPr="00D72A68">
        <w:rPr>
          <w:sz w:val="28"/>
          <w:szCs w:val="28"/>
        </w:rPr>
        <w:t xml:space="preserve"> на счете 101.00 «Основные средства» числится  1 единица в сумме 16550,00 рублей, вместо счета105.00 «Материальные запасы».</w:t>
      </w:r>
    </w:p>
    <w:p w:rsidR="00AB52D5" w:rsidRPr="00D72A68" w:rsidRDefault="00AB52D5" w:rsidP="00AB52D5">
      <w:pPr>
        <w:widowControl/>
        <w:jc w:val="both"/>
        <w:rPr>
          <w:sz w:val="28"/>
          <w:szCs w:val="28"/>
        </w:rPr>
      </w:pPr>
      <w:r w:rsidRPr="00D72A68">
        <w:rPr>
          <w:sz w:val="28"/>
          <w:szCs w:val="28"/>
        </w:rPr>
        <w:t xml:space="preserve">          </w:t>
      </w:r>
      <w:proofErr w:type="gramStart"/>
      <w:r w:rsidRPr="00D72A68">
        <w:rPr>
          <w:sz w:val="28"/>
          <w:szCs w:val="28"/>
        </w:rPr>
        <w:t xml:space="preserve">Неверное отражение объектов в учете привело к незначительному искажению показателей Баланса (ф. 0503130) и Сведения о движении нефинансовых активов ф. 0503168: завышению балансовой стоимости основных средств по строке 010 «Основные средства» ф.0503130, </w:t>
      </w:r>
      <w:r w:rsidR="000970D9" w:rsidRPr="00D72A68">
        <w:rPr>
          <w:sz w:val="28"/>
          <w:szCs w:val="28"/>
        </w:rPr>
        <w:t xml:space="preserve"> </w:t>
      </w:r>
      <w:r w:rsidRPr="00D72A68">
        <w:rPr>
          <w:sz w:val="28"/>
          <w:szCs w:val="28"/>
        </w:rPr>
        <w:t>ф.0503168  на 0,2% (менее 1%) и занижению стоимости материальных запасов по строке 080 «Материальные запасы» ф. 0503130 и по строке 190 «Материальные запасы»  ф.0503168 на</w:t>
      </w:r>
      <w:proofErr w:type="gramEnd"/>
      <w:r w:rsidRPr="00D72A68">
        <w:rPr>
          <w:sz w:val="28"/>
          <w:szCs w:val="28"/>
        </w:rPr>
        <w:t xml:space="preserve"> 2,5% (не менее</w:t>
      </w:r>
      <w:proofErr w:type="gramStart"/>
      <w:r w:rsidRPr="00D72A68">
        <w:rPr>
          <w:sz w:val="28"/>
          <w:szCs w:val="28"/>
        </w:rPr>
        <w:t>,</w:t>
      </w:r>
      <w:proofErr w:type="gramEnd"/>
      <w:r w:rsidRPr="00D72A68">
        <w:rPr>
          <w:sz w:val="28"/>
          <w:szCs w:val="28"/>
        </w:rPr>
        <w:t xml:space="preserve"> чем на 1 процент, но не более чем на 10 процентов). </w:t>
      </w:r>
    </w:p>
    <w:p w:rsidR="00D72A68" w:rsidRPr="00D72A68" w:rsidRDefault="000970D9" w:rsidP="000970D9">
      <w:pPr>
        <w:widowControl/>
        <w:jc w:val="both"/>
        <w:rPr>
          <w:sz w:val="28"/>
          <w:szCs w:val="28"/>
        </w:rPr>
      </w:pPr>
      <w:r w:rsidRPr="00D72A68">
        <w:rPr>
          <w:sz w:val="28"/>
          <w:szCs w:val="28"/>
        </w:rPr>
        <w:lastRenderedPageBreak/>
        <w:tab/>
        <w:t>Данные нарушения образуют признак  административного правонарушения, предусмотренного частью 2 статьи 15.15.6  КоАП  РФ</w:t>
      </w:r>
      <w:r w:rsidR="00D72A68" w:rsidRPr="00D72A68">
        <w:rPr>
          <w:sz w:val="28"/>
          <w:szCs w:val="28"/>
        </w:rPr>
        <w:t>:</w:t>
      </w:r>
      <w:r w:rsidRPr="00D72A68">
        <w:rPr>
          <w:sz w:val="28"/>
          <w:szCs w:val="28"/>
        </w:rPr>
        <w:t xml:space="preserve"> </w:t>
      </w:r>
      <w:r w:rsidR="00D72A68" w:rsidRPr="00D72A68">
        <w:rPr>
          <w:sz w:val="28"/>
          <w:szCs w:val="28"/>
        </w:rPr>
        <w:t>н</w:t>
      </w:r>
      <w:r w:rsidRPr="00D72A68">
        <w:rPr>
          <w:sz w:val="28"/>
          <w:szCs w:val="28"/>
        </w:rPr>
        <w:t>арушение требований к бюджетному учету, повлекшее представление бюджетной отчетности, содержащей незначительное искажение показателей бюджетной отчетности</w:t>
      </w:r>
      <w:r w:rsidR="00D72A68" w:rsidRPr="00D72A68">
        <w:rPr>
          <w:sz w:val="28"/>
          <w:szCs w:val="28"/>
        </w:rPr>
        <w:t xml:space="preserve">. </w:t>
      </w:r>
    </w:p>
    <w:p w:rsidR="00AB52D5" w:rsidRDefault="00D72A68" w:rsidP="00AB52D5">
      <w:pPr>
        <w:jc w:val="both"/>
        <w:rPr>
          <w:sz w:val="28"/>
          <w:szCs w:val="28"/>
        </w:rPr>
      </w:pPr>
      <w:r w:rsidRPr="00D72A68">
        <w:rPr>
          <w:sz w:val="28"/>
          <w:szCs w:val="28"/>
        </w:rPr>
        <w:tab/>
        <w:t xml:space="preserve">Контрольно-счетной палатой в отношении </w:t>
      </w:r>
      <w:r w:rsidR="008F626D">
        <w:rPr>
          <w:sz w:val="28"/>
          <w:szCs w:val="28"/>
        </w:rPr>
        <w:t xml:space="preserve">2 </w:t>
      </w:r>
      <w:r w:rsidRPr="00D72A68">
        <w:rPr>
          <w:sz w:val="28"/>
          <w:szCs w:val="28"/>
        </w:rPr>
        <w:t>должностных лиц соответствующих сельских поселений составлены протоколы об административных правонарушениях.</w:t>
      </w:r>
    </w:p>
    <w:p w:rsidR="00EC0019" w:rsidRPr="00333C6D" w:rsidRDefault="00EC0019" w:rsidP="00EC0019">
      <w:pPr>
        <w:tabs>
          <w:tab w:val="left" w:pos="709"/>
        </w:tabs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000000"/>
          <w:spacing w:val="-1"/>
          <w:sz w:val="28"/>
          <w:szCs w:val="28"/>
        </w:rPr>
        <w:t>в</w:t>
      </w:r>
      <w:r w:rsidRPr="00333C6D">
        <w:rPr>
          <w:color w:val="000000"/>
          <w:spacing w:val="-1"/>
          <w:sz w:val="28"/>
          <w:szCs w:val="28"/>
        </w:rPr>
        <w:t xml:space="preserve"> результате сопоставления показателей Баланса ф. 0503130 </w:t>
      </w:r>
      <w:r>
        <w:rPr>
          <w:color w:val="000000"/>
          <w:spacing w:val="-1"/>
          <w:sz w:val="28"/>
          <w:szCs w:val="28"/>
        </w:rPr>
        <w:t xml:space="preserve">администрации Старолеушковского сельского поселения </w:t>
      </w:r>
      <w:r w:rsidRPr="00333C6D">
        <w:rPr>
          <w:color w:val="000000"/>
          <w:spacing w:val="-1"/>
          <w:sz w:val="28"/>
          <w:szCs w:val="28"/>
        </w:rPr>
        <w:t xml:space="preserve">на конец отчетного года с данными </w:t>
      </w:r>
      <w:proofErr w:type="spellStart"/>
      <w:r w:rsidRPr="00333C6D">
        <w:rPr>
          <w:color w:val="000000"/>
          <w:spacing w:val="-1"/>
          <w:sz w:val="28"/>
          <w:szCs w:val="28"/>
        </w:rPr>
        <w:t>оборотно</w:t>
      </w:r>
      <w:proofErr w:type="spellEnd"/>
      <w:r w:rsidRPr="00333C6D">
        <w:rPr>
          <w:color w:val="000000"/>
          <w:spacing w:val="-1"/>
          <w:sz w:val="28"/>
          <w:szCs w:val="28"/>
        </w:rPr>
        <w:t>-сальдов</w:t>
      </w:r>
      <w:r w:rsidR="008F626D">
        <w:rPr>
          <w:color w:val="000000"/>
          <w:spacing w:val="-1"/>
          <w:sz w:val="28"/>
          <w:szCs w:val="28"/>
        </w:rPr>
        <w:t>ой</w:t>
      </w:r>
      <w:r w:rsidRPr="00333C6D">
        <w:rPr>
          <w:color w:val="000000"/>
          <w:spacing w:val="-1"/>
          <w:sz w:val="28"/>
          <w:szCs w:val="28"/>
        </w:rPr>
        <w:t xml:space="preserve"> ведомост</w:t>
      </w:r>
      <w:r w:rsidR="008F626D">
        <w:rPr>
          <w:color w:val="000000"/>
          <w:spacing w:val="-1"/>
          <w:sz w:val="28"/>
          <w:szCs w:val="28"/>
        </w:rPr>
        <w:t>и</w:t>
      </w:r>
      <w:r w:rsidRPr="00333C6D">
        <w:rPr>
          <w:color w:val="000000"/>
          <w:spacing w:val="-1"/>
          <w:sz w:val="28"/>
          <w:szCs w:val="28"/>
        </w:rPr>
        <w:t xml:space="preserve"> по счет</w:t>
      </w:r>
      <w:r w:rsidR="008F626D">
        <w:rPr>
          <w:color w:val="000000"/>
          <w:spacing w:val="-1"/>
          <w:sz w:val="28"/>
          <w:szCs w:val="28"/>
        </w:rPr>
        <w:t>у</w:t>
      </w:r>
      <w:r w:rsidRPr="00333C6D">
        <w:rPr>
          <w:color w:val="000000"/>
          <w:spacing w:val="-1"/>
          <w:sz w:val="28"/>
          <w:szCs w:val="28"/>
        </w:rPr>
        <w:t>: 101.00 «</w:t>
      </w:r>
      <w:r w:rsidRPr="00333C6D">
        <w:rPr>
          <w:rFonts w:eastAsia="Calibri"/>
          <w:sz w:val="28"/>
          <w:szCs w:val="28"/>
          <w:lang w:eastAsia="en-US"/>
        </w:rPr>
        <w:t>Основные средства»</w:t>
      </w:r>
      <w:r w:rsidR="008F626D">
        <w:rPr>
          <w:rFonts w:eastAsia="Calibri"/>
          <w:sz w:val="28"/>
          <w:szCs w:val="28"/>
          <w:lang w:eastAsia="en-US"/>
        </w:rPr>
        <w:t xml:space="preserve"> </w:t>
      </w:r>
      <w:r w:rsidRPr="00333C6D">
        <w:rPr>
          <w:rFonts w:eastAsia="Calibri"/>
          <w:sz w:val="28"/>
          <w:szCs w:val="28"/>
          <w:lang w:eastAsia="en-US"/>
        </w:rPr>
        <w:t>выявлено отклонение на сумму 64601,01 рублей.</w:t>
      </w:r>
    </w:p>
    <w:p w:rsidR="00BE7F4F" w:rsidRDefault="00D72A68" w:rsidP="000F6228">
      <w:pPr>
        <w:widowControl/>
        <w:ind w:firstLine="540"/>
        <w:jc w:val="both"/>
        <w:rPr>
          <w:sz w:val="28"/>
          <w:szCs w:val="28"/>
        </w:rPr>
      </w:pPr>
      <w:r w:rsidRPr="00BE7F4F">
        <w:rPr>
          <w:sz w:val="28"/>
          <w:szCs w:val="28"/>
        </w:rPr>
        <w:t>2)</w:t>
      </w:r>
      <w:r w:rsidR="00EC0019">
        <w:rPr>
          <w:sz w:val="28"/>
          <w:szCs w:val="28"/>
        </w:rPr>
        <w:t>.</w:t>
      </w:r>
      <w:r w:rsidR="002B2A82" w:rsidRPr="00BE7F4F">
        <w:rPr>
          <w:sz w:val="28"/>
          <w:szCs w:val="28"/>
        </w:rPr>
        <w:t xml:space="preserve"> </w:t>
      </w:r>
      <w:r w:rsidR="00EC0019" w:rsidRPr="00EC0019">
        <w:rPr>
          <w:b/>
          <w:sz w:val="28"/>
          <w:szCs w:val="28"/>
        </w:rPr>
        <w:t>Шестью</w:t>
      </w:r>
      <w:r w:rsidR="00EC0019">
        <w:rPr>
          <w:sz w:val="28"/>
          <w:szCs w:val="28"/>
        </w:rPr>
        <w:t xml:space="preserve"> сельскими поселениями допущены отдельные нарушения при составлении </w:t>
      </w:r>
      <w:r w:rsidR="002B2A82" w:rsidRPr="00EC0019">
        <w:rPr>
          <w:b/>
          <w:sz w:val="28"/>
          <w:szCs w:val="28"/>
        </w:rPr>
        <w:t>Отчет</w:t>
      </w:r>
      <w:r w:rsidRPr="00EC0019">
        <w:rPr>
          <w:b/>
          <w:sz w:val="28"/>
          <w:szCs w:val="28"/>
        </w:rPr>
        <w:t>а</w:t>
      </w:r>
      <w:r w:rsidR="002B2A82" w:rsidRPr="00EC0019">
        <w:rPr>
          <w:b/>
          <w:sz w:val="28"/>
          <w:szCs w:val="28"/>
        </w:rPr>
        <w:t xml:space="preserve"> о бюджет</w:t>
      </w:r>
      <w:r w:rsidRPr="00EC0019">
        <w:rPr>
          <w:b/>
          <w:sz w:val="28"/>
          <w:szCs w:val="28"/>
        </w:rPr>
        <w:t>ных обязательствах</w:t>
      </w:r>
      <w:r w:rsidRPr="00BE7F4F">
        <w:rPr>
          <w:sz w:val="28"/>
          <w:szCs w:val="28"/>
        </w:rPr>
        <w:t xml:space="preserve"> (ф. 0503128)</w:t>
      </w:r>
      <w:r w:rsidR="00BE7F4F" w:rsidRPr="00BE7F4F">
        <w:rPr>
          <w:sz w:val="28"/>
          <w:szCs w:val="28"/>
        </w:rPr>
        <w:t>:</w:t>
      </w:r>
      <w:r w:rsidR="00BE7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B2A82" w:rsidRDefault="00EC0019" w:rsidP="000F622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</w:t>
      </w:r>
      <w:r w:rsidR="00BE7F4F">
        <w:rPr>
          <w:sz w:val="28"/>
          <w:szCs w:val="28"/>
        </w:rPr>
        <w:t>в</w:t>
      </w:r>
      <w:r w:rsidR="00BE7F4F" w:rsidRPr="00775466">
        <w:rPr>
          <w:sz w:val="28"/>
          <w:szCs w:val="28"/>
        </w:rPr>
        <w:t xml:space="preserve"> нарушение пунктов 68, 70 Инструкции № 191н в отчете ф. 0503128</w:t>
      </w:r>
      <w:r w:rsidR="00BE7F4F">
        <w:rPr>
          <w:sz w:val="28"/>
          <w:szCs w:val="28"/>
        </w:rPr>
        <w:t xml:space="preserve"> </w:t>
      </w:r>
      <w:r w:rsidR="000F6228" w:rsidRPr="00BE7F4F">
        <w:rPr>
          <w:b/>
          <w:sz w:val="28"/>
          <w:szCs w:val="28"/>
        </w:rPr>
        <w:t>тремя</w:t>
      </w:r>
      <w:r w:rsidR="00D72A68">
        <w:rPr>
          <w:sz w:val="28"/>
          <w:szCs w:val="28"/>
        </w:rPr>
        <w:t xml:space="preserve"> администрациями сельских поселений</w:t>
      </w:r>
      <w:r w:rsidR="000F6228">
        <w:rPr>
          <w:sz w:val="28"/>
          <w:szCs w:val="28"/>
        </w:rPr>
        <w:t xml:space="preserve"> (</w:t>
      </w:r>
      <w:r w:rsidR="00D72A68">
        <w:rPr>
          <w:sz w:val="28"/>
          <w:szCs w:val="28"/>
        </w:rPr>
        <w:t>Атаманским</w:t>
      </w:r>
      <w:r w:rsidR="000F6228">
        <w:rPr>
          <w:sz w:val="28"/>
          <w:szCs w:val="28"/>
        </w:rPr>
        <w:t>,</w:t>
      </w:r>
      <w:r w:rsidR="00D72A68">
        <w:rPr>
          <w:sz w:val="28"/>
          <w:szCs w:val="28"/>
        </w:rPr>
        <w:t xml:space="preserve">  Веселовским</w:t>
      </w:r>
      <w:r w:rsidR="000F6228">
        <w:rPr>
          <w:sz w:val="28"/>
          <w:szCs w:val="28"/>
        </w:rPr>
        <w:t xml:space="preserve"> и </w:t>
      </w:r>
      <w:proofErr w:type="spellStart"/>
      <w:r w:rsidR="000F6228">
        <w:rPr>
          <w:sz w:val="28"/>
          <w:szCs w:val="28"/>
        </w:rPr>
        <w:t>Среднечелбасским</w:t>
      </w:r>
      <w:proofErr w:type="spellEnd"/>
      <w:r w:rsidR="00D72A68">
        <w:rPr>
          <w:sz w:val="28"/>
          <w:szCs w:val="28"/>
        </w:rPr>
        <w:t xml:space="preserve">) </w:t>
      </w:r>
      <w:r w:rsidR="000F6228" w:rsidRPr="00775466">
        <w:rPr>
          <w:sz w:val="28"/>
          <w:szCs w:val="28"/>
        </w:rPr>
        <w:t>информаци</w:t>
      </w:r>
      <w:r w:rsidR="000F6228">
        <w:rPr>
          <w:sz w:val="28"/>
          <w:szCs w:val="28"/>
        </w:rPr>
        <w:t>я</w:t>
      </w:r>
      <w:r w:rsidR="000F6228" w:rsidRPr="00775466">
        <w:rPr>
          <w:sz w:val="28"/>
          <w:szCs w:val="28"/>
        </w:rPr>
        <w:t xml:space="preserve"> о принятых бюджетных обязательствах с применением конкурентных способов</w:t>
      </w:r>
      <w:r w:rsidR="000F6228">
        <w:rPr>
          <w:sz w:val="28"/>
          <w:szCs w:val="28"/>
        </w:rPr>
        <w:t xml:space="preserve"> отражена с искажением:</w:t>
      </w:r>
    </w:p>
    <w:p w:rsidR="000F6228" w:rsidRDefault="00BE7F4F" w:rsidP="000F6228">
      <w:pPr>
        <w:ind w:firstLine="540"/>
        <w:jc w:val="both"/>
      </w:pPr>
      <w:r w:rsidRPr="00EC0019">
        <w:rPr>
          <w:b/>
          <w:sz w:val="28"/>
          <w:szCs w:val="28"/>
        </w:rPr>
        <w:t>*</w:t>
      </w:r>
      <w:r w:rsidR="000F622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="000F6228">
        <w:rPr>
          <w:sz w:val="28"/>
          <w:szCs w:val="28"/>
        </w:rPr>
        <w:t xml:space="preserve"> Атаманского сельского поселения отра</w:t>
      </w:r>
      <w:r>
        <w:rPr>
          <w:sz w:val="28"/>
          <w:szCs w:val="28"/>
        </w:rPr>
        <w:t xml:space="preserve">жен </w:t>
      </w:r>
      <w:r w:rsidR="000F6228">
        <w:rPr>
          <w:sz w:val="28"/>
          <w:szCs w:val="28"/>
        </w:rPr>
        <w:t xml:space="preserve"> показатель: принятые бюджетные обязательства с применением конкурентных способов по графе 8 ф. 0503128  </w:t>
      </w:r>
      <w:r w:rsidR="00671D61">
        <w:rPr>
          <w:sz w:val="28"/>
          <w:szCs w:val="28"/>
        </w:rPr>
        <w:t xml:space="preserve">меньше на 449256,7 рублей </w:t>
      </w:r>
      <w:r w:rsidR="000F6228">
        <w:rPr>
          <w:sz w:val="28"/>
          <w:szCs w:val="28"/>
        </w:rPr>
        <w:t xml:space="preserve">1,3% </w:t>
      </w:r>
      <w:r w:rsidR="000F6228" w:rsidRPr="00ED4E39">
        <w:rPr>
          <w:rFonts w:eastAsia="Calibri"/>
          <w:sz w:val="28"/>
          <w:szCs w:val="28"/>
          <w:lang w:eastAsia="en-US"/>
        </w:rPr>
        <w:t>(не менее чем на 1 процент, но не более чем на 10 процентов и на сумму, превышающую сто тысяч рублей, но не превышающую одного миллиона рублей)</w:t>
      </w:r>
      <w:r w:rsidR="000F6228">
        <w:t>;</w:t>
      </w:r>
    </w:p>
    <w:p w:rsidR="00671D61" w:rsidRDefault="00BE7F4F" w:rsidP="00671D61">
      <w:pPr>
        <w:ind w:firstLine="540"/>
        <w:jc w:val="both"/>
      </w:pPr>
      <w:proofErr w:type="gramStart"/>
      <w:r w:rsidRPr="00EC0019">
        <w:rPr>
          <w:b/>
          <w:sz w:val="28"/>
          <w:szCs w:val="28"/>
        </w:rPr>
        <w:t>*</w:t>
      </w:r>
      <w:r w:rsidR="00671D6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ей </w:t>
      </w:r>
      <w:r w:rsidR="00671D61">
        <w:rPr>
          <w:sz w:val="28"/>
          <w:szCs w:val="28"/>
        </w:rPr>
        <w:t xml:space="preserve"> Атаманского сельского поселения отра</w:t>
      </w:r>
      <w:r>
        <w:rPr>
          <w:sz w:val="28"/>
          <w:szCs w:val="28"/>
        </w:rPr>
        <w:t xml:space="preserve">жен </w:t>
      </w:r>
      <w:r w:rsidR="00671D61">
        <w:rPr>
          <w:sz w:val="28"/>
          <w:szCs w:val="28"/>
        </w:rPr>
        <w:t xml:space="preserve">показатель: принятые бюджетные обязательства с применением конкурентных способов по графе 8 ф. 0503128  больше на </w:t>
      </w:r>
      <w:r w:rsidR="00671D61">
        <w:rPr>
          <w:spacing w:val="1"/>
          <w:sz w:val="28"/>
          <w:szCs w:val="28"/>
        </w:rPr>
        <w:t xml:space="preserve">253165,43 рублей или на </w:t>
      </w:r>
      <w:r w:rsidR="00671D61">
        <w:rPr>
          <w:sz w:val="28"/>
          <w:szCs w:val="28"/>
        </w:rPr>
        <w:t xml:space="preserve">1,3% </w:t>
      </w:r>
      <w:r w:rsidR="00671D61" w:rsidRPr="00ED4E39">
        <w:rPr>
          <w:rFonts w:eastAsia="Calibri"/>
          <w:sz w:val="28"/>
          <w:szCs w:val="28"/>
          <w:lang w:eastAsia="en-US"/>
        </w:rPr>
        <w:t>(не менее чем на 1 процент, но не более чем на 10 процентов и на сумму, превышающую сто тысяч рублей, но не превышающую одного миллиона рублей)</w:t>
      </w:r>
      <w:r w:rsidR="00671D61">
        <w:t>.</w:t>
      </w:r>
      <w:proofErr w:type="gramEnd"/>
    </w:p>
    <w:p w:rsidR="00671D61" w:rsidRDefault="000F6228" w:rsidP="000F622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Данн</w:t>
      </w:r>
      <w:r w:rsidR="00671D61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 нарушени</w:t>
      </w:r>
      <w:r w:rsidR="00671D6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образует состав административного правонарушения, предусмотренного частью 3 статьи 15.15.6  КоАП  РФ</w:t>
      </w:r>
      <w:r w:rsidR="00671D61">
        <w:rPr>
          <w:sz w:val="28"/>
          <w:szCs w:val="28"/>
        </w:rPr>
        <w:t xml:space="preserve"> - н</w:t>
      </w:r>
      <w:r w:rsidRPr="00ED4E39">
        <w:rPr>
          <w:rFonts w:eastAsia="Calibri"/>
          <w:sz w:val="28"/>
          <w:szCs w:val="28"/>
          <w:lang w:eastAsia="en-US"/>
        </w:rPr>
        <w:t>арушение требований к бюджетному учету, повлекшее представление бюджетной) отчетности, содержащей значительное искажение показателей бюджетной отчетности</w:t>
      </w:r>
      <w:r w:rsidR="00671D6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F6228" w:rsidRDefault="00671D61" w:rsidP="002A4DAD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2A68">
        <w:rPr>
          <w:rFonts w:ascii="Times New Roman" w:hAnsi="Times New Roman" w:cs="Times New Roman"/>
          <w:sz w:val="28"/>
          <w:szCs w:val="28"/>
        </w:rPr>
        <w:t xml:space="preserve">Контрольно-счетной палатой в отношении </w:t>
      </w:r>
      <w:r w:rsidR="00D31A20">
        <w:rPr>
          <w:rFonts w:ascii="Times New Roman" w:hAnsi="Times New Roman" w:cs="Times New Roman"/>
          <w:sz w:val="28"/>
          <w:szCs w:val="28"/>
        </w:rPr>
        <w:t xml:space="preserve">2 </w:t>
      </w:r>
      <w:r w:rsidRPr="00D72A68">
        <w:rPr>
          <w:rFonts w:ascii="Times New Roman" w:hAnsi="Times New Roman" w:cs="Times New Roman"/>
          <w:sz w:val="28"/>
          <w:szCs w:val="28"/>
        </w:rPr>
        <w:t>должностных лиц соответствующих сельских поселений составлены протоколы об административных правонарушениях.</w:t>
      </w:r>
    </w:p>
    <w:p w:rsidR="000F6228" w:rsidRPr="00FF3211" w:rsidRDefault="00671D61" w:rsidP="00671D61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E7F4F" w:rsidRPr="00EC0019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администраци</w:t>
      </w:r>
      <w:r w:rsidR="00BE7F4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Среднечелбасского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E7F4F">
        <w:rPr>
          <w:sz w:val="28"/>
          <w:szCs w:val="28"/>
        </w:rPr>
        <w:t xml:space="preserve"> отражен</w:t>
      </w:r>
      <w:r>
        <w:rPr>
          <w:sz w:val="28"/>
          <w:szCs w:val="28"/>
        </w:rPr>
        <w:t xml:space="preserve">  показател</w:t>
      </w:r>
      <w:r w:rsidR="00BE7F4F">
        <w:rPr>
          <w:sz w:val="28"/>
          <w:szCs w:val="28"/>
        </w:rPr>
        <w:t xml:space="preserve">ь: </w:t>
      </w:r>
      <w:r>
        <w:rPr>
          <w:sz w:val="28"/>
          <w:szCs w:val="28"/>
        </w:rPr>
        <w:t xml:space="preserve"> принятые бюджетные обязательства с применением конкурентных способов по графе 8 ф. 0503128  (по 2 </w:t>
      </w:r>
      <w:r w:rsidR="002E469C">
        <w:rPr>
          <w:sz w:val="28"/>
          <w:szCs w:val="28"/>
        </w:rPr>
        <w:t xml:space="preserve">двум кодам бюджетной классификации (КБК) расходов бюджета </w:t>
      </w:r>
      <w:r>
        <w:rPr>
          <w:sz w:val="28"/>
          <w:szCs w:val="28"/>
        </w:rPr>
        <w:t>сумму</w:t>
      </w:r>
      <w:r w:rsidRPr="00775466">
        <w:rPr>
          <w:sz w:val="28"/>
          <w:szCs w:val="28"/>
        </w:rPr>
        <w:t xml:space="preserve"> принятых бюджетных обязательств без применения конкурентных способов (закупка у единственного поставщика) </w:t>
      </w:r>
      <w:r>
        <w:rPr>
          <w:sz w:val="28"/>
          <w:szCs w:val="28"/>
        </w:rPr>
        <w:t>в общем объеме 454</w:t>
      </w:r>
      <w:r w:rsidR="000F6228" w:rsidRPr="00775466">
        <w:rPr>
          <w:sz w:val="28"/>
          <w:szCs w:val="28"/>
        </w:rPr>
        <w:t>000</w:t>
      </w:r>
      <w:r w:rsidR="000F6228">
        <w:rPr>
          <w:sz w:val="28"/>
          <w:szCs w:val="28"/>
        </w:rPr>
        <w:t>,00</w:t>
      </w:r>
      <w:r w:rsidR="000F6228" w:rsidRPr="00775466">
        <w:rPr>
          <w:sz w:val="28"/>
          <w:szCs w:val="28"/>
        </w:rPr>
        <w:t xml:space="preserve"> рублей </w:t>
      </w:r>
      <w:r w:rsidRPr="00775466">
        <w:rPr>
          <w:sz w:val="28"/>
          <w:szCs w:val="28"/>
        </w:rPr>
        <w:t xml:space="preserve">или на 52,4% </w:t>
      </w:r>
      <w:r>
        <w:rPr>
          <w:sz w:val="28"/>
          <w:szCs w:val="28"/>
        </w:rPr>
        <w:t xml:space="preserve">больше </w:t>
      </w:r>
      <w:r w:rsidRPr="000D76B0">
        <w:rPr>
          <w:rFonts w:eastAsia="Calibri"/>
          <w:sz w:val="28"/>
          <w:szCs w:val="28"/>
          <w:lang w:eastAsia="en-US"/>
        </w:rPr>
        <w:t>(более 10%)</w:t>
      </w:r>
      <w:r w:rsidRPr="00775466">
        <w:t>.</w:t>
      </w:r>
      <w:proofErr w:type="gramEnd"/>
    </w:p>
    <w:p w:rsidR="00BE7F4F" w:rsidRDefault="000F6228" w:rsidP="000F6228">
      <w:pPr>
        <w:jc w:val="both"/>
        <w:rPr>
          <w:rFonts w:eastAsia="Calibri"/>
          <w:sz w:val="28"/>
          <w:szCs w:val="28"/>
          <w:lang w:eastAsia="en-US"/>
        </w:rPr>
      </w:pPr>
      <w:r w:rsidRPr="00775466">
        <w:rPr>
          <w:i/>
        </w:rPr>
        <w:t xml:space="preserve">          </w:t>
      </w:r>
      <w:r w:rsidRPr="00775466">
        <w:rPr>
          <w:sz w:val="28"/>
          <w:szCs w:val="28"/>
        </w:rPr>
        <w:t xml:space="preserve">  Данное нарушение образует состав административного правонарушения, </w:t>
      </w:r>
      <w:r>
        <w:rPr>
          <w:sz w:val="28"/>
          <w:szCs w:val="28"/>
        </w:rPr>
        <w:t>предусмотренного</w:t>
      </w:r>
      <w:r w:rsidRPr="00775466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775466">
        <w:rPr>
          <w:sz w:val="28"/>
          <w:szCs w:val="28"/>
        </w:rPr>
        <w:t xml:space="preserve"> 4 статьи 15.15.6 КоАП РФ </w:t>
      </w:r>
      <w:r w:rsidR="00671D61">
        <w:rPr>
          <w:sz w:val="28"/>
          <w:szCs w:val="28"/>
        </w:rPr>
        <w:t>- г</w:t>
      </w:r>
      <w:r w:rsidRPr="000D76B0">
        <w:rPr>
          <w:rFonts w:eastAsia="Calibri"/>
          <w:sz w:val="28"/>
          <w:szCs w:val="28"/>
          <w:lang w:eastAsia="en-US"/>
        </w:rPr>
        <w:t>рубое нарушение требований к бюджетному</w:t>
      </w:r>
      <w:r w:rsidR="00671D61">
        <w:rPr>
          <w:rFonts w:eastAsia="Calibri"/>
          <w:sz w:val="28"/>
          <w:szCs w:val="28"/>
          <w:lang w:eastAsia="en-US"/>
        </w:rPr>
        <w:t xml:space="preserve"> </w:t>
      </w:r>
      <w:r w:rsidRPr="000D76B0">
        <w:rPr>
          <w:rFonts w:eastAsia="Calibri"/>
          <w:sz w:val="28"/>
          <w:szCs w:val="28"/>
          <w:lang w:eastAsia="en-US"/>
        </w:rPr>
        <w:t xml:space="preserve">учету, в том числе к составлению бюджетной </w:t>
      </w:r>
      <w:r w:rsidRPr="000D76B0">
        <w:rPr>
          <w:rFonts w:eastAsia="Calibri"/>
          <w:sz w:val="28"/>
          <w:szCs w:val="28"/>
          <w:lang w:eastAsia="en-US"/>
        </w:rPr>
        <w:lastRenderedPageBreak/>
        <w:t>отчетности</w:t>
      </w:r>
      <w:r w:rsidR="00BE7F4F">
        <w:rPr>
          <w:rFonts w:eastAsia="Calibri"/>
          <w:sz w:val="28"/>
          <w:szCs w:val="28"/>
          <w:lang w:eastAsia="en-US"/>
        </w:rPr>
        <w:t>.</w:t>
      </w:r>
    </w:p>
    <w:p w:rsidR="00BE7F4F" w:rsidRDefault="00BE7F4F" w:rsidP="00BE7F4F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2A68">
        <w:rPr>
          <w:rFonts w:ascii="Times New Roman" w:hAnsi="Times New Roman" w:cs="Times New Roman"/>
          <w:sz w:val="28"/>
          <w:szCs w:val="28"/>
        </w:rPr>
        <w:t>Контрольно-счетной палатой в отношении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2A6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2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</w:t>
      </w:r>
      <w:r w:rsidRPr="00D72A6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A68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72A6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2A68">
        <w:rPr>
          <w:rFonts w:ascii="Times New Roman" w:hAnsi="Times New Roman" w:cs="Times New Roman"/>
          <w:sz w:val="28"/>
          <w:szCs w:val="28"/>
        </w:rPr>
        <w:t>.</w:t>
      </w:r>
    </w:p>
    <w:p w:rsidR="002E469C" w:rsidRDefault="00EC0019" w:rsidP="00EC0019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2.2)</w:t>
      </w:r>
      <w:r w:rsidRPr="00EC0019">
        <w:rPr>
          <w:sz w:val="28"/>
          <w:szCs w:val="28"/>
        </w:rPr>
        <w:t xml:space="preserve"> </w:t>
      </w:r>
      <w:r w:rsidRPr="005912D1">
        <w:rPr>
          <w:sz w:val="28"/>
          <w:szCs w:val="28"/>
        </w:rPr>
        <w:t>в нарушение</w:t>
      </w:r>
      <w:r w:rsidRPr="005912D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5912D1">
        <w:rPr>
          <w:sz w:val="28"/>
          <w:szCs w:val="28"/>
        </w:rPr>
        <w:t xml:space="preserve">требований к бюджетному учету (пункты 3, 312 Инструкции № 157н), </w:t>
      </w:r>
      <w:r>
        <w:rPr>
          <w:sz w:val="28"/>
          <w:szCs w:val="28"/>
        </w:rPr>
        <w:t>показател</w:t>
      </w:r>
      <w:r w:rsidR="002E469C">
        <w:rPr>
          <w:sz w:val="28"/>
          <w:szCs w:val="28"/>
        </w:rPr>
        <w:t>и</w:t>
      </w:r>
      <w:r>
        <w:rPr>
          <w:sz w:val="28"/>
          <w:szCs w:val="28"/>
        </w:rPr>
        <w:t xml:space="preserve">: «принятые бюджетные обязательства» </w:t>
      </w:r>
      <w:r w:rsidR="00D31A20">
        <w:rPr>
          <w:sz w:val="28"/>
          <w:szCs w:val="28"/>
        </w:rPr>
        <w:t xml:space="preserve">в ф. 0503128 </w:t>
      </w:r>
      <w:r w:rsidR="00263A07">
        <w:rPr>
          <w:sz w:val="28"/>
          <w:szCs w:val="28"/>
        </w:rPr>
        <w:t xml:space="preserve">по отдельным КБК  </w:t>
      </w:r>
      <w:r w:rsidR="002E469C" w:rsidRPr="002E469C">
        <w:rPr>
          <w:b/>
          <w:sz w:val="28"/>
          <w:szCs w:val="28"/>
        </w:rPr>
        <w:t xml:space="preserve">тремя </w:t>
      </w:r>
      <w:r w:rsidR="002E469C">
        <w:rPr>
          <w:sz w:val="28"/>
          <w:szCs w:val="28"/>
        </w:rPr>
        <w:t xml:space="preserve">администрациями  сельских поселений </w:t>
      </w:r>
      <w:r w:rsidR="00263A07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 занижен</w:t>
      </w:r>
      <w:r w:rsidR="002E469C">
        <w:rPr>
          <w:sz w:val="28"/>
          <w:szCs w:val="28"/>
        </w:rPr>
        <w:t>ы</w:t>
      </w:r>
      <w:r>
        <w:rPr>
          <w:sz w:val="28"/>
          <w:szCs w:val="28"/>
        </w:rPr>
        <w:t xml:space="preserve"> на сумму дебиторской задолженности прошлых лет по счету </w:t>
      </w:r>
      <w:r w:rsidR="00263A07">
        <w:rPr>
          <w:sz w:val="28"/>
          <w:szCs w:val="28"/>
        </w:rPr>
        <w:t xml:space="preserve">  </w:t>
      </w:r>
      <w:r>
        <w:rPr>
          <w:sz w:val="28"/>
          <w:szCs w:val="28"/>
        </w:rPr>
        <w:t>1 30302 000</w:t>
      </w:r>
      <w:r w:rsidR="00D31A20">
        <w:rPr>
          <w:sz w:val="28"/>
          <w:szCs w:val="28"/>
        </w:rPr>
        <w:t xml:space="preserve"> «</w:t>
      </w:r>
      <w:r w:rsidR="00D31A20" w:rsidRPr="0085041B">
        <w:rPr>
          <w:sz w:val="28"/>
          <w:szCs w:val="28"/>
        </w:rPr>
        <w:t>Расчеты по страховым взносам на обязательное социальное страхование на случай временной нетрудоспособности и в связи с материнством»</w:t>
      </w:r>
      <w:r w:rsidR="002E469C">
        <w:rPr>
          <w:sz w:val="28"/>
          <w:szCs w:val="28"/>
        </w:rPr>
        <w:t>:</w:t>
      </w:r>
      <w:proofErr w:type="gramEnd"/>
    </w:p>
    <w:p w:rsidR="00EC0019" w:rsidRDefault="002E469C" w:rsidP="00EC0019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* Павловским сельским поселением на </w:t>
      </w:r>
      <w:r w:rsidR="00EC0019">
        <w:rPr>
          <w:sz w:val="28"/>
          <w:szCs w:val="28"/>
        </w:rPr>
        <w:t>общ</w:t>
      </w:r>
      <w:r w:rsidR="001E044D">
        <w:rPr>
          <w:sz w:val="28"/>
          <w:szCs w:val="28"/>
        </w:rPr>
        <w:t>ую</w:t>
      </w:r>
      <w:r w:rsidR="00EC0019">
        <w:rPr>
          <w:sz w:val="28"/>
          <w:szCs w:val="28"/>
        </w:rPr>
        <w:t xml:space="preserve"> сумм</w:t>
      </w:r>
      <w:r w:rsidR="001E044D">
        <w:rPr>
          <w:sz w:val="28"/>
          <w:szCs w:val="28"/>
        </w:rPr>
        <w:t>у</w:t>
      </w:r>
      <w:r w:rsidR="00EC0019">
        <w:rPr>
          <w:sz w:val="28"/>
          <w:szCs w:val="28"/>
        </w:rPr>
        <w:t xml:space="preserve"> </w:t>
      </w:r>
      <w:r w:rsidR="00EC0019">
        <w:rPr>
          <w:sz w:val="28"/>
          <w:szCs w:val="28"/>
          <w:lang w:eastAsia="en-US"/>
        </w:rPr>
        <w:t>79176,</w:t>
      </w:r>
      <w:r w:rsidR="00EC0019" w:rsidRPr="00926867">
        <w:rPr>
          <w:sz w:val="28"/>
          <w:szCs w:val="28"/>
          <w:lang w:eastAsia="en-US"/>
        </w:rPr>
        <w:t>96 рублей</w:t>
      </w:r>
      <w:r>
        <w:rPr>
          <w:sz w:val="28"/>
          <w:szCs w:val="28"/>
          <w:lang w:eastAsia="en-US"/>
        </w:rPr>
        <w:t>;</w:t>
      </w:r>
    </w:p>
    <w:p w:rsidR="002E469C" w:rsidRDefault="002E469C" w:rsidP="002E469C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 Северным сельским поселением на 14682,67</w:t>
      </w:r>
      <w:r w:rsidRPr="0085041B">
        <w:rPr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  <w:lang w:eastAsia="en-US"/>
        </w:rPr>
        <w:t>.</w:t>
      </w:r>
    </w:p>
    <w:p w:rsidR="00297C99" w:rsidRPr="00752365" w:rsidRDefault="002E469C" w:rsidP="00297C9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63A07">
        <w:rPr>
          <w:sz w:val="28"/>
          <w:szCs w:val="28"/>
          <w:lang w:eastAsia="en-US"/>
        </w:rPr>
        <w:t xml:space="preserve">Данные нарушения </w:t>
      </w:r>
      <w:r w:rsidRPr="00263A07">
        <w:rPr>
          <w:sz w:val="28"/>
          <w:szCs w:val="28"/>
        </w:rPr>
        <w:t xml:space="preserve">привели к искажению показателей бюджетной отчетности </w:t>
      </w:r>
      <w:r w:rsidRPr="00263A07">
        <w:rPr>
          <w:sz w:val="28"/>
          <w:szCs w:val="28"/>
          <w:shd w:val="clear" w:color="auto" w:fill="FFFFFF"/>
        </w:rPr>
        <w:t xml:space="preserve">по строке 200 графе 7 «Принятые бюджетные обязательства» в ф. 0503128: </w:t>
      </w:r>
      <w:r w:rsidR="00263A07" w:rsidRPr="00263A07">
        <w:rPr>
          <w:sz w:val="28"/>
          <w:szCs w:val="28"/>
        </w:rPr>
        <w:t>а</w:t>
      </w:r>
      <w:r w:rsidR="00263A07" w:rsidRPr="00263A07">
        <w:rPr>
          <w:sz w:val="28"/>
          <w:szCs w:val="28"/>
          <w:shd w:val="clear" w:color="auto" w:fill="FFFFFF"/>
        </w:rPr>
        <w:t>дминистраци</w:t>
      </w:r>
      <w:r w:rsidR="00263A07" w:rsidRPr="00263A07">
        <w:rPr>
          <w:sz w:val="28"/>
          <w:szCs w:val="28"/>
          <w:shd w:val="clear" w:color="auto" w:fill="FFFFFF"/>
        </w:rPr>
        <w:t>ей</w:t>
      </w:r>
      <w:r w:rsidR="00263A07" w:rsidRPr="00263A07">
        <w:rPr>
          <w:sz w:val="28"/>
          <w:szCs w:val="28"/>
          <w:shd w:val="clear" w:color="auto" w:fill="FFFFFF"/>
        </w:rPr>
        <w:t xml:space="preserve"> Северного сельского поселения</w:t>
      </w:r>
      <w:r w:rsidR="00263A07" w:rsidRPr="00263A07">
        <w:rPr>
          <w:sz w:val="28"/>
          <w:szCs w:val="28"/>
        </w:rPr>
        <w:t xml:space="preserve"> </w:t>
      </w:r>
      <w:r w:rsidRPr="00263A07">
        <w:rPr>
          <w:sz w:val="28"/>
          <w:szCs w:val="28"/>
        </w:rPr>
        <w:t>по коду бюджетной классификации 000 0104 5110000190 129 на 14682,67 рублей  или на 2,1% (не менее</w:t>
      </w:r>
      <w:proofErr w:type="gramStart"/>
      <w:r w:rsidRPr="00263A07">
        <w:rPr>
          <w:sz w:val="28"/>
          <w:szCs w:val="28"/>
        </w:rPr>
        <w:t>,</w:t>
      </w:r>
      <w:proofErr w:type="gramEnd"/>
      <w:r w:rsidRPr="00263A07">
        <w:rPr>
          <w:sz w:val="28"/>
          <w:szCs w:val="28"/>
        </w:rPr>
        <w:t xml:space="preserve"> чем на 1 процент, но не более чем на 10 процентов) </w:t>
      </w:r>
      <w:r w:rsidRPr="00263A07">
        <w:rPr>
          <w:sz w:val="28"/>
          <w:szCs w:val="28"/>
          <w:shd w:val="clear" w:color="auto" w:fill="FFFFFF"/>
        </w:rPr>
        <w:t xml:space="preserve">и </w:t>
      </w:r>
      <w:r w:rsidR="00263A07" w:rsidRPr="00263A07">
        <w:rPr>
          <w:sz w:val="28"/>
          <w:szCs w:val="28"/>
          <w:lang w:eastAsia="en-US"/>
        </w:rPr>
        <w:t>администраци</w:t>
      </w:r>
      <w:r w:rsidR="00263A07" w:rsidRPr="00263A07">
        <w:rPr>
          <w:sz w:val="28"/>
          <w:szCs w:val="28"/>
          <w:lang w:eastAsia="en-US"/>
        </w:rPr>
        <w:t>ей</w:t>
      </w:r>
      <w:r w:rsidR="00263A07" w:rsidRPr="00263A07">
        <w:rPr>
          <w:sz w:val="28"/>
          <w:szCs w:val="28"/>
          <w:lang w:eastAsia="en-US"/>
        </w:rPr>
        <w:t xml:space="preserve"> Павловского сельского поселения</w:t>
      </w:r>
      <w:r w:rsidR="00263A07" w:rsidRPr="00263A07">
        <w:rPr>
          <w:sz w:val="28"/>
          <w:szCs w:val="28"/>
          <w:lang w:eastAsia="en-US"/>
        </w:rPr>
        <w:t xml:space="preserve"> </w:t>
      </w:r>
      <w:r w:rsidR="00296E9F" w:rsidRPr="00263A07">
        <w:rPr>
          <w:sz w:val="28"/>
          <w:szCs w:val="28"/>
          <w:shd w:val="clear" w:color="auto" w:fill="FFFFFF"/>
        </w:rPr>
        <w:t xml:space="preserve">по 3-м КБК </w:t>
      </w:r>
      <w:r w:rsidR="00297C99" w:rsidRPr="00263A07">
        <w:rPr>
          <w:sz w:val="28"/>
          <w:szCs w:val="28"/>
          <w:shd w:val="clear" w:color="auto" w:fill="FFFFFF"/>
        </w:rPr>
        <w:t xml:space="preserve">на общую сумму </w:t>
      </w:r>
      <w:r w:rsidR="00297C99" w:rsidRPr="00263A07">
        <w:rPr>
          <w:sz w:val="28"/>
          <w:szCs w:val="28"/>
          <w:lang w:eastAsia="en-US"/>
        </w:rPr>
        <w:t>79176,96 рублей</w:t>
      </w:r>
      <w:r w:rsidR="00263A07" w:rsidRPr="00263A07">
        <w:rPr>
          <w:sz w:val="28"/>
          <w:szCs w:val="28"/>
          <w:lang w:eastAsia="en-US"/>
        </w:rPr>
        <w:t xml:space="preserve">, </w:t>
      </w:r>
      <w:proofErr w:type="spellStart"/>
      <w:r w:rsidR="00263A07" w:rsidRPr="00263A07">
        <w:rPr>
          <w:sz w:val="28"/>
          <w:szCs w:val="28"/>
          <w:lang w:eastAsia="en-US"/>
        </w:rPr>
        <w:t>вт.ч</w:t>
      </w:r>
      <w:proofErr w:type="spellEnd"/>
      <w:r w:rsidR="00263A07" w:rsidRPr="00263A07">
        <w:rPr>
          <w:sz w:val="28"/>
          <w:szCs w:val="28"/>
          <w:lang w:eastAsia="en-US"/>
        </w:rPr>
        <w:t xml:space="preserve">. по </w:t>
      </w:r>
      <w:r w:rsidR="00297C99" w:rsidRPr="00263A07">
        <w:rPr>
          <w:sz w:val="28"/>
          <w:szCs w:val="28"/>
        </w:rPr>
        <w:t xml:space="preserve">коду бюджетной классификации 000 01025010000190 129 на 16061,30 рублей или на 6,9%, по коду бюджетной классификации </w:t>
      </w:r>
      <w:r w:rsidR="00263A07" w:rsidRPr="00263A07">
        <w:rPr>
          <w:sz w:val="28"/>
          <w:szCs w:val="28"/>
        </w:rPr>
        <w:t xml:space="preserve">                   </w:t>
      </w:r>
      <w:r w:rsidR="00297C99" w:rsidRPr="00263A07">
        <w:rPr>
          <w:sz w:val="28"/>
          <w:szCs w:val="28"/>
        </w:rPr>
        <w:t>000 010451100000190 129 на 3777,28 рублей или на 1%, по коду бюджетной классификации 000 0113 5150000590 119 на 59337,68 рублей или на 3,5% (не менее</w:t>
      </w:r>
      <w:proofErr w:type="gramStart"/>
      <w:r w:rsidR="00297C99" w:rsidRPr="00263A07">
        <w:rPr>
          <w:sz w:val="28"/>
          <w:szCs w:val="28"/>
        </w:rPr>
        <w:t>,</w:t>
      </w:r>
      <w:proofErr w:type="gramEnd"/>
      <w:r w:rsidR="00297C99" w:rsidRPr="00263A07">
        <w:rPr>
          <w:sz w:val="28"/>
          <w:szCs w:val="28"/>
        </w:rPr>
        <w:t xml:space="preserve"> чем на 1 процент, но не более чем на 10 процентов).</w:t>
      </w:r>
    </w:p>
    <w:p w:rsidR="00297C99" w:rsidRDefault="00297C99" w:rsidP="00EC001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 образуют</w:t>
      </w:r>
      <w:r w:rsidRPr="00C55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признак</w:t>
      </w:r>
      <w:r w:rsidRPr="00C553E7">
        <w:rPr>
          <w:sz w:val="28"/>
          <w:szCs w:val="28"/>
        </w:rPr>
        <w:t xml:space="preserve"> административного правонарушения, предусмотренного частью 2 статьи 15.15.6  КоАП  РФ</w:t>
      </w:r>
      <w:r>
        <w:rPr>
          <w:sz w:val="28"/>
          <w:szCs w:val="28"/>
        </w:rPr>
        <w:t>.</w:t>
      </w:r>
    </w:p>
    <w:p w:rsidR="00297C99" w:rsidRDefault="00297C99" w:rsidP="00297C9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55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Старолеушковским</w:t>
      </w:r>
      <w:proofErr w:type="spellEnd"/>
      <w:r>
        <w:rPr>
          <w:sz w:val="28"/>
          <w:szCs w:val="28"/>
        </w:rPr>
        <w:t xml:space="preserve"> сельским поселением </w:t>
      </w:r>
      <w:r w:rsidR="00263A07">
        <w:rPr>
          <w:sz w:val="28"/>
          <w:szCs w:val="28"/>
        </w:rPr>
        <w:t xml:space="preserve"> показатели искажены </w:t>
      </w:r>
      <w:r>
        <w:rPr>
          <w:sz w:val="28"/>
          <w:szCs w:val="28"/>
        </w:rPr>
        <w:t xml:space="preserve">на </w:t>
      </w:r>
      <w:r w:rsidRPr="002B36E1">
        <w:rPr>
          <w:sz w:val="28"/>
          <w:szCs w:val="28"/>
        </w:rPr>
        <w:t>465675,13</w:t>
      </w:r>
      <w:r w:rsidRPr="002B36E1">
        <w:rPr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  <w:lang w:eastAsia="en-US"/>
        </w:rPr>
        <w:t xml:space="preserve"> или на </w:t>
      </w:r>
      <w:r w:rsidRPr="002B36E1">
        <w:rPr>
          <w:sz w:val="28"/>
          <w:szCs w:val="28"/>
          <w:shd w:val="clear" w:color="auto" w:fill="FFFFFF"/>
        </w:rPr>
        <w:t xml:space="preserve">73,2% (более </w:t>
      </w:r>
      <w:r w:rsidRPr="002B36E1">
        <w:rPr>
          <w:sz w:val="28"/>
          <w:szCs w:val="28"/>
        </w:rPr>
        <w:t>10 процентов)</w:t>
      </w:r>
      <w:r>
        <w:rPr>
          <w:sz w:val="28"/>
          <w:szCs w:val="28"/>
        </w:rPr>
        <w:t>, что образует</w:t>
      </w:r>
      <w:r w:rsidRPr="00C55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признак</w:t>
      </w:r>
      <w:r w:rsidRPr="00C553E7">
        <w:rPr>
          <w:sz w:val="28"/>
          <w:szCs w:val="28"/>
        </w:rPr>
        <w:t xml:space="preserve"> административного правонарушения, предусмотренного частью </w:t>
      </w:r>
      <w:r>
        <w:rPr>
          <w:sz w:val="28"/>
          <w:szCs w:val="28"/>
        </w:rPr>
        <w:t>4</w:t>
      </w:r>
      <w:r w:rsidRPr="00C553E7">
        <w:rPr>
          <w:sz w:val="28"/>
          <w:szCs w:val="28"/>
        </w:rPr>
        <w:t xml:space="preserve"> статьи 15.15.6  КоАП  РФ</w:t>
      </w:r>
      <w:r>
        <w:rPr>
          <w:sz w:val="28"/>
          <w:szCs w:val="28"/>
        </w:rPr>
        <w:t>.</w:t>
      </w:r>
    </w:p>
    <w:p w:rsidR="00297C99" w:rsidRDefault="00297C99" w:rsidP="00297C99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Кроме того, установлено, что </w:t>
      </w:r>
      <w:r w:rsidRPr="003A4365">
        <w:rPr>
          <w:sz w:val="28"/>
          <w:szCs w:val="28"/>
        </w:rPr>
        <w:t xml:space="preserve">в «Отчет о бюджетных обязательствах» (ф. </w:t>
      </w:r>
      <w:r w:rsidRPr="003A4365">
        <w:rPr>
          <w:rFonts w:eastAsia="Calibri"/>
          <w:sz w:val="28"/>
          <w:szCs w:val="28"/>
          <w:lang w:eastAsia="en-US"/>
        </w:rPr>
        <w:t xml:space="preserve">0503128)  </w:t>
      </w:r>
      <w:r w:rsidR="00AD263E">
        <w:rPr>
          <w:rFonts w:eastAsia="Calibri"/>
          <w:sz w:val="28"/>
          <w:szCs w:val="28"/>
          <w:lang w:eastAsia="en-US"/>
        </w:rPr>
        <w:t>администраци</w:t>
      </w:r>
      <w:r w:rsidR="00263A07">
        <w:rPr>
          <w:rFonts w:eastAsia="Calibri"/>
          <w:sz w:val="28"/>
          <w:szCs w:val="28"/>
          <w:lang w:eastAsia="en-US"/>
        </w:rPr>
        <w:t xml:space="preserve">ей </w:t>
      </w:r>
      <w:r w:rsidR="00AD263E">
        <w:rPr>
          <w:rFonts w:eastAsia="Calibri"/>
          <w:sz w:val="28"/>
          <w:szCs w:val="28"/>
          <w:lang w:eastAsia="en-US"/>
        </w:rPr>
        <w:t xml:space="preserve"> </w:t>
      </w:r>
      <w:r w:rsidR="00AD263E">
        <w:rPr>
          <w:sz w:val="28"/>
          <w:szCs w:val="28"/>
        </w:rPr>
        <w:t xml:space="preserve">Старолеушковского сельского поселения  </w:t>
      </w:r>
      <w:r w:rsidRPr="003A4365">
        <w:rPr>
          <w:rFonts w:eastAsia="Calibri"/>
          <w:sz w:val="28"/>
          <w:szCs w:val="28"/>
          <w:lang w:eastAsia="en-US"/>
        </w:rPr>
        <w:t>включены  показатели, характеризующие объекты бухгалтерского учета (лимиты бюджетных обязательств, обязательства и бюджетные ассигнования), которые не подтверждены соответствующими регистрами бухгалтерского учета (</w:t>
      </w:r>
      <w:proofErr w:type="spellStart"/>
      <w:r w:rsidRPr="003A4365">
        <w:rPr>
          <w:sz w:val="28"/>
          <w:szCs w:val="28"/>
        </w:rPr>
        <w:t>оборотно</w:t>
      </w:r>
      <w:proofErr w:type="spellEnd"/>
      <w:r w:rsidRPr="003A4365">
        <w:rPr>
          <w:sz w:val="28"/>
          <w:szCs w:val="28"/>
        </w:rPr>
        <w:t>-сальдовыми ведомостями</w:t>
      </w:r>
      <w:r>
        <w:rPr>
          <w:sz w:val="28"/>
          <w:szCs w:val="28"/>
        </w:rPr>
        <w:t>)</w:t>
      </w:r>
      <w:r w:rsidRPr="003A4365">
        <w:rPr>
          <w:sz w:val="28"/>
          <w:szCs w:val="28"/>
        </w:rPr>
        <w:t xml:space="preserve"> по</w:t>
      </w:r>
      <w:r w:rsidRPr="003A4365">
        <w:rPr>
          <w:rFonts w:eastAsia="Calibri"/>
          <w:sz w:val="28"/>
          <w:szCs w:val="28"/>
          <w:lang w:eastAsia="en-US"/>
        </w:rPr>
        <w:t xml:space="preserve"> санкционированию расходов по счетам: 50100 «Лимиты бюджетных обязательств», 50200 «Обязательства», 50300 «Бюджетные ассигнования».</w:t>
      </w:r>
      <w:proofErr w:type="gramEnd"/>
    </w:p>
    <w:p w:rsidR="00D87EEF" w:rsidRDefault="00D87EEF" w:rsidP="00297C9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вышеуказанным нарушениям </w:t>
      </w:r>
      <w:r w:rsidRPr="00D72A68">
        <w:rPr>
          <w:sz w:val="28"/>
          <w:szCs w:val="28"/>
        </w:rPr>
        <w:t>Контрольно-счетной палатой в отношении</w:t>
      </w:r>
      <w:r w:rsidR="00263A07">
        <w:rPr>
          <w:sz w:val="28"/>
          <w:szCs w:val="28"/>
        </w:rPr>
        <w:t xml:space="preserve"> 3</w:t>
      </w:r>
      <w:r w:rsidRPr="00D72A68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 xml:space="preserve">ых </w:t>
      </w:r>
      <w:r w:rsidRPr="00D72A68">
        <w:rPr>
          <w:sz w:val="28"/>
          <w:szCs w:val="28"/>
        </w:rPr>
        <w:t xml:space="preserve">лиц </w:t>
      </w:r>
      <w:r>
        <w:rPr>
          <w:sz w:val="28"/>
          <w:szCs w:val="28"/>
        </w:rPr>
        <w:t>администраций сельских</w:t>
      </w:r>
      <w:r w:rsidRPr="00D72A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D72A68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ы</w:t>
      </w:r>
      <w:r w:rsidRPr="00D72A68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ы</w:t>
      </w:r>
      <w:r w:rsidRPr="00D72A68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ом</w:t>
      </w:r>
      <w:r w:rsidRPr="00D72A68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D72A68">
        <w:rPr>
          <w:sz w:val="28"/>
          <w:szCs w:val="28"/>
        </w:rPr>
        <w:t>.</w:t>
      </w:r>
    </w:p>
    <w:p w:rsidR="00D87EEF" w:rsidRDefault="00D87EEF" w:rsidP="00D87EE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Выборочной п</w:t>
      </w:r>
      <w:r w:rsidRPr="005D4F52">
        <w:rPr>
          <w:sz w:val="28"/>
          <w:szCs w:val="28"/>
        </w:rPr>
        <w:t xml:space="preserve">роверкой правильности формирования форм, входящих в состав </w:t>
      </w:r>
      <w:r w:rsidRPr="00B27E39">
        <w:rPr>
          <w:b/>
          <w:sz w:val="28"/>
          <w:szCs w:val="28"/>
        </w:rPr>
        <w:t>Пояснительн</w:t>
      </w:r>
      <w:r w:rsidR="00EF078C">
        <w:rPr>
          <w:b/>
          <w:sz w:val="28"/>
          <w:szCs w:val="28"/>
        </w:rPr>
        <w:t>ой</w:t>
      </w:r>
      <w:r w:rsidRPr="00B27E39">
        <w:rPr>
          <w:b/>
          <w:sz w:val="28"/>
          <w:szCs w:val="28"/>
        </w:rPr>
        <w:t xml:space="preserve"> записк</w:t>
      </w:r>
      <w:r w:rsidR="00EF078C">
        <w:rPr>
          <w:b/>
          <w:sz w:val="28"/>
          <w:szCs w:val="28"/>
        </w:rPr>
        <w:t>и</w:t>
      </w:r>
      <w:r w:rsidRPr="00B27E39">
        <w:rPr>
          <w:b/>
          <w:sz w:val="28"/>
          <w:szCs w:val="28"/>
        </w:rPr>
        <w:t xml:space="preserve"> (ф. 0503160)</w:t>
      </w:r>
      <w:r>
        <w:rPr>
          <w:b/>
          <w:sz w:val="28"/>
          <w:szCs w:val="28"/>
        </w:rPr>
        <w:t xml:space="preserve"> </w:t>
      </w:r>
      <w:r w:rsidRPr="00D87EEF">
        <w:rPr>
          <w:sz w:val="28"/>
          <w:szCs w:val="28"/>
        </w:rPr>
        <w:t>(</w:t>
      </w:r>
      <w:r w:rsidRPr="00B27E39">
        <w:rPr>
          <w:sz w:val="28"/>
          <w:szCs w:val="28"/>
        </w:rPr>
        <w:t xml:space="preserve">в которую включены </w:t>
      </w:r>
      <w:r>
        <w:rPr>
          <w:sz w:val="28"/>
          <w:szCs w:val="28"/>
        </w:rPr>
        <w:t>соответствующие приложения) у</w:t>
      </w:r>
      <w:r w:rsidRPr="005D4F52">
        <w:rPr>
          <w:sz w:val="28"/>
          <w:szCs w:val="28"/>
        </w:rPr>
        <w:t>становлено</w:t>
      </w:r>
      <w:r>
        <w:rPr>
          <w:sz w:val="28"/>
          <w:szCs w:val="28"/>
        </w:rPr>
        <w:t xml:space="preserve">, </w:t>
      </w:r>
      <w:r w:rsidRPr="002B2A82">
        <w:rPr>
          <w:sz w:val="28"/>
          <w:szCs w:val="28"/>
        </w:rPr>
        <w:t>что</w:t>
      </w:r>
      <w:r>
        <w:rPr>
          <w:sz w:val="28"/>
          <w:szCs w:val="28"/>
        </w:rPr>
        <w:t xml:space="preserve"> всеми администрациями </w:t>
      </w:r>
      <w:r>
        <w:rPr>
          <w:sz w:val="28"/>
          <w:szCs w:val="28"/>
        </w:rPr>
        <w:lastRenderedPageBreak/>
        <w:t>сельских поселений были составлены без нарушений (в соответствии с установленными требованиями)</w:t>
      </w:r>
      <w:r w:rsidRPr="00D87EEF">
        <w:rPr>
          <w:sz w:val="28"/>
          <w:szCs w:val="28"/>
        </w:rPr>
        <w:t xml:space="preserve"> </w:t>
      </w:r>
      <w:r w:rsidRPr="00B27E39">
        <w:rPr>
          <w:sz w:val="28"/>
          <w:szCs w:val="28"/>
        </w:rPr>
        <w:t>следующие приложения</w:t>
      </w:r>
      <w:r>
        <w:rPr>
          <w:sz w:val="28"/>
          <w:szCs w:val="28"/>
        </w:rPr>
        <w:t>:</w:t>
      </w:r>
    </w:p>
    <w:p w:rsidR="00D87EEF" w:rsidRPr="005E4488" w:rsidRDefault="00D87EEF" w:rsidP="00D87EE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4488">
        <w:rPr>
          <w:color w:val="000000"/>
          <w:spacing w:val="1"/>
          <w:sz w:val="28"/>
          <w:szCs w:val="28"/>
        </w:rPr>
        <w:t xml:space="preserve">- </w:t>
      </w:r>
      <w:r w:rsidRPr="005E4488">
        <w:rPr>
          <w:rFonts w:ascii="Times New Roman" w:hAnsi="Times New Roman" w:cs="Times New Roman"/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Pr="005E4488">
        <w:rPr>
          <w:rFonts w:ascii="Times New Roman" w:hAnsi="Times New Roman" w:cs="Times New Roman"/>
          <w:color w:val="000000"/>
          <w:sz w:val="28"/>
          <w:szCs w:val="28"/>
        </w:rPr>
        <w:t>(ф. 0503161);</w:t>
      </w:r>
    </w:p>
    <w:p w:rsidR="00D87EEF" w:rsidRPr="00B37718" w:rsidRDefault="00D87EEF" w:rsidP="00D87EEF">
      <w:pPr>
        <w:ind w:firstLine="567"/>
        <w:jc w:val="both"/>
        <w:rPr>
          <w:color w:val="000000"/>
          <w:sz w:val="28"/>
          <w:szCs w:val="28"/>
        </w:rPr>
      </w:pPr>
      <w:r w:rsidRPr="005A296E">
        <w:rPr>
          <w:sz w:val="28"/>
          <w:szCs w:val="28"/>
        </w:rPr>
        <w:t>- Сведения об изменениях бюджетной росписи главного распорядителя бюджетных средств, главного администратора источников финансирования дефицита</w:t>
      </w:r>
      <w:r w:rsidRPr="00B37718">
        <w:rPr>
          <w:sz w:val="28"/>
          <w:szCs w:val="28"/>
        </w:rPr>
        <w:t xml:space="preserve"> бюджета (ф. 0503163);</w:t>
      </w:r>
    </w:p>
    <w:p w:rsidR="00D87EEF" w:rsidRDefault="00D87EEF" w:rsidP="00D87EEF">
      <w:pPr>
        <w:ind w:firstLine="567"/>
        <w:jc w:val="both"/>
        <w:rPr>
          <w:color w:val="000000"/>
          <w:sz w:val="28"/>
          <w:szCs w:val="28"/>
        </w:rPr>
      </w:pPr>
      <w:r w:rsidRPr="005E4488">
        <w:rPr>
          <w:color w:val="000000"/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</w:t>
      </w:r>
      <w:r>
        <w:rPr>
          <w:color w:val="000000"/>
          <w:sz w:val="28"/>
          <w:szCs w:val="28"/>
        </w:rPr>
        <w:t>я дефицита бюджета (ф. 0503171).</w:t>
      </w:r>
    </w:p>
    <w:p w:rsidR="00D87EEF" w:rsidRDefault="00D87EEF" w:rsidP="00D87EE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</w:t>
      </w:r>
      <w:r w:rsidRPr="00D87EEF">
        <w:rPr>
          <w:sz w:val="28"/>
          <w:szCs w:val="28"/>
        </w:rPr>
        <w:t>отдельными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администрациями сельских поселений допущены нарушения при </w:t>
      </w:r>
      <w:r w:rsidRPr="00AB52D5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следующих приложений:</w:t>
      </w:r>
    </w:p>
    <w:p w:rsidR="00D87EEF" w:rsidRPr="00EF078C" w:rsidRDefault="00EF078C" w:rsidP="00EF078C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proofErr w:type="gramStart"/>
      <w:r w:rsidRPr="00EF078C">
        <w:rPr>
          <w:rFonts w:cs="Courier New"/>
          <w:sz w:val="28"/>
          <w:szCs w:val="28"/>
        </w:rPr>
        <w:t xml:space="preserve">При составлении </w:t>
      </w:r>
      <w:r w:rsidRPr="00EF078C">
        <w:rPr>
          <w:rFonts w:cs="Courier New"/>
          <w:b/>
          <w:sz w:val="28"/>
          <w:szCs w:val="28"/>
        </w:rPr>
        <w:t>«</w:t>
      </w:r>
      <w:r w:rsidR="00D87EEF" w:rsidRPr="00EF078C">
        <w:rPr>
          <w:rFonts w:cs="Courier New"/>
          <w:b/>
          <w:sz w:val="28"/>
          <w:szCs w:val="28"/>
        </w:rPr>
        <w:t>Сведени</w:t>
      </w:r>
      <w:r w:rsidRPr="00EF078C">
        <w:rPr>
          <w:rFonts w:cs="Courier New"/>
          <w:b/>
          <w:sz w:val="28"/>
          <w:szCs w:val="28"/>
        </w:rPr>
        <w:t>й</w:t>
      </w:r>
      <w:r w:rsidR="00D87EEF" w:rsidRPr="00EF078C">
        <w:rPr>
          <w:rFonts w:cs="Courier New"/>
          <w:b/>
          <w:sz w:val="28"/>
          <w:szCs w:val="28"/>
        </w:rPr>
        <w:t xml:space="preserve"> об исполнении бюджета</w:t>
      </w:r>
      <w:r w:rsidRPr="00EF078C">
        <w:rPr>
          <w:rFonts w:cs="Courier New"/>
          <w:b/>
          <w:sz w:val="28"/>
          <w:szCs w:val="28"/>
        </w:rPr>
        <w:t>»</w:t>
      </w:r>
      <w:r w:rsidR="00D87EEF" w:rsidRPr="00EF078C">
        <w:rPr>
          <w:rFonts w:cs="Courier New"/>
          <w:b/>
          <w:sz w:val="28"/>
          <w:szCs w:val="28"/>
        </w:rPr>
        <w:t xml:space="preserve"> (ф. 0503164)</w:t>
      </w:r>
      <w:r w:rsidRPr="00EF078C">
        <w:rPr>
          <w:rFonts w:cs="Courier New"/>
          <w:b/>
          <w:sz w:val="28"/>
          <w:szCs w:val="28"/>
        </w:rPr>
        <w:t xml:space="preserve">  девятью (</w:t>
      </w:r>
      <w:r w:rsidRPr="00EF078C">
        <w:rPr>
          <w:rFonts w:cs="Courier New"/>
          <w:sz w:val="28"/>
          <w:szCs w:val="28"/>
        </w:rPr>
        <w:t>из одиннадцати)</w:t>
      </w:r>
      <w:r w:rsidRPr="00EF078C">
        <w:rPr>
          <w:rFonts w:cs="Courier New"/>
          <w:b/>
          <w:sz w:val="28"/>
          <w:szCs w:val="28"/>
        </w:rPr>
        <w:t xml:space="preserve"> </w:t>
      </w:r>
      <w:r w:rsidRPr="00EF078C">
        <w:rPr>
          <w:rFonts w:eastAsia="Calibri"/>
          <w:sz w:val="28"/>
          <w:szCs w:val="28"/>
          <w:lang w:eastAsia="en-US"/>
        </w:rPr>
        <w:t xml:space="preserve">администрациями </w:t>
      </w:r>
      <w:r w:rsidRPr="00EF078C">
        <w:rPr>
          <w:sz w:val="28"/>
          <w:szCs w:val="28"/>
        </w:rPr>
        <w:t xml:space="preserve">сельских поселений (за исключением Новопетровского и </w:t>
      </w:r>
      <w:proofErr w:type="spellStart"/>
      <w:r w:rsidRPr="00EF078C">
        <w:rPr>
          <w:sz w:val="28"/>
          <w:szCs w:val="28"/>
        </w:rPr>
        <w:t>Упорненского</w:t>
      </w:r>
      <w:proofErr w:type="spellEnd"/>
      <w:r w:rsidRPr="00EF078C">
        <w:rPr>
          <w:sz w:val="28"/>
          <w:szCs w:val="28"/>
        </w:rPr>
        <w:t xml:space="preserve"> сельских поселений) </w:t>
      </w:r>
      <w:r>
        <w:rPr>
          <w:sz w:val="28"/>
          <w:szCs w:val="28"/>
        </w:rPr>
        <w:t xml:space="preserve"> </w:t>
      </w:r>
      <w:r w:rsidRPr="00BA24BE">
        <w:rPr>
          <w:sz w:val="28"/>
          <w:szCs w:val="28"/>
        </w:rPr>
        <w:t xml:space="preserve">в разделе «Доходы бюджета» </w:t>
      </w:r>
      <w:r w:rsidRPr="00BA24BE">
        <w:rPr>
          <w:color w:val="000000"/>
          <w:spacing w:val="-1"/>
          <w:sz w:val="28"/>
          <w:szCs w:val="28"/>
        </w:rPr>
        <w:t xml:space="preserve">формы </w:t>
      </w:r>
      <w:r w:rsidRPr="00BA24BE">
        <w:rPr>
          <w:color w:val="000000"/>
          <w:spacing w:val="1"/>
          <w:sz w:val="28"/>
          <w:szCs w:val="28"/>
        </w:rPr>
        <w:t xml:space="preserve">0503164 помимо доходов по которым </w:t>
      </w:r>
      <w:r w:rsidRPr="00BA24BE">
        <w:rPr>
          <w:sz w:val="28"/>
          <w:szCs w:val="28"/>
        </w:rPr>
        <w:t xml:space="preserve">исполнение на отчетную дату не соответствует плановым (прогнозным) показателям, также отражены данные по </w:t>
      </w:r>
      <w:r>
        <w:rPr>
          <w:sz w:val="28"/>
          <w:szCs w:val="28"/>
        </w:rPr>
        <w:t xml:space="preserve">отдельным видам </w:t>
      </w:r>
      <w:r w:rsidRPr="00BA24BE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BA24BE">
        <w:rPr>
          <w:sz w:val="28"/>
          <w:szCs w:val="28"/>
        </w:rPr>
        <w:t>, исполнение которых составляет 100 процентов</w:t>
      </w:r>
      <w:r>
        <w:rPr>
          <w:sz w:val="28"/>
          <w:szCs w:val="28"/>
        </w:rPr>
        <w:t xml:space="preserve">, </w:t>
      </w:r>
      <w:r w:rsidRPr="00BA24BE">
        <w:rPr>
          <w:sz w:val="28"/>
          <w:szCs w:val="28"/>
        </w:rPr>
        <w:t>что не повли</w:t>
      </w:r>
      <w:r w:rsidR="00784C09">
        <w:rPr>
          <w:sz w:val="28"/>
          <w:szCs w:val="28"/>
        </w:rPr>
        <w:t>яло на достоверность отчетности;</w:t>
      </w:r>
      <w:proofErr w:type="gramEnd"/>
    </w:p>
    <w:p w:rsidR="00D87EEF" w:rsidRDefault="00784C09" w:rsidP="00784C09">
      <w:pPr>
        <w:pStyle w:val="a8"/>
        <w:numPr>
          <w:ilvl w:val="0"/>
          <w:numId w:val="1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rFonts w:cs="Courier New"/>
          <w:sz w:val="28"/>
          <w:szCs w:val="28"/>
        </w:rPr>
        <w:t xml:space="preserve"> </w:t>
      </w:r>
      <w:r w:rsidRPr="00784C09">
        <w:rPr>
          <w:rFonts w:cs="Courier New"/>
          <w:sz w:val="28"/>
          <w:szCs w:val="28"/>
        </w:rPr>
        <w:t xml:space="preserve">Как указывалось </w:t>
      </w:r>
      <w:r w:rsidR="00263A07">
        <w:rPr>
          <w:rFonts w:cs="Courier New"/>
          <w:sz w:val="28"/>
          <w:szCs w:val="28"/>
        </w:rPr>
        <w:t>ранее</w:t>
      </w:r>
      <w:r w:rsidRPr="00784C09">
        <w:rPr>
          <w:rFonts w:cs="Courier New"/>
          <w:sz w:val="28"/>
          <w:szCs w:val="28"/>
        </w:rPr>
        <w:t xml:space="preserve">, в связи с неправильным отражением в учете отдельных основных средств  и материальных запасов и отражении их в ф. 0503120 администрациями </w:t>
      </w:r>
      <w:proofErr w:type="spellStart"/>
      <w:r w:rsidRPr="00784C09">
        <w:rPr>
          <w:rFonts w:cs="Courier New"/>
          <w:sz w:val="28"/>
          <w:szCs w:val="28"/>
        </w:rPr>
        <w:t>Незамаенвского</w:t>
      </w:r>
      <w:proofErr w:type="spellEnd"/>
      <w:r w:rsidRPr="00784C09">
        <w:rPr>
          <w:rFonts w:cs="Courier New"/>
          <w:sz w:val="28"/>
          <w:szCs w:val="28"/>
        </w:rPr>
        <w:t xml:space="preserve">, </w:t>
      </w:r>
      <w:proofErr w:type="spellStart"/>
      <w:r w:rsidRPr="00784C09">
        <w:rPr>
          <w:rFonts w:cs="Courier New"/>
          <w:sz w:val="28"/>
          <w:szCs w:val="28"/>
        </w:rPr>
        <w:t>Новолеушковского</w:t>
      </w:r>
      <w:proofErr w:type="spellEnd"/>
      <w:r w:rsidRPr="00784C09">
        <w:rPr>
          <w:rFonts w:cs="Courier New"/>
          <w:sz w:val="28"/>
          <w:szCs w:val="28"/>
        </w:rPr>
        <w:t xml:space="preserve"> и Старолеушковского сельских поселений были </w:t>
      </w:r>
      <w:r w:rsidR="00263A07">
        <w:rPr>
          <w:rFonts w:cs="Courier New"/>
          <w:sz w:val="28"/>
          <w:szCs w:val="28"/>
        </w:rPr>
        <w:t xml:space="preserve">также </w:t>
      </w:r>
      <w:r w:rsidRPr="00784C09">
        <w:rPr>
          <w:rFonts w:cs="Courier New"/>
          <w:sz w:val="28"/>
          <w:szCs w:val="28"/>
        </w:rPr>
        <w:t xml:space="preserve">искажены отдельные показатели  в </w:t>
      </w:r>
      <w:r w:rsidRPr="00FD7053">
        <w:rPr>
          <w:rFonts w:cs="Courier New"/>
          <w:b/>
          <w:sz w:val="28"/>
          <w:szCs w:val="28"/>
        </w:rPr>
        <w:t>«</w:t>
      </w:r>
      <w:r w:rsidR="00D87EEF" w:rsidRPr="00FD7053">
        <w:rPr>
          <w:b/>
          <w:color w:val="000000"/>
          <w:sz w:val="28"/>
          <w:szCs w:val="28"/>
        </w:rPr>
        <w:t>Сведения</w:t>
      </w:r>
      <w:r w:rsidRPr="00FD7053">
        <w:rPr>
          <w:b/>
          <w:color w:val="000000"/>
          <w:sz w:val="28"/>
          <w:szCs w:val="28"/>
        </w:rPr>
        <w:t>х</w:t>
      </w:r>
      <w:r w:rsidR="00D87EEF" w:rsidRPr="00FD7053">
        <w:rPr>
          <w:b/>
          <w:color w:val="000000"/>
          <w:sz w:val="28"/>
          <w:szCs w:val="28"/>
        </w:rPr>
        <w:t xml:space="preserve"> о движении нефинансовых активов (ф. 0503168)</w:t>
      </w:r>
      <w:r w:rsidRPr="00FD7053">
        <w:rPr>
          <w:b/>
          <w:color w:val="000000"/>
          <w:sz w:val="28"/>
          <w:szCs w:val="28"/>
        </w:rPr>
        <w:t>;</w:t>
      </w:r>
      <w:r w:rsidRPr="00784C09">
        <w:rPr>
          <w:color w:val="000000"/>
          <w:sz w:val="28"/>
          <w:szCs w:val="28"/>
        </w:rPr>
        <w:t xml:space="preserve"> </w:t>
      </w:r>
    </w:p>
    <w:p w:rsidR="00FD7053" w:rsidRPr="00FD7053" w:rsidRDefault="00784C09" w:rsidP="00FD7053">
      <w:pPr>
        <w:pStyle w:val="a8"/>
        <w:numPr>
          <w:ilvl w:val="0"/>
          <w:numId w:val="15"/>
        </w:numPr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D7053">
        <w:rPr>
          <w:color w:val="000000"/>
          <w:sz w:val="28"/>
          <w:szCs w:val="28"/>
        </w:rPr>
        <w:t>В связи с неправильны</w:t>
      </w:r>
      <w:r w:rsidR="00FD7053">
        <w:rPr>
          <w:color w:val="000000"/>
          <w:sz w:val="28"/>
          <w:szCs w:val="28"/>
        </w:rPr>
        <w:t xml:space="preserve">м </w:t>
      </w:r>
      <w:r w:rsidRPr="00FD7053">
        <w:rPr>
          <w:color w:val="000000"/>
          <w:sz w:val="28"/>
          <w:szCs w:val="28"/>
        </w:rPr>
        <w:t>отражением принимаемых обязательств и (или) принятых обязательств с применением конкурсных процедур</w:t>
      </w:r>
      <w:r w:rsidR="00FD7053" w:rsidRPr="00FD7053">
        <w:rPr>
          <w:color w:val="000000"/>
          <w:sz w:val="28"/>
          <w:szCs w:val="28"/>
        </w:rPr>
        <w:t>,</w:t>
      </w:r>
      <w:r w:rsidRPr="00FD7053">
        <w:rPr>
          <w:color w:val="000000"/>
          <w:sz w:val="28"/>
          <w:szCs w:val="28"/>
        </w:rPr>
        <w:t xml:space="preserve">  администрациями </w:t>
      </w:r>
      <w:r w:rsidRPr="00FD7053">
        <w:rPr>
          <w:bCs/>
          <w:sz w:val="28"/>
          <w:szCs w:val="28"/>
        </w:rPr>
        <w:t xml:space="preserve">Атаманского, Веселовского, </w:t>
      </w:r>
      <w:proofErr w:type="spellStart"/>
      <w:r w:rsidRPr="00FD7053">
        <w:rPr>
          <w:bCs/>
          <w:sz w:val="28"/>
          <w:szCs w:val="28"/>
        </w:rPr>
        <w:t>Незамаевского</w:t>
      </w:r>
      <w:proofErr w:type="spellEnd"/>
      <w:r w:rsidRPr="00FD7053">
        <w:rPr>
          <w:bCs/>
          <w:sz w:val="28"/>
          <w:szCs w:val="28"/>
        </w:rPr>
        <w:t xml:space="preserve">, Новопластуновского, </w:t>
      </w:r>
      <w:proofErr w:type="spellStart"/>
      <w:r w:rsidRPr="00FD7053">
        <w:rPr>
          <w:bCs/>
          <w:sz w:val="28"/>
          <w:szCs w:val="28"/>
        </w:rPr>
        <w:t>Новолеушковского</w:t>
      </w:r>
      <w:proofErr w:type="spellEnd"/>
      <w:r w:rsidRPr="00FD7053">
        <w:rPr>
          <w:bCs/>
          <w:sz w:val="28"/>
          <w:szCs w:val="28"/>
        </w:rPr>
        <w:t xml:space="preserve">, </w:t>
      </w:r>
      <w:proofErr w:type="spellStart"/>
      <w:r w:rsidRPr="00FD7053">
        <w:rPr>
          <w:bCs/>
          <w:sz w:val="28"/>
          <w:szCs w:val="28"/>
        </w:rPr>
        <w:t>Среднечелбасского</w:t>
      </w:r>
      <w:proofErr w:type="spellEnd"/>
      <w:r w:rsidR="00FD7053" w:rsidRPr="00FD7053">
        <w:rPr>
          <w:bCs/>
          <w:sz w:val="28"/>
          <w:szCs w:val="28"/>
        </w:rPr>
        <w:t xml:space="preserve"> и</w:t>
      </w:r>
      <w:r w:rsidRPr="00FD7053">
        <w:rPr>
          <w:bCs/>
          <w:sz w:val="28"/>
          <w:szCs w:val="28"/>
        </w:rPr>
        <w:t xml:space="preserve"> Старолеушковского сельских поселений</w:t>
      </w:r>
      <w:r w:rsidR="00FD7053" w:rsidRPr="00FD7053">
        <w:rPr>
          <w:sz w:val="28"/>
          <w:szCs w:val="28"/>
        </w:rPr>
        <w:t xml:space="preserve"> в </w:t>
      </w:r>
      <w:r w:rsidR="00FD7053" w:rsidRPr="00FD7053">
        <w:rPr>
          <w:b/>
          <w:sz w:val="28"/>
          <w:szCs w:val="28"/>
        </w:rPr>
        <w:t>«Сведениях о принятых и неисполненных обязательствах получателя бюджетных средств» (ф.0503175)</w:t>
      </w:r>
      <w:r w:rsidR="00FD7053" w:rsidRPr="00FD7053">
        <w:rPr>
          <w:sz w:val="28"/>
          <w:szCs w:val="28"/>
        </w:rPr>
        <w:t xml:space="preserve"> </w:t>
      </w:r>
      <w:r w:rsidR="00FD7053">
        <w:rPr>
          <w:sz w:val="28"/>
          <w:szCs w:val="28"/>
        </w:rPr>
        <w:t xml:space="preserve">были </w:t>
      </w:r>
      <w:r w:rsidR="00FD7053" w:rsidRPr="00FD7053">
        <w:rPr>
          <w:sz w:val="28"/>
          <w:szCs w:val="28"/>
        </w:rPr>
        <w:t xml:space="preserve">неправильно отражены и (или) не отражены </w:t>
      </w:r>
      <w:r w:rsidR="00FD7053" w:rsidRPr="00FD7053">
        <w:rPr>
          <w:color w:val="000000"/>
          <w:sz w:val="28"/>
          <w:szCs w:val="28"/>
        </w:rPr>
        <w:t xml:space="preserve"> суммы э</w:t>
      </w:r>
      <w:r w:rsidRPr="00FD7053">
        <w:rPr>
          <w:color w:val="000000"/>
          <w:sz w:val="28"/>
          <w:szCs w:val="28"/>
        </w:rPr>
        <w:t>кономи</w:t>
      </w:r>
      <w:r w:rsidR="00FD7053" w:rsidRPr="00FD7053">
        <w:rPr>
          <w:color w:val="000000"/>
          <w:sz w:val="28"/>
          <w:szCs w:val="28"/>
        </w:rPr>
        <w:t>и</w:t>
      </w:r>
      <w:r w:rsidRPr="00FD7053">
        <w:rPr>
          <w:color w:val="000000"/>
          <w:sz w:val="28"/>
          <w:szCs w:val="28"/>
        </w:rPr>
        <w:t xml:space="preserve"> средств </w:t>
      </w:r>
      <w:r w:rsidR="00FD7053" w:rsidRPr="00FD7053">
        <w:rPr>
          <w:rFonts w:eastAsia="Calibri"/>
          <w:sz w:val="28"/>
          <w:szCs w:val="28"/>
        </w:rPr>
        <w:t>в результате применения конкурентных способов.</w:t>
      </w:r>
      <w:proofErr w:type="gramEnd"/>
    </w:p>
    <w:p w:rsidR="00FD7053" w:rsidRPr="00FD7053" w:rsidRDefault="00FD7053" w:rsidP="00217270">
      <w:pPr>
        <w:pStyle w:val="a8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jc w:val="both"/>
        <w:rPr>
          <w:strike/>
          <w:sz w:val="28"/>
          <w:szCs w:val="28"/>
        </w:rPr>
      </w:pPr>
      <w:proofErr w:type="gramStart"/>
      <w:r w:rsidRPr="00FD7053">
        <w:rPr>
          <w:rFonts w:eastAsia="Calibri"/>
          <w:sz w:val="28"/>
          <w:szCs w:val="28"/>
          <w:lang w:eastAsia="en-US"/>
        </w:rPr>
        <w:t xml:space="preserve">Проверкой </w:t>
      </w:r>
      <w:r w:rsidRPr="00FD7053">
        <w:rPr>
          <w:b/>
          <w:color w:val="000000"/>
          <w:spacing w:val="1"/>
          <w:sz w:val="28"/>
          <w:szCs w:val="28"/>
        </w:rPr>
        <w:t>приложений «Сведения по дебиторской и кредиторской задолженности» (ф. 0503169</w:t>
      </w:r>
      <w:r w:rsidRPr="00FD7053">
        <w:rPr>
          <w:color w:val="000000"/>
          <w:spacing w:val="1"/>
          <w:sz w:val="28"/>
          <w:szCs w:val="28"/>
        </w:rPr>
        <w:t xml:space="preserve">) установлено, что </w:t>
      </w:r>
      <w:r w:rsidRPr="00FD7053">
        <w:rPr>
          <w:sz w:val="28"/>
          <w:szCs w:val="28"/>
        </w:rPr>
        <w:t>по состоянию на 01.01.201</w:t>
      </w:r>
      <w:r>
        <w:rPr>
          <w:sz w:val="28"/>
          <w:szCs w:val="28"/>
        </w:rPr>
        <w:t>9</w:t>
      </w:r>
      <w:r w:rsidRPr="00FD7053">
        <w:rPr>
          <w:sz w:val="28"/>
          <w:szCs w:val="28"/>
        </w:rPr>
        <w:t xml:space="preserve"> года </w:t>
      </w:r>
      <w:r w:rsidRPr="00FD7053">
        <w:rPr>
          <w:color w:val="000000"/>
          <w:spacing w:val="1"/>
          <w:sz w:val="28"/>
          <w:szCs w:val="28"/>
        </w:rPr>
        <w:t>д</w:t>
      </w:r>
      <w:r w:rsidRPr="00FD7053">
        <w:rPr>
          <w:rFonts w:eastAsia="Calibri"/>
          <w:sz w:val="28"/>
          <w:szCs w:val="28"/>
          <w:lang w:eastAsia="en-US"/>
        </w:rPr>
        <w:t xml:space="preserve">ебиторская задолженность </w:t>
      </w:r>
      <w:r w:rsidR="00263A07">
        <w:rPr>
          <w:rFonts w:eastAsia="Calibri"/>
          <w:sz w:val="28"/>
          <w:szCs w:val="28"/>
          <w:lang w:eastAsia="en-US"/>
        </w:rPr>
        <w:t xml:space="preserve">прошлых лет </w:t>
      </w:r>
      <w:r w:rsidRPr="00FD7053">
        <w:rPr>
          <w:rFonts w:eastAsia="Calibri"/>
          <w:sz w:val="28"/>
          <w:szCs w:val="28"/>
          <w:lang w:eastAsia="en-US"/>
        </w:rPr>
        <w:t>по счету 130302 «</w:t>
      </w:r>
      <w:r w:rsidRPr="00FD7053">
        <w:rPr>
          <w:sz w:val="28"/>
          <w:szCs w:val="28"/>
        </w:rPr>
        <w:t>Расчеты по страховым взносам на обязательное социальное страхование на случай временной нетрудоспособности и в связи с материнством»</w:t>
      </w:r>
      <w:r w:rsidRPr="00FD7053">
        <w:rPr>
          <w:sz w:val="28"/>
          <w:szCs w:val="28"/>
          <w:lang w:eastAsia="en-US"/>
        </w:rPr>
        <w:t xml:space="preserve">,  администрациями </w:t>
      </w:r>
      <w:r>
        <w:rPr>
          <w:sz w:val="28"/>
          <w:szCs w:val="28"/>
          <w:lang w:eastAsia="en-US"/>
        </w:rPr>
        <w:t>трех</w:t>
      </w:r>
      <w:r w:rsidRPr="00FD7053">
        <w:rPr>
          <w:sz w:val="28"/>
          <w:szCs w:val="28"/>
        </w:rPr>
        <w:t xml:space="preserve"> сельских поселений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Незамаевское</w:t>
      </w:r>
      <w:proofErr w:type="spellEnd"/>
      <w:r>
        <w:rPr>
          <w:sz w:val="28"/>
          <w:szCs w:val="28"/>
        </w:rPr>
        <w:t xml:space="preserve">, Северное и </w:t>
      </w:r>
      <w:proofErr w:type="spellStart"/>
      <w:r>
        <w:rPr>
          <w:sz w:val="28"/>
          <w:szCs w:val="28"/>
        </w:rPr>
        <w:t>Старолеушковское</w:t>
      </w:r>
      <w:proofErr w:type="spellEnd"/>
      <w:r>
        <w:rPr>
          <w:sz w:val="28"/>
          <w:szCs w:val="28"/>
        </w:rPr>
        <w:t xml:space="preserve">) </w:t>
      </w:r>
      <w:r w:rsidRPr="00FD7053">
        <w:rPr>
          <w:sz w:val="28"/>
          <w:szCs w:val="28"/>
        </w:rPr>
        <w:t xml:space="preserve">не восстановлена или не полностью восстановлена  в доходы бюджетов поселений. </w:t>
      </w:r>
      <w:proofErr w:type="gramEnd"/>
    </w:p>
    <w:p w:rsidR="00FD7053" w:rsidRPr="00FD7053" w:rsidRDefault="00FD7053" w:rsidP="00217270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D7053">
        <w:rPr>
          <w:rFonts w:eastAsia="Calibri"/>
          <w:sz w:val="28"/>
          <w:szCs w:val="28"/>
          <w:lang w:eastAsia="en-US"/>
        </w:rPr>
        <w:t>По состоянию на 01.01.20</w:t>
      </w:r>
      <w:r>
        <w:rPr>
          <w:rFonts w:eastAsia="Calibri"/>
          <w:sz w:val="28"/>
          <w:szCs w:val="28"/>
          <w:lang w:eastAsia="en-US"/>
        </w:rPr>
        <w:t>20</w:t>
      </w:r>
      <w:r w:rsidRPr="00FD7053">
        <w:rPr>
          <w:rFonts w:eastAsia="Calibri"/>
          <w:sz w:val="28"/>
          <w:szCs w:val="28"/>
          <w:lang w:eastAsia="en-US"/>
        </w:rPr>
        <w:t xml:space="preserve"> года администрации </w:t>
      </w:r>
      <w:r>
        <w:rPr>
          <w:rFonts w:eastAsia="Calibri"/>
          <w:sz w:val="28"/>
          <w:szCs w:val="28"/>
          <w:lang w:eastAsia="en-US"/>
        </w:rPr>
        <w:t>сем</w:t>
      </w:r>
      <w:r w:rsidR="00981C3D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7053">
        <w:rPr>
          <w:rFonts w:eastAsia="Calibri"/>
          <w:sz w:val="28"/>
          <w:szCs w:val="28"/>
          <w:lang w:eastAsia="en-US"/>
        </w:rPr>
        <w:t xml:space="preserve"> сельских поселений </w:t>
      </w:r>
      <w:r>
        <w:rPr>
          <w:rFonts w:eastAsia="Calibri"/>
          <w:sz w:val="28"/>
          <w:szCs w:val="28"/>
          <w:lang w:eastAsia="en-US"/>
        </w:rPr>
        <w:t>из одиннадцати</w:t>
      </w: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 xml:space="preserve"> (за исключением </w:t>
      </w:r>
      <w:r w:rsidR="00217270">
        <w:rPr>
          <w:rFonts w:eastAsia="Calibri"/>
          <w:sz w:val="28"/>
          <w:szCs w:val="28"/>
          <w:lang w:eastAsia="en-US"/>
        </w:rPr>
        <w:t xml:space="preserve">Веселовского, Новопластуновского, </w:t>
      </w:r>
      <w:proofErr w:type="spellStart"/>
      <w:r w:rsidR="00217270">
        <w:rPr>
          <w:rFonts w:eastAsia="Calibri"/>
          <w:sz w:val="28"/>
          <w:szCs w:val="28"/>
          <w:lang w:eastAsia="en-US"/>
        </w:rPr>
        <w:t>Среднечелбасского</w:t>
      </w:r>
      <w:proofErr w:type="spellEnd"/>
      <w:r w:rsidR="00217270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217270">
        <w:rPr>
          <w:rFonts w:eastAsia="Calibri"/>
          <w:sz w:val="28"/>
          <w:szCs w:val="28"/>
          <w:lang w:eastAsia="en-US"/>
        </w:rPr>
        <w:t>Упорненского</w:t>
      </w:r>
      <w:proofErr w:type="spellEnd"/>
      <w:r w:rsidR="00217270">
        <w:rPr>
          <w:rFonts w:eastAsia="Calibri"/>
          <w:sz w:val="28"/>
          <w:szCs w:val="28"/>
          <w:lang w:eastAsia="en-US"/>
        </w:rPr>
        <w:t xml:space="preserve"> сельских поселений) </w:t>
      </w:r>
      <w:r w:rsidRPr="00FD7053">
        <w:rPr>
          <w:rFonts w:eastAsia="Calibri"/>
          <w:sz w:val="28"/>
          <w:szCs w:val="28"/>
          <w:lang w:eastAsia="en-US"/>
        </w:rPr>
        <w:t xml:space="preserve">имеют </w:t>
      </w:r>
      <w:r w:rsidRPr="00FD7053">
        <w:rPr>
          <w:sz w:val="28"/>
          <w:szCs w:val="28"/>
        </w:rPr>
        <w:t xml:space="preserve">дебиторскую  задолженность </w:t>
      </w:r>
      <w:r w:rsidRPr="00FD7053">
        <w:rPr>
          <w:rFonts w:eastAsia="Calibri"/>
          <w:sz w:val="28"/>
          <w:szCs w:val="28"/>
          <w:lang w:eastAsia="en-US"/>
        </w:rPr>
        <w:t xml:space="preserve"> по счету 1</w:t>
      </w:r>
      <w:r w:rsidR="00263A07">
        <w:rPr>
          <w:rFonts w:eastAsia="Calibri"/>
          <w:sz w:val="28"/>
          <w:szCs w:val="28"/>
          <w:lang w:eastAsia="en-US"/>
        </w:rPr>
        <w:t xml:space="preserve"> </w:t>
      </w:r>
      <w:r w:rsidRPr="00FD7053">
        <w:rPr>
          <w:rFonts w:eastAsia="Calibri"/>
          <w:sz w:val="28"/>
          <w:szCs w:val="28"/>
          <w:lang w:eastAsia="en-US"/>
        </w:rPr>
        <w:t>30302</w:t>
      </w:r>
      <w:r w:rsidR="00263A07">
        <w:rPr>
          <w:rFonts w:eastAsia="Calibri"/>
          <w:sz w:val="28"/>
          <w:szCs w:val="28"/>
          <w:lang w:eastAsia="en-US"/>
        </w:rPr>
        <w:t xml:space="preserve"> 000</w:t>
      </w:r>
      <w:r w:rsidRPr="00FD7053">
        <w:rPr>
          <w:rFonts w:eastAsia="Calibri"/>
          <w:sz w:val="28"/>
          <w:szCs w:val="28"/>
          <w:lang w:eastAsia="en-US"/>
        </w:rPr>
        <w:t>, которая после возмещения р</w:t>
      </w:r>
      <w:r w:rsidRPr="00FD7053">
        <w:rPr>
          <w:sz w:val="28"/>
          <w:szCs w:val="28"/>
        </w:rPr>
        <w:t xml:space="preserve">асходов </w:t>
      </w:r>
      <w:r w:rsidRPr="00FD7053">
        <w:rPr>
          <w:sz w:val="28"/>
          <w:szCs w:val="28"/>
          <w:lang w:eastAsia="en-US"/>
        </w:rPr>
        <w:lastRenderedPageBreak/>
        <w:t>фондом социального страхования в 20</w:t>
      </w:r>
      <w:r>
        <w:rPr>
          <w:sz w:val="28"/>
          <w:szCs w:val="28"/>
          <w:lang w:eastAsia="en-US"/>
        </w:rPr>
        <w:t>20</w:t>
      </w:r>
      <w:r w:rsidRPr="00FD7053">
        <w:rPr>
          <w:sz w:val="28"/>
          <w:szCs w:val="28"/>
          <w:lang w:eastAsia="en-US"/>
        </w:rPr>
        <w:t xml:space="preserve"> году должна быть возмещена в бюджеты поселений. </w:t>
      </w:r>
    </w:p>
    <w:p w:rsidR="0029740B" w:rsidRDefault="004E6CA8" w:rsidP="0029740B">
      <w:pPr>
        <w:tabs>
          <w:tab w:val="left" w:pos="709"/>
        </w:tabs>
        <w:ind w:firstLine="680"/>
        <w:jc w:val="both"/>
        <w:rPr>
          <w:highlight w:val="yellow"/>
        </w:rPr>
      </w:pPr>
      <w:r w:rsidRPr="004E6CA8">
        <w:rPr>
          <w:sz w:val="28"/>
          <w:szCs w:val="28"/>
        </w:rPr>
        <w:tab/>
      </w:r>
      <w:r w:rsidR="0029740B">
        <w:rPr>
          <w:sz w:val="28"/>
          <w:szCs w:val="28"/>
        </w:rPr>
        <w:t xml:space="preserve">По результатам проверок </w:t>
      </w:r>
      <w:r w:rsidR="0029740B" w:rsidRPr="009920CB">
        <w:rPr>
          <w:sz w:val="28"/>
          <w:szCs w:val="28"/>
        </w:rPr>
        <w:t>г</w:t>
      </w:r>
      <w:r w:rsidR="0029740B" w:rsidRPr="009920CB">
        <w:rPr>
          <w:color w:val="000000"/>
          <w:sz w:val="28"/>
          <w:szCs w:val="28"/>
        </w:rPr>
        <w:t>лав</w:t>
      </w:r>
      <w:r w:rsidR="0029740B">
        <w:rPr>
          <w:color w:val="000000"/>
          <w:sz w:val="28"/>
          <w:szCs w:val="28"/>
        </w:rPr>
        <w:t xml:space="preserve">ам </w:t>
      </w:r>
      <w:r w:rsidR="00217270">
        <w:rPr>
          <w:color w:val="000000"/>
          <w:sz w:val="28"/>
          <w:szCs w:val="28"/>
        </w:rPr>
        <w:t xml:space="preserve">Атаманского, </w:t>
      </w:r>
      <w:r w:rsidR="0029740B">
        <w:rPr>
          <w:sz w:val="28"/>
          <w:szCs w:val="28"/>
        </w:rPr>
        <w:t xml:space="preserve">Веселовского, </w:t>
      </w:r>
      <w:proofErr w:type="spellStart"/>
      <w:r w:rsidR="0029740B">
        <w:rPr>
          <w:sz w:val="28"/>
          <w:szCs w:val="28"/>
        </w:rPr>
        <w:t>Незамаевского</w:t>
      </w:r>
      <w:proofErr w:type="spellEnd"/>
      <w:r w:rsidR="0029740B">
        <w:rPr>
          <w:sz w:val="28"/>
          <w:szCs w:val="28"/>
        </w:rPr>
        <w:t xml:space="preserve">, </w:t>
      </w:r>
      <w:proofErr w:type="spellStart"/>
      <w:r w:rsidR="0029740B">
        <w:rPr>
          <w:sz w:val="28"/>
          <w:szCs w:val="28"/>
        </w:rPr>
        <w:t>Новолеушковского</w:t>
      </w:r>
      <w:proofErr w:type="spellEnd"/>
      <w:r w:rsidR="0029740B">
        <w:rPr>
          <w:sz w:val="28"/>
          <w:szCs w:val="28"/>
        </w:rPr>
        <w:t>, Новопетровского</w:t>
      </w:r>
      <w:r w:rsidR="00217270">
        <w:rPr>
          <w:sz w:val="28"/>
          <w:szCs w:val="28"/>
        </w:rPr>
        <w:t xml:space="preserve">, Новопластуновского, Павловского, </w:t>
      </w:r>
      <w:proofErr w:type="spellStart"/>
      <w:r w:rsidR="00217270">
        <w:rPr>
          <w:sz w:val="28"/>
          <w:szCs w:val="28"/>
        </w:rPr>
        <w:t>Среднечелбасского</w:t>
      </w:r>
      <w:proofErr w:type="spellEnd"/>
      <w:r w:rsidR="00217270">
        <w:rPr>
          <w:sz w:val="28"/>
          <w:szCs w:val="28"/>
        </w:rPr>
        <w:t xml:space="preserve"> </w:t>
      </w:r>
      <w:r w:rsidR="0029740B">
        <w:rPr>
          <w:sz w:val="28"/>
          <w:szCs w:val="28"/>
        </w:rPr>
        <w:t>и Старолеушковского сельских</w:t>
      </w:r>
      <w:r w:rsidR="0029740B" w:rsidRPr="009920CB">
        <w:rPr>
          <w:color w:val="000000"/>
          <w:sz w:val="28"/>
          <w:szCs w:val="28"/>
        </w:rPr>
        <w:t xml:space="preserve"> поселени</w:t>
      </w:r>
      <w:r w:rsidR="0029740B">
        <w:rPr>
          <w:color w:val="000000"/>
          <w:sz w:val="28"/>
          <w:szCs w:val="28"/>
        </w:rPr>
        <w:t>й</w:t>
      </w:r>
      <w:r w:rsidR="0029740B" w:rsidRPr="009920CB">
        <w:rPr>
          <w:color w:val="000000"/>
          <w:sz w:val="28"/>
          <w:szCs w:val="28"/>
        </w:rPr>
        <w:t xml:space="preserve"> Павловского района </w:t>
      </w:r>
      <w:r w:rsidR="0029740B" w:rsidRPr="009920CB">
        <w:rPr>
          <w:iCs/>
          <w:sz w:val="28"/>
          <w:szCs w:val="28"/>
        </w:rPr>
        <w:t>направлен</w:t>
      </w:r>
      <w:r w:rsidR="0029740B">
        <w:rPr>
          <w:iCs/>
          <w:sz w:val="28"/>
          <w:szCs w:val="28"/>
        </w:rPr>
        <w:t>ы</w:t>
      </w:r>
      <w:r w:rsidR="0029740B" w:rsidRPr="009920CB">
        <w:rPr>
          <w:iCs/>
          <w:sz w:val="28"/>
          <w:szCs w:val="28"/>
        </w:rPr>
        <w:t xml:space="preserve"> представлени</w:t>
      </w:r>
      <w:r w:rsidR="0029740B">
        <w:rPr>
          <w:iCs/>
          <w:sz w:val="28"/>
          <w:szCs w:val="28"/>
        </w:rPr>
        <w:t>я</w:t>
      </w:r>
      <w:r w:rsidR="0029740B" w:rsidRPr="009920CB">
        <w:rPr>
          <w:iCs/>
          <w:sz w:val="28"/>
          <w:szCs w:val="28"/>
        </w:rPr>
        <w:t xml:space="preserve"> Контрольно-счетной палаты для принятия мер по устранению выявленных нарушений</w:t>
      </w:r>
      <w:r w:rsidR="0029740B">
        <w:rPr>
          <w:sz w:val="28"/>
          <w:szCs w:val="28"/>
        </w:rPr>
        <w:t>.</w:t>
      </w:r>
    </w:p>
    <w:p w:rsidR="00217270" w:rsidRDefault="00875A92" w:rsidP="00875A92">
      <w:pPr>
        <w:pStyle w:val="ConsPlusNonformat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Контрольно-счетной палатой муниципального образования Павловский район 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 xml:space="preserve">(как указывалось ранее)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 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>8-ми д</w:t>
      </w:r>
      <w:r>
        <w:rPr>
          <w:rFonts w:ascii="Times New Roman" w:hAnsi="Times New Roman" w:cs="Times New Roman"/>
          <w:sz w:val="28"/>
          <w:szCs w:val="28"/>
          <w:lang w:eastAsia="ru-RU"/>
        </w:rPr>
        <w:t>олжностн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лица 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67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предусмотренн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ст.15.15.6 КоАП РФ</w:t>
      </w:r>
      <w:r w:rsidR="00217270">
        <w:rPr>
          <w:rFonts w:ascii="Times New Roman" w:hAnsi="Times New Roman" w:cs="Times New Roman"/>
          <w:sz w:val="28"/>
          <w:szCs w:val="28"/>
          <w:lang w:eastAsia="ru-RU"/>
        </w:rPr>
        <w:t xml:space="preserve"> (частью 2, частью 3 и частью 4).</w:t>
      </w:r>
    </w:p>
    <w:sectPr w:rsidR="00217270" w:rsidSect="003E422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03" w:rsidRDefault="006B4703">
      <w:r>
        <w:separator/>
      </w:r>
    </w:p>
  </w:endnote>
  <w:endnote w:type="continuationSeparator" w:id="0">
    <w:p w:rsidR="006B4703" w:rsidRDefault="006B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6B4703">
    <w:pPr>
      <w:pStyle w:val="a5"/>
    </w:pPr>
  </w:p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E6BB4C" wp14:editId="37AC0D0E">
              <wp:simplePos x="0" y="0"/>
              <wp:positionH relativeFrom="page">
                <wp:posOffset>7952105</wp:posOffset>
              </wp:positionH>
              <wp:positionV relativeFrom="page">
                <wp:posOffset>10340340</wp:posOffset>
              </wp:positionV>
              <wp:extent cx="419100" cy="321945"/>
              <wp:effectExtent l="0" t="15240" r="1270" b="15240"/>
              <wp:wrapNone/>
              <wp:docPr id="8" name="Группа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9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840E08" w:rsidRDefault="006B4703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8" o:spid="_x0000_s1026" style="position:absolute;margin-left:626.15pt;margin-top:814.2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H3MMA&#10;AADaAAAADwAAAGRycy9kb3ducmV2LnhtbESPQWvCQBSE74X+h+UVvNWN2pYaXUUEodR6MBZ6fWRf&#10;k9Ds25h9TeK/d4VCj8PMfMMs14OrVUdtqDwbmIwTUMS5txUXBj5Pu8dXUEGQLdaeycCFAqxX93dL&#10;TK3v+UhdJoWKEA4pGihFmlTrkJfkMIx9Qxy9b986lCjbQtsW+wh3tZ4myYt2WHFcKLGhbUn5T/br&#10;DHzsZ/w8mTXdey+ZfBWVfTqfDsaMHobNApTQIP/hv/abNTCH25V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H3MMAAADaAAAADwAAAAAAAAAAAAAAAACYAgAAZHJzL2Rv&#10;d25yZXYueG1sUEsFBgAAAAAEAAQA9QAAAIgDAAAAAA==&#10;" filled="f" strokecolor="#a5a5a5"/>
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KLsUA&#10;AADbAAAADwAAAGRycy9kb3ducmV2LnhtbESPQWvDMAyF74P9B6PBbqvTHUZJ65ZSKOyytctyaG8i&#10;VuOQWA6x12T99dVhsJvEe3rv02oz+U5daYhNYAPzWQaKuAq24dpA+b1/WYCKCdliF5gM/FKEzfrx&#10;YYW5DSN/0bVItZIQjjkacCn1udaxcuQxzkJPLNolDB6TrEOt7YCjhPtOv2bZm/bYsDQ47GnnqGqL&#10;H2/geDqMxbmNFpuy7Q63T/dxW0zGPD9N2yWoRFP6N/9dv1vBF3r5RQ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IouxQAAANsAAAAPAAAAAAAAAAAAAAAAAJgCAABkcnMv&#10;ZG93bnJldi54bWxQSwUGAAAAAAQABAD1AAAAig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TsAA&#10;AADbAAAADwAAAGRycy9kb3ducmV2LnhtbERPTYvCMBC9C/sfwix4kTWtB9FqFBEWPS2oPXicbcY2&#10;2ExKk63tv98Igrd5vM9Zb3tbi45abxwrSKcJCOLCacOlgvzy/bUA4QOyxtoxKRjIw3bzMVpjpt2D&#10;T9SdQyliCPsMFVQhNJmUvqjIop+6hjhyN9daDBG2pdQtPmK4reUsSebSouHYUGFD+4qK+/nPKpgs&#10;778/eLseujDsUzM3SdMNuVLjz363AhGoD2/xy33UcX4Kz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ULTsAAAADbAAAADwAAAAAAAAAAAAAAAACYAgAAZHJzL2Rvd25y&#10;ZXYueG1sUEsFBgAAAAAEAAQA9QAAAIUDAAAAAA==&#10;" filled="f" stroked="f">
                <v:textbox inset="0,2.16pt,0,0">
                  <w:txbxContent>
                    <w:p w:rsidR="009A25A8" w:rsidRPr="00840E08" w:rsidRDefault="000D3BD2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fw8IA&#10;AADbAAAADwAAAGRycy9kb3ducmV2LnhtbERPTWvCQBC9F/wPywje6kYFqamrVEUR7KVRD70N2ekm&#10;mJ2N2TXGf+8WCr3N433OfNnZSrTU+NKxgtEwAUGcO12yUXA6bl/fQPiArLFyTAoe5GG56L3MMdXu&#10;zl/UZsGIGMI+RQVFCHUqpc8LsuiHriaO3I9rLIYIGyN1g/cYbis5TpKptFhybCiwpnVB+SW7WQXX&#10;nUnOJz37zFaTy8xsvzeHdrVRatDvPt5BBOrCv/jPvddx/gR+f4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x/DwgAAANs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IecAA&#10;AADbAAAADwAAAGRycy9kb3ducmV2LnhtbERPTWsCMRC9F/wPYYTeataiRVajyKrFq9tevA2bcTe4&#10;mSxJ6m77640g9DaP9zmrzWBbcSMfjGMF00kGgrhy2nCt4Pvr8LYAESKyxtYxKfilAJv16GWFuXY9&#10;n+hWxlqkEA45Kmhi7HIpQ9WQxTBxHXHiLs5bjAn6WmqPfQq3rXzPsg9p0XBqaLCjoqHqWv5YBd30&#10;OPSFPxfzz3ZXL05/5X5vjFKv42G7BBFpiP/ip/uo0/wZPH5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rIecAAAADbAAAADwAAAAAAAAAAAAAAAACYAgAAZHJzL2Rvd25y&#10;ZXYueG1sUEsFBgAAAAAEAAQA9QAAAIUD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5E7D9FA3" wp14:editId="146209FB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9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A8" w:rsidRPr="00BF665F" w:rsidRDefault="0010000F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63A07" w:rsidRPr="00263A07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33" style="position:absolute;margin-left:777.7pt;margin-top:558pt;width:33pt;height:25.35pt;z-index:25166028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34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10" o:spid="_x0000_s1035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9A25A8" w:rsidRPr="00BF665F" w:rsidRDefault="0010000F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63A07" w:rsidRPr="00263A07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2" o:spid="_x0000_s103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13" o:spid="_x0000_s1038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14" o:spid="_x0000_s1039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03" w:rsidRDefault="006B4703">
      <w:r>
        <w:separator/>
      </w:r>
    </w:p>
  </w:footnote>
  <w:footnote w:type="continuationSeparator" w:id="0">
    <w:p w:rsidR="006B4703" w:rsidRDefault="006B4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5A8" w:rsidRDefault="006B4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A8" w:rsidRDefault="0010000F" w:rsidP="001752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1C3D">
      <w:rPr>
        <w:rStyle w:val="a7"/>
        <w:noProof/>
      </w:rPr>
      <w:t>6</w:t>
    </w:r>
    <w:r>
      <w:rPr>
        <w:rStyle w:val="a7"/>
      </w:rPr>
      <w:fldChar w:fldCharType="end"/>
    </w:r>
  </w:p>
  <w:p w:rsidR="009A25A8" w:rsidRDefault="006B47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67F"/>
    <w:multiLevelType w:val="hybridMultilevel"/>
    <w:tmpl w:val="7D3252CE"/>
    <w:lvl w:ilvl="0" w:tplc="E5F68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D10748"/>
    <w:multiLevelType w:val="hybridMultilevel"/>
    <w:tmpl w:val="2CAABB28"/>
    <w:lvl w:ilvl="0" w:tplc="4440C2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57044E"/>
    <w:multiLevelType w:val="hybridMultilevel"/>
    <w:tmpl w:val="A978D10A"/>
    <w:lvl w:ilvl="0" w:tplc="84BA48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A0236"/>
    <w:multiLevelType w:val="hybridMultilevel"/>
    <w:tmpl w:val="5B52E9F8"/>
    <w:lvl w:ilvl="0" w:tplc="80E0A1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1F2FD4"/>
    <w:multiLevelType w:val="hybridMultilevel"/>
    <w:tmpl w:val="AFACED2C"/>
    <w:lvl w:ilvl="0" w:tplc="6FF6C6D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66407"/>
    <w:multiLevelType w:val="hybridMultilevel"/>
    <w:tmpl w:val="E494AFB4"/>
    <w:lvl w:ilvl="0" w:tplc="342A8CC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500C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9D026B"/>
    <w:multiLevelType w:val="hybridMultilevel"/>
    <w:tmpl w:val="2C48299C"/>
    <w:lvl w:ilvl="0" w:tplc="64FC78D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E47A0E"/>
    <w:multiLevelType w:val="hybridMultilevel"/>
    <w:tmpl w:val="C94C1E1A"/>
    <w:lvl w:ilvl="0" w:tplc="8B6057C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FC11E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635FA5"/>
    <w:multiLevelType w:val="hybridMultilevel"/>
    <w:tmpl w:val="8D72BD3C"/>
    <w:lvl w:ilvl="0" w:tplc="642673D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2784EC1"/>
    <w:multiLevelType w:val="hybridMultilevel"/>
    <w:tmpl w:val="C31E0AD8"/>
    <w:lvl w:ilvl="0" w:tplc="47981C50">
      <w:start w:val="1"/>
      <w:numFmt w:val="decimal"/>
      <w:lvlText w:val="%1)"/>
      <w:lvlJc w:val="left"/>
      <w:pPr>
        <w:ind w:left="1482" w:hanging="915"/>
      </w:pPr>
      <w:rPr>
        <w:rFonts w:cs="Courier New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473044"/>
    <w:multiLevelType w:val="hybridMultilevel"/>
    <w:tmpl w:val="47D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C190B"/>
    <w:multiLevelType w:val="hybridMultilevel"/>
    <w:tmpl w:val="C83AD1B2"/>
    <w:lvl w:ilvl="0" w:tplc="F87A0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22DF6"/>
    <w:multiLevelType w:val="hybridMultilevel"/>
    <w:tmpl w:val="AD0ADE12"/>
    <w:lvl w:ilvl="0" w:tplc="5C081862">
      <w:start w:val="1"/>
      <w:numFmt w:val="decimal"/>
      <w:lvlText w:val="%1)"/>
      <w:lvlJc w:val="left"/>
      <w:pPr>
        <w:ind w:left="1065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7"/>
    <w:rsid w:val="00035AD0"/>
    <w:rsid w:val="0005496B"/>
    <w:rsid w:val="000605DA"/>
    <w:rsid w:val="00065383"/>
    <w:rsid w:val="00070B52"/>
    <w:rsid w:val="000725A1"/>
    <w:rsid w:val="00095F53"/>
    <w:rsid w:val="000970D9"/>
    <w:rsid w:val="000A6B63"/>
    <w:rsid w:val="000D3BD2"/>
    <w:rsid w:val="000F6228"/>
    <w:rsid w:val="0010000F"/>
    <w:rsid w:val="001079E4"/>
    <w:rsid w:val="00110402"/>
    <w:rsid w:val="00114EB5"/>
    <w:rsid w:val="001517BC"/>
    <w:rsid w:val="001569A9"/>
    <w:rsid w:val="00157743"/>
    <w:rsid w:val="001911FF"/>
    <w:rsid w:val="001B06B5"/>
    <w:rsid w:val="001E044D"/>
    <w:rsid w:val="001E14E3"/>
    <w:rsid w:val="001E4F1D"/>
    <w:rsid w:val="00217270"/>
    <w:rsid w:val="00236650"/>
    <w:rsid w:val="00245CC3"/>
    <w:rsid w:val="00251B08"/>
    <w:rsid w:val="00263A07"/>
    <w:rsid w:val="00271965"/>
    <w:rsid w:val="00282EBB"/>
    <w:rsid w:val="00296E9F"/>
    <w:rsid w:val="0029740B"/>
    <w:rsid w:val="00297C99"/>
    <w:rsid w:val="002A33A5"/>
    <w:rsid w:val="002A4DAD"/>
    <w:rsid w:val="002B2A82"/>
    <w:rsid w:val="002D2E73"/>
    <w:rsid w:val="002E469C"/>
    <w:rsid w:val="00333E64"/>
    <w:rsid w:val="00333EDE"/>
    <w:rsid w:val="00372D29"/>
    <w:rsid w:val="0039560B"/>
    <w:rsid w:val="003E6793"/>
    <w:rsid w:val="00403F61"/>
    <w:rsid w:val="004043B7"/>
    <w:rsid w:val="00425291"/>
    <w:rsid w:val="0044092F"/>
    <w:rsid w:val="00444897"/>
    <w:rsid w:val="00453A0D"/>
    <w:rsid w:val="0047439D"/>
    <w:rsid w:val="004866FD"/>
    <w:rsid w:val="00496968"/>
    <w:rsid w:val="004C40DA"/>
    <w:rsid w:val="004E624E"/>
    <w:rsid w:val="004E6CA8"/>
    <w:rsid w:val="004F0EF3"/>
    <w:rsid w:val="00573945"/>
    <w:rsid w:val="00574B5F"/>
    <w:rsid w:val="005A1950"/>
    <w:rsid w:val="005B022F"/>
    <w:rsid w:val="005D5AB7"/>
    <w:rsid w:val="00612873"/>
    <w:rsid w:val="006341F9"/>
    <w:rsid w:val="00650053"/>
    <w:rsid w:val="006546A5"/>
    <w:rsid w:val="00671D61"/>
    <w:rsid w:val="006B4703"/>
    <w:rsid w:val="006B5A45"/>
    <w:rsid w:val="006C39B6"/>
    <w:rsid w:val="006D35E2"/>
    <w:rsid w:val="006D3C1C"/>
    <w:rsid w:val="006D5361"/>
    <w:rsid w:val="006E4D2E"/>
    <w:rsid w:val="00716D33"/>
    <w:rsid w:val="00745E35"/>
    <w:rsid w:val="00767103"/>
    <w:rsid w:val="007801CA"/>
    <w:rsid w:val="00784C09"/>
    <w:rsid w:val="00787423"/>
    <w:rsid w:val="007A74C7"/>
    <w:rsid w:val="007F204C"/>
    <w:rsid w:val="00801A3A"/>
    <w:rsid w:val="008349B1"/>
    <w:rsid w:val="00845694"/>
    <w:rsid w:val="00874BB6"/>
    <w:rsid w:val="00875A92"/>
    <w:rsid w:val="00890FB0"/>
    <w:rsid w:val="008B526D"/>
    <w:rsid w:val="008F626D"/>
    <w:rsid w:val="00901F5D"/>
    <w:rsid w:val="009409C8"/>
    <w:rsid w:val="009669F7"/>
    <w:rsid w:val="0098022D"/>
    <w:rsid w:val="00981C3D"/>
    <w:rsid w:val="009867AF"/>
    <w:rsid w:val="009A4230"/>
    <w:rsid w:val="00A0617E"/>
    <w:rsid w:val="00A35819"/>
    <w:rsid w:val="00A47B27"/>
    <w:rsid w:val="00A6495C"/>
    <w:rsid w:val="00A649ED"/>
    <w:rsid w:val="00A926B6"/>
    <w:rsid w:val="00A96BE8"/>
    <w:rsid w:val="00AB52D5"/>
    <w:rsid w:val="00AD263E"/>
    <w:rsid w:val="00AE036D"/>
    <w:rsid w:val="00AE7BD7"/>
    <w:rsid w:val="00AF5425"/>
    <w:rsid w:val="00B175DC"/>
    <w:rsid w:val="00B4118C"/>
    <w:rsid w:val="00B54808"/>
    <w:rsid w:val="00B5609F"/>
    <w:rsid w:val="00B67014"/>
    <w:rsid w:val="00B96F5A"/>
    <w:rsid w:val="00BB4592"/>
    <w:rsid w:val="00BC20B6"/>
    <w:rsid w:val="00BE027F"/>
    <w:rsid w:val="00BE7F4F"/>
    <w:rsid w:val="00C07CA2"/>
    <w:rsid w:val="00C61796"/>
    <w:rsid w:val="00C63291"/>
    <w:rsid w:val="00C67D56"/>
    <w:rsid w:val="00C71D86"/>
    <w:rsid w:val="00CF7D8A"/>
    <w:rsid w:val="00D31A20"/>
    <w:rsid w:val="00D34823"/>
    <w:rsid w:val="00D57C53"/>
    <w:rsid w:val="00D72A68"/>
    <w:rsid w:val="00D77ED2"/>
    <w:rsid w:val="00D8346D"/>
    <w:rsid w:val="00D87EEF"/>
    <w:rsid w:val="00DA21DA"/>
    <w:rsid w:val="00DE63FF"/>
    <w:rsid w:val="00DE79AA"/>
    <w:rsid w:val="00E04AC2"/>
    <w:rsid w:val="00E14834"/>
    <w:rsid w:val="00E201B5"/>
    <w:rsid w:val="00E420C7"/>
    <w:rsid w:val="00E473D0"/>
    <w:rsid w:val="00E90B6E"/>
    <w:rsid w:val="00E966B7"/>
    <w:rsid w:val="00EB627C"/>
    <w:rsid w:val="00EC0019"/>
    <w:rsid w:val="00EC6BB9"/>
    <w:rsid w:val="00EF078C"/>
    <w:rsid w:val="00EF1FB9"/>
    <w:rsid w:val="00F0461E"/>
    <w:rsid w:val="00F11B72"/>
    <w:rsid w:val="00F25B45"/>
    <w:rsid w:val="00FD3D4B"/>
    <w:rsid w:val="00FD7053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99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  <w:style w:type="character" w:styleId="ad">
    <w:name w:val="Emphasis"/>
    <w:uiPriority w:val="20"/>
    <w:qFormat/>
    <w:rsid w:val="00251B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99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  <w:style w:type="character" w:styleId="ad">
    <w:name w:val="Emphasis"/>
    <w:uiPriority w:val="20"/>
    <w:qFormat/>
    <w:rsid w:val="00251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15</cp:revision>
  <cp:lastPrinted>2016-07-04T16:33:00Z</cp:lastPrinted>
  <dcterms:created xsi:type="dcterms:W3CDTF">2019-07-19T12:55:00Z</dcterms:created>
  <dcterms:modified xsi:type="dcterms:W3CDTF">2020-05-26T11:16:00Z</dcterms:modified>
</cp:coreProperties>
</file>