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83" w:rsidRPr="00D34180" w:rsidRDefault="0017496C" w:rsidP="00647083">
      <w:pPr>
        <w:pStyle w:val="ab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647083" w:rsidRPr="00D34180">
        <w:rPr>
          <w:rFonts w:ascii="Times New Roman" w:hAnsi="Times New Roman"/>
          <w:sz w:val="28"/>
          <w:szCs w:val="28"/>
        </w:rPr>
        <w:t xml:space="preserve">ПРИЛОЖЕНИЕ </w:t>
      </w:r>
      <w:r w:rsidR="00647083">
        <w:rPr>
          <w:rFonts w:ascii="Times New Roman" w:hAnsi="Times New Roman"/>
          <w:sz w:val="28"/>
          <w:szCs w:val="28"/>
        </w:rPr>
        <w:t>№7</w:t>
      </w:r>
    </w:p>
    <w:p w:rsidR="00647083" w:rsidRDefault="00647083" w:rsidP="0064708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34180">
        <w:rPr>
          <w:rFonts w:ascii="Times New Roman" w:hAnsi="Times New Roman"/>
          <w:sz w:val="28"/>
          <w:szCs w:val="28"/>
        </w:rPr>
        <w:t xml:space="preserve">к распоряжению </w:t>
      </w:r>
      <w:proofErr w:type="gramStart"/>
      <w:r w:rsidRPr="00D34180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-</w:t>
      </w:r>
      <w:r w:rsidRPr="00D34180">
        <w:rPr>
          <w:rFonts w:ascii="Times New Roman" w:hAnsi="Times New Roman"/>
          <w:sz w:val="28"/>
          <w:szCs w:val="28"/>
        </w:rPr>
        <w:t>счетной</w:t>
      </w:r>
      <w:proofErr w:type="gramEnd"/>
    </w:p>
    <w:p w:rsidR="00647083" w:rsidRDefault="00647083" w:rsidP="0064708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12089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палаты</w:t>
      </w:r>
      <w:r w:rsidRPr="00D3418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47083" w:rsidRDefault="00647083" w:rsidP="0064708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Павловский район</w:t>
      </w:r>
    </w:p>
    <w:p w:rsidR="0012089C" w:rsidRDefault="00647083" w:rsidP="0012089C">
      <w:pPr>
        <w:keepNext/>
        <w:suppressAutoHyphens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2089C">
        <w:rPr>
          <w:sz w:val="28"/>
          <w:szCs w:val="28"/>
        </w:rPr>
        <w:t xml:space="preserve">     </w:t>
      </w:r>
      <w:bookmarkStart w:id="0" w:name="_GoBack"/>
      <w:bookmarkEnd w:id="0"/>
      <w:r w:rsidR="00120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089C">
        <w:rPr>
          <w:sz w:val="28"/>
          <w:szCs w:val="28"/>
          <w:u w:val="single"/>
        </w:rPr>
        <w:t>от    28.06.2013      № 37-р</w:t>
      </w:r>
    </w:p>
    <w:p w:rsidR="00647083" w:rsidRDefault="00647083" w:rsidP="00647083">
      <w:pPr>
        <w:pStyle w:val="ab"/>
      </w:pPr>
    </w:p>
    <w:p w:rsidR="00647083" w:rsidRDefault="00647083" w:rsidP="00647083">
      <w:pPr>
        <w:tabs>
          <w:tab w:val="left" w:pos="5725"/>
          <w:tab w:val="right" w:pos="9638"/>
        </w:tabs>
        <w:rPr>
          <w:b/>
          <w:sz w:val="32"/>
          <w:szCs w:val="32"/>
        </w:rPr>
      </w:pPr>
    </w:p>
    <w:p w:rsidR="00EE0AE6" w:rsidRDefault="00EE0AE6" w:rsidP="00647083">
      <w:pPr>
        <w:rPr>
          <w:b/>
          <w:sz w:val="32"/>
          <w:szCs w:val="32"/>
        </w:rPr>
      </w:pPr>
    </w:p>
    <w:p w:rsidR="00EE0AE6" w:rsidRDefault="00EE0AE6" w:rsidP="00EE0AE6">
      <w:pPr>
        <w:tabs>
          <w:tab w:val="left" w:pos="567"/>
        </w:tabs>
        <w:rPr>
          <w:sz w:val="32"/>
          <w:szCs w:val="32"/>
        </w:rPr>
      </w:pPr>
    </w:p>
    <w:p w:rsidR="00EE0AE6" w:rsidRDefault="00EE0AE6" w:rsidP="00EE0AE6">
      <w:pPr>
        <w:tabs>
          <w:tab w:val="left" w:pos="567"/>
        </w:tabs>
        <w:rPr>
          <w:sz w:val="28"/>
        </w:rPr>
      </w:pPr>
    </w:p>
    <w:p w:rsidR="00EE0AE6" w:rsidRDefault="00EE0AE6" w:rsidP="00EE0AE6">
      <w:pPr>
        <w:tabs>
          <w:tab w:val="left" w:pos="567"/>
        </w:tabs>
        <w:rPr>
          <w:sz w:val="28"/>
        </w:rPr>
      </w:pPr>
    </w:p>
    <w:p w:rsidR="00EE0AE6" w:rsidRDefault="00EE0AE6" w:rsidP="00EE0AE6">
      <w:pPr>
        <w:tabs>
          <w:tab w:val="left" w:pos="567"/>
        </w:tabs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34"/>
          <w:szCs w:val="34"/>
        </w:rPr>
      </w:pPr>
    </w:p>
    <w:p w:rsidR="00EE0AE6" w:rsidRDefault="00EE0AE6" w:rsidP="00EE0AE6">
      <w:pPr>
        <w:widowControl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СТАНДАРТ </w:t>
      </w:r>
      <w:proofErr w:type="gramStart"/>
      <w:r>
        <w:rPr>
          <w:b/>
          <w:sz w:val="34"/>
          <w:szCs w:val="34"/>
        </w:rPr>
        <w:t>ВНЕШНЕГО</w:t>
      </w:r>
      <w:proofErr w:type="gramEnd"/>
      <w:r>
        <w:rPr>
          <w:b/>
          <w:sz w:val="34"/>
          <w:szCs w:val="34"/>
        </w:rPr>
        <w:t xml:space="preserve"> МУНИЦИПАЛЬНОГО </w:t>
      </w:r>
    </w:p>
    <w:p w:rsidR="00EE0AE6" w:rsidRDefault="00EE0AE6" w:rsidP="00EE0AE6">
      <w:pPr>
        <w:widowControl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ФИНАНСОВОГО КОНТРОЛЯ </w:t>
      </w:r>
    </w:p>
    <w:p w:rsidR="00EE0AE6" w:rsidRDefault="00EE0AE6" w:rsidP="00EE0AE6">
      <w:pPr>
        <w:widowControl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Контрольно-счетной палаты муниципального образования</w:t>
      </w:r>
    </w:p>
    <w:p w:rsidR="00EE0AE6" w:rsidRDefault="003226CA" w:rsidP="00EE0AE6">
      <w:pPr>
        <w:widowControl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Павловский</w:t>
      </w:r>
      <w:r w:rsidR="00EE0AE6">
        <w:rPr>
          <w:b/>
          <w:sz w:val="34"/>
          <w:szCs w:val="34"/>
        </w:rPr>
        <w:t xml:space="preserve"> район</w:t>
      </w:r>
    </w:p>
    <w:p w:rsidR="00EE0AE6" w:rsidRDefault="00EE0AE6" w:rsidP="00EE0AE6">
      <w:pPr>
        <w:widowControl w:val="0"/>
        <w:jc w:val="center"/>
        <w:rPr>
          <w:b/>
          <w:sz w:val="34"/>
          <w:szCs w:val="34"/>
        </w:rPr>
      </w:pPr>
    </w:p>
    <w:p w:rsidR="00EE0AE6" w:rsidRDefault="00EE0AE6" w:rsidP="00EE0AE6">
      <w:pPr>
        <w:widowControl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(СФКМО-7)</w:t>
      </w:r>
    </w:p>
    <w:p w:rsidR="00EE0AE6" w:rsidRDefault="00EE0AE6" w:rsidP="00EE0AE6">
      <w:pPr>
        <w:widowControl w:val="0"/>
        <w:jc w:val="center"/>
        <w:rPr>
          <w:b/>
          <w:sz w:val="32"/>
          <w:szCs w:val="32"/>
        </w:rPr>
      </w:pPr>
    </w:p>
    <w:p w:rsidR="00EE0AE6" w:rsidRDefault="00EE0AE6" w:rsidP="00EE0AE6">
      <w:pPr>
        <w:widowControl w:val="0"/>
        <w:jc w:val="center"/>
        <w:rPr>
          <w:b/>
          <w:sz w:val="32"/>
          <w:szCs w:val="32"/>
        </w:rPr>
      </w:pPr>
    </w:p>
    <w:p w:rsidR="00EE0AE6" w:rsidRDefault="00EE0AE6" w:rsidP="00EE0AE6">
      <w:pPr>
        <w:pStyle w:val="a4"/>
        <w:tabs>
          <w:tab w:val="left" w:pos="567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«Подготовка информационных сообщений о контрольных и экспертно-аналитических мероприятиях Контрольно-счетной палаты муниципального образования </w:t>
      </w:r>
      <w:r w:rsidR="003226CA">
        <w:rPr>
          <w:b/>
          <w:sz w:val="34"/>
          <w:szCs w:val="34"/>
        </w:rPr>
        <w:t xml:space="preserve">Павловский </w:t>
      </w:r>
      <w:r>
        <w:rPr>
          <w:b/>
          <w:sz w:val="34"/>
          <w:szCs w:val="34"/>
        </w:rPr>
        <w:t>район»</w:t>
      </w:r>
    </w:p>
    <w:p w:rsidR="00EE0AE6" w:rsidRDefault="00EE0AE6" w:rsidP="00EE0AE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E0AE6" w:rsidRDefault="00EE0AE6" w:rsidP="00EE0AE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BA1404" w:rsidRDefault="00BA1404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widowControl w:val="0"/>
        <w:jc w:val="center"/>
        <w:rPr>
          <w:sz w:val="28"/>
        </w:rPr>
      </w:pPr>
    </w:p>
    <w:p w:rsidR="00EE0AE6" w:rsidRDefault="00EE0AE6" w:rsidP="00EE0AE6">
      <w:pPr>
        <w:pStyle w:val="7"/>
        <w:tabs>
          <w:tab w:val="left" w:pos="3576"/>
          <w:tab w:val="center" w:pos="4819"/>
        </w:tabs>
        <w:jc w:val="left"/>
        <w:rPr>
          <w:bCs/>
        </w:rPr>
      </w:pPr>
      <w:r>
        <w:rPr>
          <w:bCs/>
        </w:rPr>
        <w:lastRenderedPageBreak/>
        <w:tab/>
        <w:t xml:space="preserve">    ст. </w:t>
      </w:r>
      <w:r w:rsidR="003226CA">
        <w:rPr>
          <w:bCs/>
        </w:rPr>
        <w:t>Павловская</w:t>
      </w:r>
    </w:p>
    <w:p w:rsidR="00EE0AE6" w:rsidRDefault="00EE0AE6" w:rsidP="00EE0AE6">
      <w:pPr>
        <w:pStyle w:val="7"/>
        <w:rPr>
          <w:bCs/>
        </w:rPr>
      </w:pPr>
      <w:r>
        <w:rPr>
          <w:bCs/>
        </w:rPr>
        <w:t>201</w:t>
      </w:r>
      <w:r w:rsidR="003226CA">
        <w:rPr>
          <w:bCs/>
        </w:rPr>
        <w:t>3</w:t>
      </w:r>
      <w:r>
        <w:rPr>
          <w:bCs/>
        </w:rPr>
        <w:t xml:space="preserve"> год</w:t>
      </w:r>
    </w:p>
    <w:p w:rsidR="00EE0AE6" w:rsidRDefault="00EE0AE6" w:rsidP="00EE0AE6">
      <w:pPr>
        <w:tabs>
          <w:tab w:val="left" w:pos="567"/>
        </w:tabs>
        <w:rPr>
          <w:sz w:val="28"/>
        </w:rPr>
      </w:pPr>
      <w:r>
        <w:rPr>
          <w:sz w:val="28"/>
        </w:rPr>
        <w:br w:type="page"/>
      </w:r>
    </w:p>
    <w:p w:rsidR="00EE0AE6" w:rsidRDefault="00EE0AE6" w:rsidP="00EE0A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EE0AE6" w:rsidRDefault="00EE0AE6" w:rsidP="00EE0AE6">
      <w:pPr>
        <w:jc w:val="center"/>
        <w:rPr>
          <w:b/>
          <w:sz w:val="28"/>
          <w:szCs w:val="28"/>
        </w:rPr>
      </w:pPr>
    </w:p>
    <w:p w:rsidR="00EE0AE6" w:rsidRDefault="00EE0AE6" w:rsidP="00EE0AE6">
      <w:pPr>
        <w:jc w:val="center"/>
        <w:rPr>
          <w:b/>
          <w:sz w:val="28"/>
          <w:szCs w:val="28"/>
        </w:rPr>
      </w:pPr>
    </w:p>
    <w:p w:rsidR="00EE0AE6" w:rsidRDefault="00EE0AE6" w:rsidP="00EE0AE6">
      <w:pPr>
        <w:ind w:firstLine="720"/>
      </w:pPr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12"/>
        <w:gridCol w:w="4861"/>
        <w:gridCol w:w="2582"/>
      </w:tblGrid>
      <w:tr w:rsidR="00EE0AE6" w:rsidTr="00EE0AE6">
        <w:trPr>
          <w:trHeight w:val="891"/>
        </w:trPr>
        <w:tc>
          <w:tcPr>
            <w:tcW w:w="2411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ind w:right="-4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E0AE6" w:rsidRDefault="00EE0AE6">
            <w:pPr>
              <w:tabs>
                <w:tab w:val="left" w:pos="0"/>
              </w:tabs>
              <w:ind w:right="-4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4860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ind w:right="142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581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ind w:right="-2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страница</w:t>
            </w:r>
          </w:p>
        </w:tc>
      </w:tr>
      <w:tr w:rsidR="00EE0AE6" w:rsidTr="00EE0AE6">
        <w:trPr>
          <w:trHeight w:val="894"/>
        </w:trPr>
        <w:tc>
          <w:tcPr>
            <w:tcW w:w="2411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2581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0AE6" w:rsidTr="00EE0AE6">
        <w:trPr>
          <w:trHeight w:val="1258"/>
        </w:trPr>
        <w:tc>
          <w:tcPr>
            <w:tcW w:w="2411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rPr>
                <w:d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оформления и содержание информационных сообщений</w:t>
            </w:r>
          </w:p>
        </w:tc>
        <w:tc>
          <w:tcPr>
            <w:tcW w:w="2581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0AE6" w:rsidTr="00EE0AE6">
        <w:trPr>
          <w:trHeight w:val="898"/>
        </w:trPr>
        <w:tc>
          <w:tcPr>
            <w:tcW w:w="2411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</w:t>
            </w:r>
          </w:p>
        </w:tc>
        <w:tc>
          <w:tcPr>
            <w:tcW w:w="4860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информационного письма</w:t>
            </w:r>
          </w:p>
        </w:tc>
        <w:tc>
          <w:tcPr>
            <w:tcW w:w="2581" w:type="dxa"/>
            <w:vAlign w:val="center"/>
            <w:hideMark/>
          </w:tcPr>
          <w:p w:rsidR="00EE0AE6" w:rsidRDefault="00EE0AE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0AE6" w:rsidTr="00EE0AE6">
        <w:trPr>
          <w:trHeight w:val="889"/>
        </w:trPr>
        <w:tc>
          <w:tcPr>
            <w:tcW w:w="2411" w:type="dxa"/>
            <w:vAlign w:val="center"/>
          </w:tcPr>
          <w:p w:rsidR="00EE0AE6" w:rsidRDefault="00EE0AE6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EE0AE6" w:rsidRDefault="00EE0AE6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EE0AE6" w:rsidRDefault="00EE0AE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</w:tc>
      </w:tr>
      <w:tr w:rsidR="00EE0AE6" w:rsidTr="00EE0AE6">
        <w:trPr>
          <w:trHeight w:val="906"/>
        </w:trPr>
        <w:tc>
          <w:tcPr>
            <w:tcW w:w="2411" w:type="dxa"/>
            <w:vAlign w:val="center"/>
          </w:tcPr>
          <w:p w:rsidR="00EE0AE6" w:rsidRDefault="00EE0AE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EE0AE6" w:rsidRDefault="00EE0AE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EE0AE6" w:rsidRDefault="00EE0AE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</w:tc>
      </w:tr>
      <w:tr w:rsidR="00EE0AE6" w:rsidTr="00EE0AE6">
        <w:trPr>
          <w:trHeight w:val="896"/>
        </w:trPr>
        <w:tc>
          <w:tcPr>
            <w:tcW w:w="2411" w:type="dxa"/>
            <w:vAlign w:val="center"/>
          </w:tcPr>
          <w:p w:rsidR="00EE0AE6" w:rsidRDefault="00EE0AE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EE0AE6" w:rsidRDefault="00EE0AE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EE0AE6" w:rsidRDefault="00EE0AE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</w:tc>
      </w:tr>
      <w:tr w:rsidR="00EE0AE6" w:rsidTr="00EE0AE6">
        <w:trPr>
          <w:trHeight w:val="1260"/>
        </w:trPr>
        <w:tc>
          <w:tcPr>
            <w:tcW w:w="2411" w:type="dxa"/>
            <w:vAlign w:val="center"/>
          </w:tcPr>
          <w:p w:rsidR="00EE0AE6" w:rsidRDefault="00EE0AE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EE0AE6" w:rsidRDefault="00EE0AE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EE0AE6" w:rsidRDefault="00EE0AE6">
            <w:pPr>
              <w:tabs>
                <w:tab w:val="left" w:pos="0"/>
              </w:tabs>
              <w:ind w:right="-212" w:firstLine="720"/>
              <w:rPr>
                <w:sz w:val="28"/>
                <w:szCs w:val="28"/>
              </w:rPr>
            </w:pPr>
          </w:p>
        </w:tc>
      </w:tr>
    </w:tbl>
    <w:p w:rsidR="00EE0AE6" w:rsidRDefault="00EE0AE6" w:rsidP="00EE0AE6">
      <w:pPr>
        <w:spacing w:line="360" w:lineRule="auto"/>
        <w:ind w:left="-11"/>
        <w:jc w:val="center"/>
        <w:rPr>
          <w:b/>
          <w:sz w:val="32"/>
          <w:szCs w:val="32"/>
        </w:rPr>
      </w:pPr>
    </w:p>
    <w:p w:rsidR="00EE0AE6" w:rsidRDefault="00EE0AE6" w:rsidP="00EE0AE6">
      <w:pPr>
        <w:ind w:firstLine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>1. Общие положения</w:t>
      </w:r>
    </w:p>
    <w:p w:rsidR="00EE0AE6" w:rsidRDefault="00EE0AE6" w:rsidP="00EE0AE6">
      <w:pPr>
        <w:ind w:firstLine="720"/>
        <w:jc w:val="center"/>
        <w:rPr>
          <w:b/>
          <w:sz w:val="32"/>
          <w:szCs w:val="32"/>
        </w:rPr>
      </w:pPr>
    </w:p>
    <w:p w:rsidR="00EE0AE6" w:rsidRDefault="00EE0AE6" w:rsidP="00EE0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Стандарт </w:t>
      </w:r>
      <w:r>
        <w:rPr>
          <w:iCs/>
          <w:sz w:val="28"/>
          <w:szCs w:val="28"/>
        </w:rPr>
        <w:t xml:space="preserve">внешнего муниципального финансового контроля Контрольно-счетной палаты </w:t>
      </w:r>
      <w:r>
        <w:rPr>
          <w:sz w:val="28"/>
          <w:szCs w:val="28"/>
        </w:rPr>
        <w:t xml:space="preserve">муниципального образования </w:t>
      </w:r>
      <w:r w:rsidR="003226CA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 «</w:t>
      </w:r>
      <w:r>
        <w:rPr>
          <w:iCs/>
          <w:sz w:val="28"/>
          <w:szCs w:val="28"/>
        </w:rPr>
        <w:t xml:space="preserve">Подготовка информационных сообщений о контрольных и экспертно-аналитических мероприятиях Контрольно-счетной палаты муниципального образования </w:t>
      </w:r>
      <w:r w:rsidR="003226CA">
        <w:rPr>
          <w:iCs/>
          <w:sz w:val="28"/>
          <w:szCs w:val="28"/>
        </w:rPr>
        <w:t>Павловский</w:t>
      </w:r>
      <w:r>
        <w:rPr>
          <w:iCs/>
          <w:sz w:val="28"/>
          <w:szCs w:val="28"/>
        </w:rPr>
        <w:t xml:space="preserve"> район» СФКМО-7 </w:t>
      </w:r>
      <w:r>
        <w:rPr>
          <w:sz w:val="28"/>
          <w:szCs w:val="28"/>
        </w:rPr>
        <w:t>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основе Стандарта внешнего государственного финансового контроля Счетной палаты Российской</w:t>
      </w:r>
      <w:proofErr w:type="gramEnd"/>
      <w:r>
        <w:rPr>
          <w:sz w:val="28"/>
          <w:szCs w:val="28"/>
        </w:rPr>
        <w:t xml:space="preserve"> Федерации СФК 4040 «Оформление результатов контрольных мероприятий» и Стандарта внешнего государственного финансового контроля Контрольно-счетной палаты Краснодарского края (СФККСП-7).</w:t>
      </w:r>
    </w:p>
    <w:p w:rsidR="00EE0AE6" w:rsidRDefault="00EE0AE6" w:rsidP="00EE0AE6">
      <w:pPr>
        <w:ind w:firstLine="720"/>
        <w:jc w:val="both"/>
        <w:rPr>
          <w:sz w:val="28"/>
          <w:szCs w:val="28"/>
        </w:rPr>
      </w:pPr>
    </w:p>
    <w:p w:rsidR="00EE0AE6" w:rsidRDefault="00EE0AE6" w:rsidP="00EE0AE6">
      <w:pPr>
        <w:pStyle w:val="2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1.2. Целью Стандарта является определение порядка оформления информационных сообщений Контрольно-счетной палаты, направляемых в органы местного самоуправления муниципального образования </w:t>
      </w:r>
      <w:r w:rsidR="003226CA">
        <w:rPr>
          <w:szCs w:val="28"/>
        </w:rPr>
        <w:t xml:space="preserve">Павловский </w:t>
      </w:r>
      <w:r>
        <w:rPr>
          <w:szCs w:val="28"/>
        </w:rPr>
        <w:t>район и другие ведомства по итогам проведения контрольных и экспертно-аналитических мероприятий Контрольно-счетной палаты.</w:t>
      </w:r>
    </w:p>
    <w:p w:rsidR="00EE0AE6" w:rsidRDefault="00EE0AE6" w:rsidP="00EE0AE6">
      <w:pPr>
        <w:ind w:firstLine="720"/>
        <w:jc w:val="center"/>
        <w:rPr>
          <w:color w:val="000000"/>
          <w:sz w:val="16"/>
          <w:szCs w:val="16"/>
        </w:rPr>
      </w:pPr>
    </w:p>
    <w:p w:rsidR="00EE0AE6" w:rsidRDefault="00EE0AE6" w:rsidP="00EE0AE6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Порядок о</w:t>
      </w:r>
      <w:r>
        <w:rPr>
          <w:b/>
          <w:sz w:val="28"/>
          <w:szCs w:val="28"/>
        </w:rPr>
        <w:t>формления и содержание информационных сообщений</w:t>
      </w:r>
    </w:p>
    <w:p w:rsidR="00EE0AE6" w:rsidRDefault="00EE0AE6" w:rsidP="00EE0AE6">
      <w:pPr>
        <w:ind w:firstLine="720"/>
        <w:jc w:val="center"/>
        <w:rPr>
          <w:color w:val="000000"/>
          <w:sz w:val="32"/>
          <w:szCs w:val="32"/>
        </w:rPr>
      </w:pPr>
    </w:p>
    <w:p w:rsidR="00EE0AE6" w:rsidRDefault="00EE0AE6" w:rsidP="00EE0AE6">
      <w:pPr>
        <w:pStyle w:val="a6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2.1. После завершения контрольного мероприятия и направления представлений (предписаний) Контрольно-счетной палаты соответствующим адресатам Контрольно-счетная палата обязана проинформировать Совет муниципального образования </w:t>
      </w:r>
      <w:r w:rsidR="003226CA">
        <w:rPr>
          <w:szCs w:val="28"/>
        </w:rPr>
        <w:t>Павловский</w:t>
      </w:r>
      <w:r>
        <w:rPr>
          <w:szCs w:val="28"/>
        </w:rPr>
        <w:t xml:space="preserve"> район и администрацию муниципального образования </w:t>
      </w:r>
      <w:r w:rsidR="003226CA">
        <w:rPr>
          <w:szCs w:val="28"/>
        </w:rPr>
        <w:t>Павловский</w:t>
      </w:r>
      <w:r>
        <w:rPr>
          <w:szCs w:val="28"/>
        </w:rPr>
        <w:t xml:space="preserve"> район.</w:t>
      </w:r>
    </w:p>
    <w:p w:rsidR="00EE0AE6" w:rsidRDefault="00EE0AE6" w:rsidP="00EE0AE6">
      <w:pPr>
        <w:pStyle w:val="a6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Информация об итогах проведения контрольного мероприятия подготавливается в виде письма Контрольно-счетной палаты на имя председателя Совета муниципального образования </w:t>
      </w:r>
      <w:r w:rsidR="003226CA">
        <w:rPr>
          <w:szCs w:val="28"/>
        </w:rPr>
        <w:t>Павловский</w:t>
      </w:r>
      <w:r>
        <w:rPr>
          <w:szCs w:val="28"/>
        </w:rPr>
        <w:t xml:space="preserve"> район и главу муниципального образования </w:t>
      </w:r>
      <w:r w:rsidR="003226CA">
        <w:rPr>
          <w:szCs w:val="28"/>
        </w:rPr>
        <w:t>Павловский</w:t>
      </w:r>
      <w:r>
        <w:rPr>
          <w:szCs w:val="28"/>
        </w:rPr>
        <w:t xml:space="preserve"> район.</w:t>
      </w:r>
    </w:p>
    <w:p w:rsidR="00EE0AE6" w:rsidRDefault="00EE0AE6" w:rsidP="00EE0AE6">
      <w:pPr>
        <w:pStyle w:val="a6"/>
        <w:spacing w:line="240" w:lineRule="auto"/>
        <w:ind w:firstLine="720"/>
        <w:rPr>
          <w:szCs w:val="28"/>
        </w:rPr>
      </w:pPr>
    </w:p>
    <w:p w:rsidR="00EE0AE6" w:rsidRDefault="00EE0AE6" w:rsidP="00EE0AE6">
      <w:pPr>
        <w:pStyle w:val="a6"/>
        <w:spacing w:line="240" w:lineRule="auto"/>
        <w:ind w:firstLine="720"/>
      </w:pPr>
      <w:r>
        <w:t xml:space="preserve">2.2. Информационное письмо об итогах контрольного мероприятия в адрес председателя Совета муниципального образования </w:t>
      </w:r>
      <w:r w:rsidR="003226CA">
        <w:rPr>
          <w:szCs w:val="28"/>
        </w:rPr>
        <w:t>Павловский</w:t>
      </w:r>
      <w:r>
        <w:t xml:space="preserve"> район и главы муниципального образования </w:t>
      </w:r>
      <w:r w:rsidR="003226CA">
        <w:rPr>
          <w:szCs w:val="28"/>
        </w:rPr>
        <w:t>Павловский</w:t>
      </w:r>
      <w:r>
        <w:t xml:space="preserve"> район подписывается председателем Контрольно-счетной палаты</w:t>
      </w:r>
      <w:r w:rsidR="001615D4">
        <w:t xml:space="preserve"> или должностным лицом, исполняющим обязанности председателя Контрольно-счетной палаты</w:t>
      </w:r>
      <w:r>
        <w:t xml:space="preserve">. К информационному письму прилагается </w:t>
      </w:r>
      <w:r w:rsidRPr="00BA1404">
        <w:t>копия отчета об исполнении контрольного мероприятия.</w:t>
      </w:r>
    </w:p>
    <w:p w:rsidR="00EE0AE6" w:rsidRDefault="00EE0AE6" w:rsidP="00EE0AE6">
      <w:pPr>
        <w:widowControl w:val="0"/>
        <w:ind w:firstLine="720"/>
        <w:jc w:val="both"/>
        <w:rPr>
          <w:sz w:val="28"/>
          <w:szCs w:val="28"/>
        </w:rPr>
      </w:pPr>
    </w:p>
    <w:p w:rsidR="00EE0AE6" w:rsidRDefault="00EE0AE6" w:rsidP="00EE0AE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Проект информационного письма подготавливается инспектором</w:t>
      </w:r>
      <w:r w:rsidR="001615D4">
        <w:rPr>
          <w:sz w:val="28"/>
          <w:szCs w:val="28"/>
        </w:rPr>
        <w:t xml:space="preserve"> или должностным лицом</w:t>
      </w:r>
      <w:r>
        <w:rPr>
          <w:sz w:val="28"/>
          <w:szCs w:val="28"/>
        </w:rPr>
        <w:t xml:space="preserve"> Контрольно-счетной палаты, ответственным за выполнение контрольного мероприятия.</w:t>
      </w:r>
    </w:p>
    <w:p w:rsidR="00EE0AE6" w:rsidRDefault="00EE0AE6" w:rsidP="00EE0AE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информационного письма представляется на подпись председателю  Контрольно-счетной палаты в течение 5-ти дней после утверждения отчета о выполнении контрольного мероприятия. </w:t>
      </w:r>
    </w:p>
    <w:p w:rsidR="00EE0AE6" w:rsidRDefault="00EE0AE6" w:rsidP="00EE0AE6">
      <w:pPr>
        <w:ind w:firstLine="720"/>
        <w:jc w:val="both"/>
        <w:rPr>
          <w:sz w:val="28"/>
          <w:szCs w:val="28"/>
        </w:rPr>
      </w:pPr>
    </w:p>
    <w:p w:rsidR="00EE0AE6" w:rsidRDefault="00EE0AE6" w:rsidP="00EE0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 В информационном письме Контрольно-счетной палаты кратко излагаются результаты контрольного мероприятия, а также указываются направленные по результатам контрольного мероприятия представления, предписания и обращения в правоохранительные органы.</w:t>
      </w:r>
    </w:p>
    <w:p w:rsidR="00EE0AE6" w:rsidRDefault="00EE0AE6" w:rsidP="00EE0AE6">
      <w:pPr>
        <w:ind w:firstLine="720"/>
        <w:jc w:val="both"/>
        <w:rPr>
          <w:sz w:val="28"/>
          <w:szCs w:val="28"/>
        </w:rPr>
      </w:pPr>
      <w:r w:rsidRPr="0027729F">
        <w:rPr>
          <w:sz w:val="28"/>
          <w:szCs w:val="28"/>
        </w:rPr>
        <w:t>В информационном письме может быть указана просьба проинформировать Контрольно-счетную палату о результатах рассмотрения указанного письма.</w:t>
      </w:r>
    </w:p>
    <w:p w:rsidR="00EE0AE6" w:rsidRDefault="00EE0AE6" w:rsidP="00EE0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Образец формирования информационного письма о результатах контрольного мероприятия Контрольно-счетной палаты приведен в приложении №1 к настоящему Стандарту.</w:t>
      </w:r>
    </w:p>
    <w:p w:rsidR="00EE0AE6" w:rsidRDefault="00EE0AE6" w:rsidP="00EE0AE6">
      <w:pPr>
        <w:ind w:firstLine="720"/>
        <w:jc w:val="both"/>
        <w:rPr>
          <w:sz w:val="28"/>
          <w:szCs w:val="28"/>
        </w:rPr>
      </w:pPr>
    </w:p>
    <w:p w:rsidR="00EE0AE6" w:rsidRDefault="00EE0AE6" w:rsidP="00EE0AE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 выявлении контрольным мероприятием Контрольно-счетной палаты хищений материальных ценностей, денежных средств, других нарушений финансово-хозяйственной дисциплины на объекте контроля Контрольно-счетная палата муниципального образования </w:t>
      </w:r>
      <w:r w:rsidR="003226CA">
        <w:rPr>
          <w:szCs w:val="28"/>
        </w:rPr>
        <w:t>Павловский</w:t>
      </w:r>
      <w:r>
        <w:rPr>
          <w:sz w:val="28"/>
          <w:szCs w:val="28"/>
        </w:rPr>
        <w:t xml:space="preserve"> район вправе направить информационное сообщение (обращение) о выявленных нарушениях в правоохранительные органы для принятия соответствующих мер реагирования.</w:t>
      </w:r>
    </w:p>
    <w:p w:rsidR="00EE0AE6" w:rsidRDefault="00EE0AE6" w:rsidP="00EE0AE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письма (сообщения, обращения) в правоохранительные органы вправе подписывать председатель Контрольно-счетной палаты</w:t>
      </w:r>
      <w:r w:rsidR="00924320">
        <w:rPr>
          <w:sz w:val="28"/>
          <w:szCs w:val="28"/>
        </w:rPr>
        <w:t xml:space="preserve"> или должностное лицо, исполняющее его обязанности.</w:t>
      </w:r>
    </w:p>
    <w:p w:rsidR="00EE0AE6" w:rsidRDefault="00EE0AE6" w:rsidP="00EE0AE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E0AE6" w:rsidRDefault="00EE0AE6" w:rsidP="00EE0AE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Контрольно-счетная палата вправе направить информационные письма о результатах контрольного мероприятия на предприятие, в организацию, учреждение вышестоящей организации субъекта проверки для принятия мер по оказанию практической помощи проверяемому предприятию, организации, учреждению в устранении выявленных нарушений и недостатков в работе.</w:t>
      </w:r>
    </w:p>
    <w:p w:rsidR="00924320" w:rsidRDefault="00EE0AE6" w:rsidP="0092432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Такие информационные письма вправе подписывать председатель Контрольно-счетной палаты</w:t>
      </w:r>
      <w:r w:rsidR="00924320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="00924320">
        <w:rPr>
          <w:sz w:val="28"/>
          <w:szCs w:val="28"/>
        </w:rPr>
        <w:t>должностное лицо, исполняющее его обязанности.</w:t>
      </w:r>
    </w:p>
    <w:p w:rsidR="00924320" w:rsidRDefault="00924320" w:rsidP="0092432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25EAC" w:rsidRDefault="00EE0AE6" w:rsidP="00525EAC">
      <w:pPr>
        <w:pStyle w:val="a6"/>
        <w:spacing w:line="240" w:lineRule="auto"/>
        <w:ind w:firstLine="720"/>
      </w:pPr>
      <w:r>
        <w:t xml:space="preserve">2.7. Информация о результатах экспертно-аналитических мероприятий Контрольно-счетной палаты доводится до Совета муниципального образования </w:t>
      </w:r>
      <w:r w:rsidR="003226CA">
        <w:rPr>
          <w:szCs w:val="28"/>
        </w:rPr>
        <w:t>Павловский</w:t>
      </w:r>
      <w:r>
        <w:t xml:space="preserve"> район и администрации муниципального образования </w:t>
      </w:r>
      <w:r w:rsidR="003226CA">
        <w:rPr>
          <w:szCs w:val="28"/>
        </w:rPr>
        <w:t>Павловский</w:t>
      </w:r>
      <w:r>
        <w:t xml:space="preserve"> район в виде экспертных заключений Контрольно-счетной палаты на представленные к экспертизе нормативные правовые акты муниципального образования </w:t>
      </w:r>
      <w:r w:rsidR="0027729F">
        <w:t>Павловский</w:t>
      </w:r>
      <w:r>
        <w:t xml:space="preserve"> район.</w:t>
      </w:r>
    </w:p>
    <w:p w:rsidR="00EE0AE6" w:rsidRDefault="00EE0AE6" w:rsidP="00525EAC">
      <w:pPr>
        <w:pStyle w:val="a6"/>
        <w:spacing w:line="240" w:lineRule="auto"/>
        <w:ind w:firstLine="720"/>
        <w:rPr>
          <w:szCs w:val="28"/>
        </w:rPr>
      </w:pPr>
      <w:r>
        <w:rPr>
          <w:szCs w:val="28"/>
        </w:rPr>
        <w:lastRenderedPageBreak/>
        <w:t>Подготовленные экспертные заключения Контрольно-счетной палаты направляются адресатам за подписью председателя Контрольно-счетной палаты.</w:t>
      </w:r>
    </w:p>
    <w:p w:rsidR="00EE0AE6" w:rsidRDefault="00EE0AE6" w:rsidP="00EE0AE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E0AE6" w:rsidRDefault="00EE0AE6" w:rsidP="00EE0AE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В целях информирования населения о деятельности Контрольно-счетной палаты она обязана размещать на официальном сайте в сети Интернет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представлениях, а также о принятых по ним решениях и мерах.</w:t>
      </w:r>
    </w:p>
    <w:p w:rsidR="00EE0AE6" w:rsidRDefault="00EE0AE6" w:rsidP="00EE0AE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E0AE6" w:rsidRDefault="00EE0AE6" w:rsidP="00EE0AE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Опубликование в средствах массовой информации и размещение в сети Интернет информации о деятельности Контрольно-счетной палаты осуществляются в соответствии с Регламентом Контрольно-счетной палаты.</w:t>
      </w:r>
    </w:p>
    <w:p w:rsidR="00EE0AE6" w:rsidRDefault="00EE0AE6" w:rsidP="00EE0AE6">
      <w:pPr>
        <w:shd w:val="clear" w:color="auto" w:fill="FFFFFF"/>
        <w:ind w:firstLine="720"/>
        <w:jc w:val="both"/>
      </w:pPr>
    </w:p>
    <w:p w:rsidR="00EE0AE6" w:rsidRDefault="00EE0AE6" w:rsidP="00EE0AE6">
      <w:pPr>
        <w:ind w:right="-284"/>
      </w:pPr>
    </w:p>
    <w:p w:rsidR="00EE0AE6" w:rsidRDefault="00EE0AE6" w:rsidP="00EE0AE6">
      <w:pPr>
        <w:ind w:left="6372" w:right="-284"/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EE0AE6" w:rsidP="00EE0AE6">
      <w:pPr>
        <w:ind w:left="6372" w:right="-284"/>
        <w:rPr>
          <w:b/>
          <w:szCs w:val="28"/>
        </w:rPr>
      </w:pPr>
    </w:p>
    <w:p w:rsidR="00EE0AE6" w:rsidRDefault="00BA1404" w:rsidP="00EE0AE6">
      <w:pPr>
        <w:ind w:left="6372" w:right="-284"/>
        <w:rPr>
          <w:szCs w:val="28"/>
        </w:rPr>
      </w:pPr>
      <w:r>
        <w:rPr>
          <w:b/>
          <w:szCs w:val="28"/>
        </w:rPr>
        <w:lastRenderedPageBreak/>
        <w:t xml:space="preserve">       </w:t>
      </w:r>
      <w:r w:rsidR="00EE0AE6">
        <w:rPr>
          <w:b/>
          <w:szCs w:val="28"/>
        </w:rPr>
        <w:t xml:space="preserve">   Приложение № 1</w:t>
      </w:r>
    </w:p>
    <w:p w:rsidR="00EE0AE6" w:rsidRDefault="00EE0AE6" w:rsidP="00EE0AE6">
      <w:pPr>
        <w:ind w:right="-284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</w:t>
      </w:r>
      <w:r>
        <w:rPr>
          <w:b/>
          <w:szCs w:val="28"/>
        </w:rPr>
        <w:t>к СФКМО-7</w:t>
      </w:r>
    </w:p>
    <w:p w:rsidR="00EE0AE6" w:rsidRDefault="00EE0AE6" w:rsidP="00EE0AE6">
      <w:pPr>
        <w:ind w:right="-28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tbl>
      <w:tblPr>
        <w:tblW w:w="9737" w:type="dxa"/>
        <w:tblLook w:val="01E0" w:firstRow="1" w:lastRow="1" w:firstColumn="1" w:lastColumn="1" w:noHBand="0" w:noVBand="0"/>
      </w:tblPr>
      <w:tblGrid>
        <w:gridCol w:w="4928"/>
        <w:gridCol w:w="4809"/>
      </w:tblGrid>
      <w:tr w:rsidR="00EE0AE6" w:rsidTr="00EE0AE6">
        <w:trPr>
          <w:trHeight w:val="3846"/>
        </w:trPr>
        <w:tc>
          <w:tcPr>
            <w:tcW w:w="4928" w:type="dxa"/>
          </w:tcPr>
          <w:p w:rsidR="00EE0AE6" w:rsidRDefault="00BA1404">
            <w:pPr>
              <w:shd w:val="clear" w:color="auto" w:fill="FFFFFF"/>
              <w:tabs>
                <w:tab w:val="left" w:leader="underscore" w:pos="1934"/>
                <w:tab w:val="left" w:leader="underscore" w:pos="3950"/>
              </w:tabs>
              <w:spacing w:line="341" w:lineRule="exact"/>
              <w:ind w:hanging="210"/>
              <w:jc w:val="center"/>
            </w:pPr>
            <w:r>
              <w:rPr>
                <w:noProof/>
                <w:sz w:val="24"/>
                <w:szCs w:val="24"/>
              </w:rPr>
              <w:t xml:space="preserve">На бланке оргапнизации </w:t>
            </w:r>
          </w:p>
          <w:p w:rsidR="00EE0AE6" w:rsidRDefault="00EE0AE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EE0AE6" w:rsidRDefault="00EE0AE6">
            <w:pPr>
              <w:widowControl w:val="0"/>
              <w:autoSpaceDE w:val="0"/>
              <w:autoSpaceDN w:val="0"/>
              <w:adjustRightInd w:val="0"/>
              <w:ind w:left="53" w:right="-140"/>
              <w:jc w:val="center"/>
              <w:rPr>
                <w:sz w:val="28"/>
                <w:szCs w:val="28"/>
              </w:rPr>
            </w:pPr>
          </w:p>
          <w:p w:rsidR="00EE0AE6" w:rsidRDefault="00EE0AE6">
            <w:pPr>
              <w:widowControl w:val="0"/>
              <w:autoSpaceDE w:val="0"/>
              <w:autoSpaceDN w:val="0"/>
              <w:adjustRightInd w:val="0"/>
              <w:ind w:left="53" w:right="-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адресата</w:t>
            </w:r>
          </w:p>
          <w:p w:rsidR="00EE0AE6" w:rsidRDefault="00EE0AE6">
            <w:pPr>
              <w:widowControl w:val="0"/>
              <w:autoSpaceDE w:val="0"/>
              <w:autoSpaceDN w:val="0"/>
              <w:adjustRightInd w:val="0"/>
              <w:ind w:left="53" w:right="-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EE0AE6" w:rsidRDefault="00EE0AE6">
            <w:pPr>
              <w:widowControl w:val="0"/>
              <w:autoSpaceDE w:val="0"/>
              <w:autoSpaceDN w:val="0"/>
              <w:adjustRightInd w:val="0"/>
              <w:ind w:left="53" w:right="-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  <w:p w:rsidR="00EE0AE6" w:rsidRDefault="00EE0AE6">
            <w:pPr>
              <w:widowControl w:val="0"/>
              <w:autoSpaceDE w:val="0"/>
              <w:autoSpaceDN w:val="0"/>
              <w:adjustRightInd w:val="0"/>
              <w:ind w:left="53" w:right="-140"/>
              <w:rPr>
                <w:sz w:val="28"/>
                <w:szCs w:val="28"/>
              </w:rPr>
            </w:pPr>
          </w:p>
        </w:tc>
      </w:tr>
    </w:tbl>
    <w:p w:rsidR="00EE0AE6" w:rsidRDefault="00EE0AE6" w:rsidP="00EE0AE6">
      <w:pPr>
        <w:widowControl w:val="0"/>
        <w:tabs>
          <w:tab w:val="left" w:pos="720"/>
        </w:tabs>
        <w:autoSpaceDE w:val="0"/>
        <w:autoSpaceDN w:val="0"/>
        <w:adjustRightInd w:val="0"/>
        <w:ind w:right="5101"/>
      </w:pPr>
      <w:r>
        <w:t>О контрольном мероприятии (проверке) __________________________________</w:t>
      </w:r>
    </w:p>
    <w:p w:rsidR="00EE0AE6" w:rsidRDefault="00EE0AE6" w:rsidP="00EE0AE6">
      <w:pPr>
        <w:widowControl w:val="0"/>
        <w:tabs>
          <w:tab w:val="left" w:pos="720"/>
        </w:tabs>
        <w:autoSpaceDE w:val="0"/>
        <w:autoSpaceDN w:val="0"/>
        <w:adjustRightInd w:val="0"/>
        <w:ind w:right="5101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контрольного мероприятия (проверки)</w:t>
      </w:r>
      <w:proofErr w:type="gramEnd"/>
    </w:p>
    <w:p w:rsidR="00EE0AE6" w:rsidRDefault="00EE0AE6" w:rsidP="00EE0AE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E6" w:rsidRDefault="00EE0AE6" w:rsidP="00EE0AE6">
      <w:pPr>
        <w:pStyle w:val="a8"/>
      </w:pPr>
      <w:r>
        <w:t xml:space="preserve">Уважаемый </w:t>
      </w:r>
      <w:r>
        <w:rPr>
          <w:i/>
        </w:rPr>
        <w:t>__________________________</w:t>
      </w:r>
      <w:r>
        <w:t>!</w:t>
      </w:r>
    </w:p>
    <w:p w:rsidR="00EE0AE6" w:rsidRDefault="00EE0AE6" w:rsidP="00EE0AE6">
      <w:pPr>
        <w:jc w:val="center"/>
        <w:rPr>
          <w:sz w:val="16"/>
        </w:rPr>
      </w:pPr>
      <w:r>
        <w:rPr>
          <w:sz w:val="16"/>
        </w:rPr>
        <w:t>(имя, отчество)</w:t>
      </w:r>
    </w:p>
    <w:p w:rsidR="00EE0AE6" w:rsidRDefault="00EE0AE6" w:rsidP="00EE0AE6">
      <w:pPr>
        <w:ind w:right="-284" w:firstLine="708"/>
        <w:jc w:val="both"/>
      </w:pPr>
      <w:r>
        <w:t>В соответствии с Планом работы Контрольно-счетной палаты муниципального образования Каневской район на ________ год (по иным основаниям) Контрольно-счетной палатой проведено контрольное мероприятие (проверка) «_____________________________________________________________________________________________________________________________________________________»</w:t>
      </w:r>
    </w:p>
    <w:p w:rsidR="00EE0AE6" w:rsidRDefault="00EE0AE6" w:rsidP="00EE0AE6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контрольного мероприятия, объект (объекты) проверки и проверяемый период (если они не указаны в наименовании информационного письма)</w:t>
      </w:r>
      <w:proofErr w:type="gramEnd"/>
    </w:p>
    <w:p w:rsidR="00EE0AE6" w:rsidRDefault="00EE0AE6" w:rsidP="00EE0AE6">
      <w:pPr>
        <w:jc w:val="both"/>
        <w:rPr>
          <w:sz w:val="16"/>
          <w:szCs w:val="16"/>
        </w:rPr>
      </w:pPr>
    </w:p>
    <w:p w:rsidR="00EE0AE6" w:rsidRDefault="00EE0AE6" w:rsidP="00EE0AE6">
      <w:pPr>
        <w:jc w:val="both"/>
      </w:pPr>
      <w:r>
        <w:rPr>
          <w:sz w:val="16"/>
          <w:szCs w:val="16"/>
        </w:rPr>
        <w:tab/>
      </w:r>
      <w:r>
        <w:t>По результатам контрольного  мероприятия (проверки) установлено следующее: 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t xml:space="preserve"> </w:t>
      </w:r>
    </w:p>
    <w:p w:rsidR="00EE0AE6" w:rsidRDefault="00EE0AE6" w:rsidP="00EE0AE6">
      <w:pPr>
        <w:ind w:right="-284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>(излагаются результаты контрольного мероприятия, касающиеся компетенции и представляющие интерес для адресата письма)</w:t>
      </w:r>
    </w:p>
    <w:p w:rsidR="00EE0AE6" w:rsidRDefault="00EE0AE6" w:rsidP="00EE0AE6">
      <w:pPr>
        <w:ind w:right="-284" w:firstLine="708"/>
        <w:jc w:val="both"/>
        <w:rPr>
          <w:sz w:val="22"/>
          <w:szCs w:val="22"/>
        </w:rPr>
      </w:pPr>
      <w:r>
        <w:t>По результатам данного контрольного мероприятия (проверки) руководителю (руководителям) 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</w:t>
      </w:r>
    </w:p>
    <w:p w:rsidR="00EE0AE6" w:rsidRDefault="00EE0AE6" w:rsidP="00EE0AE6">
      <w:pPr>
        <w:ind w:right="-284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(наименование проверенного предприятия, организации, учреждения)</w:t>
      </w:r>
    </w:p>
    <w:p w:rsidR="00EE0AE6" w:rsidRDefault="00EE0AE6" w:rsidP="00EE0AE6">
      <w:pPr>
        <w:ind w:right="-284"/>
        <w:jc w:val="both"/>
      </w:pPr>
      <w:r>
        <w:t xml:space="preserve">направлено представление (предписание) Контрольно-счетной палаты для принятия мер по устранению выявленных нарушений и недостатков в работе. </w:t>
      </w:r>
    </w:p>
    <w:p w:rsidR="00EE0AE6" w:rsidRDefault="00EE0AE6" w:rsidP="00EE0AE6">
      <w:pPr>
        <w:ind w:right="-284"/>
        <w:jc w:val="both"/>
      </w:pPr>
      <w:r>
        <w:tab/>
      </w:r>
      <w:r w:rsidRPr="000E031B">
        <w:t>Об итогах контрольного мероприятия проинформированы _____________________________________________________________</w:t>
      </w:r>
      <w:r w:rsidR="000E031B">
        <w:t>_____________</w:t>
      </w:r>
    </w:p>
    <w:p w:rsidR="00EE0AE6" w:rsidRDefault="00EE0AE6" w:rsidP="00EE0AE6">
      <w:pPr>
        <w:ind w:right="-284"/>
        <w:jc w:val="both"/>
        <w:rPr>
          <w:vertAlign w:val="superscript"/>
        </w:rPr>
      </w:pPr>
      <w:r>
        <w:lastRenderedPageBreak/>
        <w:t xml:space="preserve">Приложение: Копия отчета о контрольном мероприятии (проверке) _________________________________________________________________________ в 1 экз., на _ </w:t>
      </w:r>
      <w:proofErr w:type="gramStart"/>
      <w:r>
        <w:t>л</w:t>
      </w:r>
      <w:proofErr w:type="gramEnd"/>
      <w:r>
        <w:t xml:space="preserve">.  </w:t>
      </w:r>
    </w:p>
    <w:p w:rsidR="00EE0AE6" w:rsidRDefault="00EE0AE6" w:rsidP="00EE0AE6">
      <w:pPr>
        <w:ind w:right="-284"/>
        <w:jc w:val="both"/>
        <w:rPr>
          <w:vertAlign w:val="superscript"/>
        </w:rPr>
      </w:pPr>
    </w:p>
    <w:p w:rsidR="00EE0AE6" w:rsidRDefault="00EE0AE6" w:rsidP="00EE0A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</w:t>
      </w:r>
      <w:r w:rsidR="003226CA">
        <w:rPr>
          <w:sz w:val="28"/>
          <w:szCs w:val="28"/>
        </w:rPr>
        <w:t>е</w:t>
      </w:r>
      <w:r>
        <w:rPr>
          <w:sz w:val="28"/>
          <w:szCs w:val="28"/>
        </w:rPr>
        <w:t>тной</w:t>
      </w:r>
      <w:proofErr w:type="gramEnd"/>
    </w:p>
    <w:p w:rsidR="00EE0AE6" w:rsidRDefault="00EE0AE6" w:rsidP="00EE0A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палаты муниципального образования </w:t>
      </w:r>
    </w:p>
    <w:p w:rsidR="00EE0AE6" w:rsidRDefault="003226CA" w:rsidP="00EE0AE6">
      <w:pPr>
        <w:jc w:val="both"/>
      </w:pPr>
      <w:r>
        <w:rPr>
          <w:szCs w:val="28"/>
        </w:rPr>
        <w:t xml:space="preserve">Павловский </w:t>
      </w:r>
      <w:r w:rsidR="00EE0AE6">
        <w:rPr>
          <w:sz w:val="28"/>
          <w:szCs w:val="28"/>
        </w:rPr>
        <w:t xml:space="preserve"> район                                                    </w:t>
      </w:r>
      <w:r w:rsidR="00EE0AE6">
        <w:t xml:space="preserve">_________                                          </w:t>
      </w:r>
    </w:p>
    <w:p w:rsidR="00030D4C" w:rsidRDefault="00EE0AE6" w:rsidP="00EE0AE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="003226CA">
        <w:rPr>
          <w:b/>
        </w:rPr>
        <w:t xml:space="preserve">                          </w:t>
      </w:r>
      <w:r w:rsidR="003226CA">
        <w:t>п</w:t>
      </w:r>
      <w:r>
        <w:t>одпись</w:t>
      </w:r>
      <w:r w:rsidR="003226CA">
        <w:t xml:space="preserve"> </w:t>
      </w:r>
      <w:r>
        <w:t>(инициалы, фамил</w:t>
      </w:r>
      <w:r w:rsidR="003226CA">
        <w:t>ия)</w:t>
      </w:r>
    </w:p>
    <w:sectPr w:rsidR="00030D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CF" w:rsidRDefault="00181CCF" w:rsidP="003A01F3">
      <w:r>
        <w:separator/>
      </w:r>
    </w:p>
  </w:endnote>
  <w:endnote w:type="continuationSeparator" w:id="0">
    <w:p w:rsidR="00181CCF" w:rsidRDefault="00181CCF" w:rsidP="003A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CF" w:rsidRDefault="00181CCF" w:rsidP="003A01F3">
      <w:r>
        <w:separator/>
      </w:r>
    </w:p>
  </w:footnote>
  <w:footnote w:type="continuationSeparator" w:id="0">
    <w:p w:rsidR="00181CCF" w:rsidRDefault="00181CCF" w:rsidP="003A0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194566"/>
      <w:docPartObj>
        <w:docPartGallery w:val="Page Numbers (Top of Page)"/>
        <w:docPartUnique/>
      </w:docPartObj>
    </w:sdtPr>
    <w:sdtEndPr/>
    <w:sdtContent>
      <w:p w:rsidR="003A01F3" w:rsidRDefault="003A01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89C">
          <w:rPr>
            <w:noProof/>
          </w:rPr>
          <w:t>1</w:t>
        </w:r>
        <w:r>
          <w:fldChar w:fldCharType="end"/>
        </w:r>
      </w:p>
    </w:sdtContent>
  </w:sdt>
  <w:p w:rsidR="003A01F3" w:rsidRDefault="003A01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D9"/>
    <w:rsid w:val="00000B5F"/>
    <w:rsid w:val="00001CB9"/>
    <w:rsid w:val="00003817"/>
    <w:rsid w:val="00004D53"/>
    <w:rsid w:val="000157F5"/>
    <w:rsid w:val="00030D4C"/>
    <w:rsid w:val="00034895"/>
    <w:rsid w:val="00043AB0"/>
    <w:rsid w:val="0008260F"/>
    <w:rsid w:val="00095009"/>
    <w:rsid w:val="000E031B"/>
    <w:rsid w:val="00116404"/>
    <w:rsid w:val="0012089C"/>
    <w:rsid w:val="001615D4"/>
    <w:rsid w:val="0017496C"/>
    <w:rsid w:val="00181CCF"/>
    <w:rsid w:val="00184E54"/>
    <w:rsid w:val="00191430"/>
    <w:rsid w:val="001F173E"/>
    <w:rsid w:val="002008A2"/>
    <w:rsid w:val="00215189"/>
    <w:rsid w:val="00225136"/>
    <w:rsid w:val="00261583"/>
    <w:rsid w:val="00270BDE"/>
    <w:rsid w:val="00275C0A"/>
    <w:rsid w:val="0027729F"/>
    <w:rsid w:val="00282509"/>
    <w:rsid w:val="002B3E2E"/>
    <w:rsid w:val="002C03CC"/>
    <w:rsid w:val="002D28C7"/>
    <w:rsid w:val="002F37AC"/>
    <w:rsid w:val="003226CA"/>
    <w:rsid w:val="003712A7"/>
    <w:rsid w:val="003762A6"/>
    <w:rsid w:val="003874BB"/>
    <w:rsid w:val="003A01F3"/>
    <w:rsid w:val="0041252F"/>
    <w:rsid w:val="004373B4"/>
    <w:rsid w:val="00451BB2"/>
    <w:rsid w:val="004A272B"/>
    <w:rsid w:val="004B7EB9"/>
    <w:rsid w:val="004E3D5E"/>
    <w:rsid w:val="004F46F9"/>
    <w:rsid w:val="00501F6C"/>
    <w:rsid w:val="00503AD1"/>
    <w:rsid w:val="00525EAC"/>
    <w:rsid w:val="00564D31"/>
    <w:rsid w:val="005711E5"/>
    <w:rsid w:val="00576E21"/>
    <w:rsid w:val="00583AB4"/>
    <w:rsid w:val="00603922"/>
    <w:rsid w:val="00647083"/>
    <w:rsid w:val="006B5B67"/>
    <w:rsid w:val="0072009E"/>
    <w:rsid w:val="00742BE4"/>
    <w:rsid w:val="007563E8"/>
    <w:rsid w:val="0078451A"/>
    <w:rsid w:val="00807C63"/>
    <w:rsid w:val="008B2B63"/>
    <w:rsid w:val="008B6734"/>
    <w:rsid w:val="008F34EE"/>
    <w:rsid w:val="00920D20"/>
    <w:rsid w:val="00924320"/>
    <w:rsid w:val="00933E3E"/>
    <w:rsid w:val="009371BE"/>
    <w:rsid w:val="00973848"/>
    <w:rsid w:val="009A65E9"/>
    <w:rsid w:val="009B7B45"/>
    <w:rsid w:val="009C2A59"/>
    <w:rsid w:val="009C4DA2"/>
    <w:rsid w:val="009D6571"/>
    <w:rsid w:val="009E2631"/>
    <w:rsid w:val="00A04351"/>
    <w:rsid w:val="00A318D2"/>
    <w:rsid w:val="00A34E1B"/>
    <w:rsid w:val="00A923E5"/>
    <w:rsid w:val="00AD2B04"/>
    <w:rsid w:val="00B37D0D"/>
    <w:rsid w:val="00B42A8F"/>
    <w:rsid w:val="00B62204"/>
    <w:rsid w:val="00B94E82"/>
    <w:rsid w:val="00BA1404"/>
    <w:rsid w:val="00BB5ECF"/>
    <w:rsid w:val="00BB7808"/>
    <w:rsid w:val="00C30CE6"/>
    <w:rsid w:val="00C5232A"/>
    <w:rsid w:val="00CD3C58"/>
    <w:rsid w:val="00CF2F46"/>
    <w:rsid w:val="00D0404D"/>
    <w:rsid w:val="00D30F21"/>
    <w:rsid w:val="00D56721"/>
    <w:rsid w:val="00D64CD2"/>
    <w:rsid w:val="00D83241"/>
    <w:rsid w:val="00D850D9"/>
    <w:rsid w:val="00DA068E"/>
    <w:rsid w:val="00DC1A4F"/>
    <w:rsid w:val="00E14CD2"/>
    <w:rsid w:val="00E35C35"/>
    <w:rsid w:val="00E42F1C"/>
    <w:rsid w:val="00E4311D"/>
    <w:rsid w:val="00E94C0B"/>
    <w:rsid w:val="00EA0971"/>
    <w:rsid w:val="00EE0AE6"/>
    <w:rsid w:val="00EE5A43"/>
    <w:rsid w:val="00F03910"/>
    <w:rsid w:val="00F43537"/>
    <w:rsid w:val="00F47151"/>
    <w:rsid w:val="00F867AF"/>
    <w:rsid w:val="00F907DA"/>
    <w:rsid w:val="00F9323A"/>
    <w:rsid w:val="00FD065B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E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E0AE6"/>
    <w:pPr>
      <w:keepNext/>
      <w:widowControl w:val="0"/>
      <w:jc w:val="center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E0A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EE0A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0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0AE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EE0AE6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E0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0AE6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E0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уважаемый"/>
    <w:basedOn w:val="a"/>
    <w:rsid w:val="00EE0AE6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E0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A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47083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3A0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01F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E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E0AE6"/>
    <w:pPr>
      <w:keepNext/>
      <w:widowControl w:val="0"/>
      <w:jc w:val="center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E0A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EE0A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0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0AE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EE0AE6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E0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0AE6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E0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уважаемый"/>
    <w:basedOn w:val="a"/>
    <w:rsid w:val="00EE0AE6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E0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A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47083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3A0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01F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14</cp:revision>
  <cp:lastPrinted>2013-06-28T07:39:00Z</cp:lastPrinted>
  <dcterms:created xsi:type="dcterms:W3CDTF">2013-05-27T13:41:00Z</dcterms:created>
  <dcterms:modified xsi:type="dcterms:W3CDTF">2019-05-13T07:24:00Z</dcterms:modified>
</cp:coreProperties>
</file>