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015602" w:rsidRPr="00D81EC2" w:rsidRDefault="00817ED4" w:rsidP="0001560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1EC2"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 w:rsidRPr="00D81EC2">
        <w:rPr>
          <w:rFonts w:ascii="Times New Roman" w:hAnsi="Times New Roman"/>
          <w:b/>
          <w:sz w:val="28"/>
          <w:szCs w:val="28"/>
        </w:rPr>
        <w:t>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C04023" w:rsidRPr="00D81EC2">
        <w:rPr>
          <w:rFonts w:ascii="Times New Roman" w:hAnsi="Times New Roman"/>
          <w:b/>
          <w:sz w:val="28"/>
          <w:szCs w:val="28"/>
        </w:rPr>
        <w:t>проект</w:t>
      </w:r>
      <w:r w:rsidR="00206378" w:rsidRPr="00D81EC2">
        <w:rPr>
          <w:rFonts w:ascii="Times New Roman" w:hAnsi="Times New Roman"/>
          <w:b/>
          <w:sz w:val="28"/>
          <w:szCs w:val="28"/>
        </w:rPr>
        <w:t>а</w:t>
      </w:r>
      <w:r w:rsidR="00C04023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015602" w:rsidRPr="00D81EC2">
        <w:rPr>
          <w:rFonts w:ascii="Times New Roman" w:hAnsi="Times New Roman"/>
          <w:b/>
          <w:sz w:val="28"/>
          <w:szCs w:val="28"/>
        </w:rPr>
        <w:t xml:space="preserve">решения 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Совета муниципального обр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зования</w:t>
      </w:r>
      <w:proofErr w:type="gramEnd"/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 «О внесении изменений в решение Совета м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годов»</w:t>
      </w:r>
    </w:p>
    <w:p w:rsidR="005F4821" w:rsidRPr="00D81EC2" w:rsidRDefault="005F4821" w:rsidP="00015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D6014" w:rsidRPr="002C6527" w:rsidRDefault="00C04023" w:rsidP="009D601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6527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E03177" w:rsidRPr="002C6527">
        <w:rPr>
          <w:rFonts w:ascii="Times New Roman" w:hAnsi="Times New Roman"/>
          <w:sz w:val="28"/>
          <w:szCs w:val="28"/>
        </w:rPr>
        <w:t xml:space="preserve">2.3. </w:t>
      </w:r>
      <w:r w:rsidR="00F35D5E" w:rsidRPr="002C6527">
        <w:rPr>
          <w:rFonts w:ascii="Times New Roman" w:hAnsi="Times New Roman"/>
          <w:sz w:val="28"/>
          <w:szCs w:val="28"/>
        </w:rPr>
        <w:t>плана работы К</w:t>
      </w:r>
      <w:r w:rsidRPr="002C6527">
        <w:rPr>
          <w:rFonts w:ascii="Times New Roman" w:hAnsi="Times New Roman"/>
          <w:sz w:val="28"/>
          <w:szCs w:val="28"/>
        </w:rPr>
        <w:t>онтрольно-счетной палаты м</w:t>
      </w:r>
      <w:r w:rsidRPr="002C6527">
        <w:rPr>
          <w:rFonts w:ascii="Times New Roman" w:hAnsi="Times New Roman"/>
          <w:sz w:val="28"/>
          <w:szCs w:val="28"/>
        </w:rPr>
        <w:t>у</w:t>
      </w:r>
      <w:r w:rsidRPr="002C6527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F35D5E" w:rsidRPr="002C6527">
        <w:rPr>
          <w:rFonts w:ascii="Times New Roman" w:hAnsi="Times New Roman"/>
          <w:sz w:val="28"/>
          <w:szCs w:val="28"/>
        </w:rPr>
        <w:t xml:space="preserve">Павловский </w:t>
      </w:r>
      <w:r w:rsidRPr="002C6527">
        <w:rPr>
          <w:rFonts w:ascii="Times New Roman" w:hAnsi="Times New Roman"/>
          <w:sz w:val="28"/>
          <w:szCs w:val="28"/>
        </w:rPr>
        <w:t xml:space="preserve">район на 2019 год, </w:t>
      </w:r>
      <w:r w:rsidR="00F35D5E" w:rsidRPr="002C6527">
        <w:rPr>
          <w:rFonts w:ascii="Times New Roman" w:hAnsi="Times New Roman"/>
          <w:sz w:val="28"/>
          <w:szCs w:val="28"/>
        </w:rPr>
        <w:t>п</w:t>
      </w:r>
      <w:r w:rsidR="00AF4199" w:rsidRPr="002C6527">
        <w:rPr>
          <w:rFonts w:ascii="Times New Roman" w:hAnsi="Times New Roman"/>
          <w:sz w:val="28"/>
          <w:szCs w:val="28"/>
        </w:rPr>
        <w:t>роведен</w:t>
      </w:r>
      <w:r w:rsidR="00F35D5E" w:rsidRPr="002C6527">
        <w:rPr>
          <w:rFonts w:ascii="Times New Roman" w:hAnsi="Times New Roman"/>
          <w:sz w:val="28"/>
          <w:szCs w:val="28"/>
        </w:rPr>
        <w:t>о</w:t>
      </w:r>
      <w:r w:rsidR="00AF4199" w:rsidRPr="002C6527">
        <w:rPr>
          <w:rFonts w:ascii="Times New Roman" w:hAnsi="Times New Roman"/>
          <w:sz w:val="28"/>
          <w:szCs w:val="28"/>
        </w:rPr>
        <w:t xml:space="preserve"> экспер</w:t>
      </w:r>
      <w:r w:rsidR="00AF4199" w:rsidRPr="002C6527">
        <w:rPr>
          <w:rFonts w:ascii="Times New Roman" w:hAnsi="Times New Roman"/>
          <w:sz w:val="28"/>
          <w:szCs w:val="28"/>
        </w:rPr>
        <w:t>т</w:t>
      </w:r>
      <w:r w:rsidR="00AF4199" w:rsidRPr="002C6527">
        <w:rPr>
          <w:rFonts w:ascii="Times New Roman" w:hAnsi="Times New Roman"/>
          <w:sz w:val="28"/>
          <w:szCs w:val="28"/>
        </w:rPr>
        <w:t>но-аналитическо</w:t>
      </w:r>
      <w:r w:rsidR="00F35D5E" w:rsidRPr="002C6527">
        <w:rPr>
          <w:rFonts w:ascii="Times New Roman" w:hAnsi="Times New Roman"/>
          <w:sz w:val="28"/>
          <w:szCs w:val="28"/>
        </w:rPr>
        <w:t>е</w:t>
      </w:r>
      <w:r w:rsidRPr="002C6527">
        <w:rPr>
          <w:rFonts w:ascii="Times New Roman" w:hAnsi="Times New Roman"/>
          <w:sz w:val="28"/>
          <w:szCs w:val="28"/>
        </w:rPr>
        <w:t xml:space="preserve"> </w:t>
      </w:r>
      <w:r w:rsidR="00D81EC2" w:rsidRPr="002C6527">
        <w:rPr>
          <w:rFonts w:ascii="Times New Roman" w:hAnsi="Times New Roman"/>
          <w:sz w:val="28"/>
          <w:szCs w:val="28"/>
        </w:rPr>
        <w:t>м</w:t>
      </w:r>
      <w:r w:rsidRPr="002C6527">
        <w:rPr>
          <w:rFonts w:ascii="Times New Roman" w:hAnsi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Павловский район «О внесении изменений в решение Совета муниципального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</w:t>
      </w:r>
      <w:proofErr w:type="gramEnd"/>
      <w:r w:rsidRPr="002C6527">
        <w:rPr>
          <w:rFonts w:ascii="Times New Roman" w:hAnsi="Times New Roman"/>
          <w:sz w:val="28"/>
          <w:szCs w:val="28"/>
        </w:rPr>
        <w:t>»</w:t>
      </w:r>
      <w:r w:rsidR="002C61B2" w:rsidRPr="002C6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1B2" w:rsidRPr="002C6527">
        <w:rPr>
          <w:sz w:val="28"/>
          <w:szCs w:val="28"/>
        </w:rPr>
        <w:t xml:space="preserve"> </w:t>
      </w:r>
      <w:r w:rsidR="002C61B2" w:rsidRPr="002C6527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2C6527">
        <w:rPr>
          <w:rFonts w:ascii="Times New Roman" w:hAnsi="Times New Roman" w:cs="Times New Roman"/>
          <w:sz w:val="28"/>
          <w:szCs w:val="28"/>
        </w:rPr>
        <w:t xml:space="preserve"> и подготовлено Заключение от </w:t>
      </w:r>
      <w:r w:rsidR="000B6E32">
        <w:rPr>
          <w:rFonts w:ascii="Times New Roman" w:hAnsi="Times New Roman" w:cs="Times New Roman"/>
          <w:sz w:val="28"/>
          <w:szCs w:val="28"/>
        </w:rPr>
        <w:t>23</w:t>
      </w:r>
      <w:r w:rsidR="009D6014" w:rsidRPr="002C6527">
        <w:rPr>
          <w:rFonts w:ascii="Times New Roman" w:hAnsi="Times New Roman" w:cs="Times New Roman"/>
          <w:sz w:val="28"/>
          <w:szCs w:val="28"/>
        </w:rPr>
        <w:t>.0</w:t>
      </w:r>
      <w:r w:rsidR="000B6E32">
        <w:rPr>
          <w:rFonts w:ascii="Times New Roman" w:hAnsi="Times New Roman" w:cs="Times New Roman"/>
          <w:sz w:val="28"/>
          <w:szCs w:val="28"/>
        </w:rPr>
        <w:t>7</w:t>
      </w:r>
      <w:r w:rsidR="009D6014" w:rsidRPr="002C6527">
        <w:rPr>
          <w:rFonts w:ascii="Times New Roman" w:hAnsi="Times New Roman" w:cs="Times New Roman"/>
          <w:sz w:val="28"/>
          <w:szCs w:val="28"/>
        </w:rPr>
        <w:t>.2019 года.</w:t>
      </w:r>
    </w:p>
    <w:p w:rsidR="000C4088" w:rsidRPr="002C6527" w:rsidRDefault="000C4088" w:rsidP="005A2518">
      <w:pPr>
        <w:pStyle w:val="ac"/>
        <w:ind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C6527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решения Совета муниципального образования Павловский район «О внесении изменений в решение Совета м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Павловский район от 20 декабря 2018 года № 65/391 «О бюджете муниципального образования Павловский район на 2019 год и плановый период 2020 и 2021 годов</w:t>
      </w:r>
      <w:r w:rsidRPr="002C6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2C6527">
        <w:rPr>
          <w:rFonts w:ascii="Times New Roman" w:hAnsi="Times New Roman" w:cs="Times New Roman"/>
          <w:sz w:val="28"/>
          <w:szCs w:val="28"/>
        </w:rPr>
        <w:t>установлено, что данный проект Решения подготовлен в соответствии с действующим законодательством.</w:t>
      </w:r>
      <w:proofErr w:type="gramEnd"/>
    </w:p>
    <w:p w:rsidR="000B6E32" w:rsidRPr="000B6E32" w:rsidRDefault="00CC1897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C6527">
        <w:t xml:space="preserve"> </w:t>
      </w:r>
      <w:r w:rsidR="008316D0" w:rsidRPr="002C6527">
        <w:tab/>
      </w:r>
      <w:r w:rsidR="000B6E32" w:rsidRPr="000B6E32">
        <w:rPr>
          <w:rFonts w:ascii="Times New Roman" w:hAnsi="Times New Roman" w:cs="Times New Roman"/>
          <w:sz w:val="28"/>
          <w:szCs w:val="28"/>
        </w:rPr>
        <w:t>В</w:t>
      </w:r>
      <w:r w:rsidR="000B6E32" w:rsidRPr="000B6E32">
        <w:rPr>
          <w:rFonts w:ascii="Times New Roman" w:hAnsi="Times New Roman" w:cs="Times New Roman"/>
          <w:sz w:val="28"/>
          <w:szCs w:val="28"/>
        </w:rPr>
        <w:tab/>
        <w:t xml:space="preserve">предоставленном проекте доходы бюджета на 2019 год составят </w:t>
      </w:r>
      <w:r w:rsidR="000B6E32" w:rsidRPr="000B6E32">
        <w:rPr>
          <w:rFonts w:ascii="Times New Roman" w:hAnsi="Times New Roman" w:cs="Times New Roman"/>
          <w:iCs/>
          <w:sz w:val="28"/>
          <w:szCs w:val="28"/>
        </w:rPr>
        <w:t xml:space="preserve">1382865,1 </w:t>
      </w:r>
      <w:r w:rsidR="000B6E32" w:rsidRPr="000B6E32">
        <w:rPr>
          <w:rFonts w:ascii="Times New Roman" w:hAnsi="Times New Roman" w:cs="Times New Roman"/>
          <w:sz w:val="28"/>
          <w:szCs w:val="28"/>
        </w:rPr>
        <w:t>ты</w:t>
      </w:r>
      <w:r w:rsidR="000B6E32" w:rsidRPr="000B6E32">
        <w:rPr>
          <w:rFonts w:ascii="Times New Roman" w:hAnsi="Times New Roman" w:cs="Times New Roman"/>
          <w:iCs/>
          <w:sz w:val="28"/>
          <w:szCs w:val="28"/>
        </w:rPr>
        <w:t>с. ру</w:t>
      </w:r>
      <w:r w:rsidR="000B6E32" w:rsidRPr="000B6E32">
        <w:rPr>
          <w:rFonts w:ascii="Times New Roman" w:hAnsi="Times New Roman" w:cs="Times New Roman"/>
          <w:iCs/>
          <w:sz w:val="28"/>
          <w:szCs w:val="28"/>
        </w:rPr>
        <w:t>б</w:t>
      </w:r>
      <w:r w:rsidR="000B6E32" w:rsidRPr="000B6E32">
        <w:rPr>
          <w:rFonts w:ascii="Times New Roman" w:hAnsi="Times New Roman" w:cs="Times New Roman"/>
          <w:iCs/>
          <w:sz w:val="28"/>
          <w:szCs w:val="28"/>
        </w:rPr>
        <w:t xml:space="preserve">лей или </w:t>
      </w:r>
      <w:r w:rsidR="000B6E32" w:rsidRPr="000B6E32">
        <w:rPr>
          <w:rFonts w:ascii="Times New Roman" w:hAnsi="Times New Roman" w:cs="Times New Roman"/>
          <w:sz w:val="28"/>
          <w:szCs w:val="28"/>
        </w:rPr>
        <w:t>увеличиваются на 6038,3 тыс. рублей, в том числе: за счет  собственных доходов - на сумму 50,0 тыс. рублей и безвозмездных п</w:t>
      </w:r>
      <w:r w:rsidR="000B6E32" w:rsidRPr="000B6E32">
        <w:rPr>
          <w:rFonts w:ascii="Times New Roman" w:hAnsi="Times New Roman" w:cs="Times New Roman"/>
          <w:sz w:val="28"/>
          <w:szCs w:val="28"/>
        </w:rPr>
        <w:t>о</w:t>
      </w:r>
      <w:r w:rsidR="000B6E32" w:rsidRPr="000B6E32">
        <w:rPr>
          <w:rFonts w:ascii="Times New Roman" w:hAnsi="Times New Roman" w:cs="Times New Roman"/>
          <w:sz w:val="28"/>
          <w:szCs w:val="28"/>
        </w:rPr>
        <w:t>ступлений - на сумму 5988,3 тыс. рублей.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E32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0B6E32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в 2019 году составит </w:t>
      </w:r>
      <w:r w:rsidRPr="000B6E32">
        <w:rPr>
          <w:rFonts w:ascii="Times New Roman" w:hAnsi="Times New Roman" w:cs="Times New Roman"/>
          <w:sz w:val="28"/>
          <w:szCs w:val="28"/>
        </w:rPr>
        <w:t>1424516,5  тыс. рублей, т.е. увеличивается на 5685,3 тыс. рублей.</w:t>
      </w:r>
      <w:r w:rsidRPr="000B6E32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  <w:t xml:space="preserve">Дефицит бюджета планируется в сумме </w:t>
      </w:r>
      <w:r w:rsidRPr="000B6E32">
        <w:rPr>
          <w:rFonts w:ascii="Times New Roman" w:hAnsi="Times New Roman" w:cs="Times New Roman"/>
          <w:iCs/>
          <w:sz w:val="28"/>
          <w:szCs w:val="28"/>
        </w:rPr>
        <w:t>41651,4 ты</w:t>
      </w:r>
      <w:r w:rsidRPr="000B6E32">
        <w:rPr>
          <w:rFonts w:ascii="Times New Roman" w:hAnsi="Times New Roman" w:cs="Times New Roman"/>
          <w:sz w:val="28"/>
          <w:szCs w:val="28"/>
        </w:rPr>
        <w:t>с. рублей, т.е. умен</w:t>
      </w:r>
      <w:r w:rsidRPr="000B6E32">
        <w:rPr>
          <w:rFonts w:ascii="Times New Roman" w:hAnsi="Times New Roman" w:cs="Times New Roman"/>
          <w:sz w:val="28"/>
          <w:szCs w:val="28"/>
        </w:rPr>
        <w:t>ь</w:t>
      </w:r>
      <w:r w:rsidRPr="000B6E32">
        <w:rPr>
          <w:rFonts w:ascii="Times New Roman" w:hAnsi="Times New Roman" w:cs="Times New Roman"/>
          <w:sz w:val="28"/>
          <w:szCs w:val="28"/>
        </w:rPr>
        <w:t>шается на 353,0 тыс. рублей.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  <w:t>Источники финансирования дефицита также увеличиваются на 353,0 тыс. рублей, в том числе за счет изменений остатков средств на счетах по учету средств бюджетов на 1 января 2019 года в сумме 40683,4 тыс. рублей и бю</w:t>
      </w:r>
      <w:r w:rsidRPr="000B6E32">
        <w:rPr>
          <w:rFonts w:ascii="Times New Roman" w:hAnsi="Times New Roman" w:cs="Times New Roman"/>
          <w:sz w:val="28"/>
          <w:szCs w:val="28"/>
        </w:rPr>
        <w:t>д</w:t>
      </w:r>
      <w:r w:rsidRPr="000B6E32">
        <w:rPr>
          <w:rFonts w:ascii="Times New Roman" w:hAnsi="Times New Roman" w:cs="Times New Roman"/>
          <w:sz w:val="28"/>
          <w:szCs w:val="28"/>
        </w:rPr>
        <w:t xml:space="preserve">жетных кредитов сельским поселениям. </w:t>
      </w:r>
    </w:p>
    <w:p w:rsidR="000B6E32" w:rsidRPr="000B6E32" w:rsidRDefault="000B6E32" w:rsidP="000B6E32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</w:r>
      <w:r w:rsidRPr="000B6E32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долга муниципального образования Павловский район на 1 января 2020 года не изменяется и составит 0,0 тыс. ру</w:t>
      </w:r>
      <w:r w:rsidRPr="000B6E32">
        <w:rPr>
          <w:rFonts w:ascii="Times New Roman" w:eastAsia="Calibri" w:hAnsi="Times New Roman" w:cs="Times New Roman"/>
          <w:sz w:val="28"/>
          <w:szCs w:val="28"/>
        </w:rPr>
        <w:t>б</w:t>
      </w:r>
      <w:r w:rsidRPr="000B6E32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0B6E32" w:rsidRPr="000B6E32" w:rsidRDefault="000B6E32" w:rsidP="000B6E32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E32">
        <w:rPr>
          <w:rFonts w:ascii="Times New Roman" w:eastAsia="Calibri" w:hAnsi="Times New Roman" w:cs="Times New Roman"/>
          <w:sz w:val="28"/>
          <w:szCs w:val="28"/>
        </w:rPr>
        <w:tab/>
        <w:t xml:space="preserve">Общий объем </w:t>
      </w:r>
      <w:proofErr w:type="gramStart"/>
      <w:r w:rsidRPr="000B6E32">
        <w:rPr>
          <w:rFonts w:ascii="Times New Roman" w:eastAsia="Calibri" w:hAnsi="Times New Roman" w:cs="Times New Roman"/>
          <w:sz w:val="28"/>
          <w:szCs w:val="28"/>
        </w:rPr>
        <w:t>бюджетных ассигнований, направляемых на исполнение публичных нормати</w:t>
      </w:r>
      <w:r w:rsidRPr="000B6E32">
        <w:rPr>
          <w:rFonts w:ascii="Times New Roman" w:eastAsia="Calibri" w:hAnsi="Times New Roman" w:cs="Times New Roman"/>
          <w:sz w:val="28"/>
          <w:szCs w:val="28"/>
        </w:rPr>
        <w:t>в</w:t>
      </w:r>
      <w:r w:rsidRPr="000B6E32">
        <w:rPr>
          <w:rFonts w:ascii="Times New Roman" w:eastAsia="Calibri" w:hAnsi="Times New Roman" w:cs="Times New Roman"/>
          <w:sz w:val="28"/>
          <w:szCs w:val="28"/>
        </w:rPr>
        <w:t>ных обязательств увеличивается</w:t>
      </w:r>
      <w:proofErr w:type="gramEnd"/>
      <w:r w:rsidRPr="000B6E32">
        <w:rPr>
          <w:rFonts w:ascii="Times New Roman" w:eastAsia="Calibri" w:hAnsi="Times New Roman" w:cs="Times New Roman"/>
          <w:sz w:val="28"/>
          <w:szCs w:val="28"/>
        </w:rPr>
        <w:t xml:space="preserve"> на 37,9 тыс. рублей.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  <w:t>В 2020 – 2021 годах доходная и расходная часть бюджета - не изменяю</w:t>
      </w:r>
      <w:r w:rsidRPr="000B6E32">
        <w:rPr>
          <w:rFonts w:ascii="Times New Roman" w:hAnsi="Times New Roman" w:cs="Times New Roman"/>
          <w:sz w:val="28"/>
          <w:szCs w:val="28"/>
        </w:rPr>
        <w:t>т</w:t>
      </w:r>
      <w:r w:rsidRPr="000B6E32">
        <w:rPr>
          <w:rFonts w:ascii="Times New Roman" w:hAnsi="Times New Roman" w:cs="Times New Roman"/>
          <w:sz w:val="28"/>
          <w:szCs w:val="28"/>
        </w:rPr>
        <w:t>ся.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  <w:t>В указанном проекте дополнительно предусмотрено финансирование о</w:t>
      </w:r>
      <w:r w:rsidRPr="000B6E32">
        <w:rPr>
          <w:rFonts w:ascii="Times New Roman" w:hAnsi="Times New Roman" w:cs="Times New Roman"/>
          <w:sz w:val="28"/>
          <w:szCs w:val="28"/>
        </w:rPr>
        <w:t>д</w:t>
      </w:r>
      <w:r w:rsidRPr="000B6E32">
        <w:rPr>
          <w:rFonts w:ascii="Times New Roman" w:hAnsi="Times New Roman" w:cs="Times New Roman"/>
          <w:sz w:val="28"/>
          <w:szCs w:val="28"/>
        </w:rPr>
        <w:t>ной программы и общее количество муниципальных программ, по которым  предусмотрено финансирование, составл</w:t>
      </w:r>
      <w:r w:rsidRPr="000B6E32">
        <w:rPr>
          <w:rFonts w:ascii="Times New Roman" w:hAnsi="Times New Roman" w:cs="Times New Roman"/>
          <w:sz w:val="28"/>
          <w:szCs w:val="28"/>
        </w:rPr>
        <w:t>я</w:t>
      </w:r>
      <w:r w:rsidRPr="000B6E32">
        <w:rPr>
          <w:rFonts w:ascii="Times New Roman" w:hAnsi="Times New Roman" w:cs="Times New Roman"/>
          <w:sz w:val="28"/>
          <w:szCs w:val="28"/>
        </w:rPr>
        <w:t>ет 28.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  <w:t>Общий объем бюджетных ассигнований на финансирование муниципал</w:t>
      </w:r>
      <w:r w:rsidRPr="000B6E32">
        <w:rPr>
          <w:rFonts w:ascii="Times New Roman" w:hAnsi="Times New Roman" w:cs="Times New Roman"/>
          <w:sz w:val="28"/>
          <w:szCs w:val="28"/>
        </w:rPr>
        <w:t>ь</w:t>
      </w:r>
      <w:r w:rsidRPr="000B6E32">
        <w:rPr>
          <w:rFonts w:ascii="Times New Roman" w:hAnsi="Times New Roman" w:cs="Times New Roman"/>
          <w:sz w:val="28"/>
          <w:szCs w:val="28"/>
        </w:rPr>
        <w:t>ных программ составит всего 1262493,5 тыс. рублей, т.е. увеличится по сравн</w:t>
      </w:r>
      <w:r w:rsidRPr="000B6E32">
        <w:rPr>
          <w:rFonts w:ascii="Times New Roman" w:hAnsi="Times New Roman" w:cs="Times New Roman"/>
          <w:sz w:val="28"/>
          <w:szCs w:val="28"/>
        </w:rPr>
        <w:t>е</w:t>
      </w:r>
      <w:r w:rsidRPr="000B6E32">
        <w:rPr>
          <w:rFonts w:ascii="Times New Roman" w:hAnsi="Times New Roman" w:cs="Times New Roman"/>
          <w:sz w:val="28"/>
          <w:szCs w:val="28"/>
        </w:rPr>
        <w:lastRenderedPageBreak/>
        <w:t>нию с бюджетными назначениями, утвержденными решением от 20.06.2019 №72/451,   на общую сумму 5690,5 тыс. рублей (в первоначал</w:t>
      </w:r>
      <w:r w:rsidRPr="000B6E32">
        <w:rPr>
          <w:rFonts w:ascii="Times New Roman" w:hAnsi="Times New Roman" w:cs="Times New Roman"/>
          <w:sz w:val="28"/>
          <w:szCs w:val="28"/>
        </w:rPr>
        <w:t>ь</w:t>
      </w:r>
      <w:r w:rsidRPr="000B6E32">
        <w:rPr>
          <w:rFonts w:ascii="Times New Roman" w:hAnsi="Times New Roman" w:cs="Times New Roman"/>
          <w:sz w:val="28"/>
          <w:szCs w:val="28"/>
        </w:rPr>
        <w:t>ном бюджете на 2019 год расходы были запланированы в сумме 1163991,2 тыс. рублей).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B6E32">
        <w:rPr>
          <w:rFonts w:ascii="Times New Roman" w:hAnsi="Times New Roman" w:cs="Times New Roman"/>
          <w:bCs/>
          <w:snapToGrid w:val="0"/>
          <w:sz w:val="28"/>
          <w:szCs w:val="28"/>
        </w:rPr>
        <w:tab/>
        <w:t>Расходы по непрограммным направлениям деятельности уменьшились на 5,2  тыс. рублей и составили 162023,0  тыс. рублей (</w:t>
      </w:r>
      <w:r w:rsidRPr="000B6E32">
        <w:rPr>
          <w:rFonts w:ascii="Times New Roman" w:hAnsi="Times New Roman" w:cs="Times New Roman"/>
          <w:sz w:val="28"/>
          <w:szCs w:val="28"/>
        </w:rPr>
        <w:t>в первоначальном бюджете на 2019 год расходы были запланиров</w:t>
      </w:r>
      <w:r w:rsidRPr="000B6E32">
        <w:rPr>
          <w:rFonts w:ascii="Times New Roman" w:hAnsi="Times New Roman" w:cs="Times New Roman"/>
          <w:sz w:val="28"/>
          <w:szCs w:val="28"/>
        </w:rPr>
        <w:t>а</w:t>
      </w:r>
      <w:r w:rsidRPr="000B6E32">
        <w:rPr>
          <w:rFonts w:ascii="Times New Roman" w:hAnsi="Times New Roman" w:cs="Times New Roman"/>
          <w:sz w:val="28"/>
          <w:szCs w:val="28"/>
        </w:rPr>
        <w:t>ны в сумме 128863,4 тыс. рублей)</w:t>
      </w:r>
      <w:r w:rsidRPr="000B6E32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0B6E32" w:rsidRPr="000B6E32" w:rsidRDefault="000B6E32" w:rsidP="000B6E32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</w:r>
      <w:r w:rsidRPr="000B6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0B6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0B6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ходных обяз</w:t>
      </w:r>
      <w:r w:rsidRPr="000B6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</w:t>
      </w:r>
      <w:r w:rsidRPr="000B6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тельств на приоритетных направлениях, раннее утвержденных в бюджете района. </w:t>
      </w:r>
    </w:p>
    <w:p w:rsidR="000B6E32" w:rsidRPr="000B6E32" w:rsidRDefault="000B6E32" w:rsidP="000B6E32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B6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>В результате выборочной проверки установлено, что бюджетные асси</w:t>
      </w:r>
      <w:r w:rsidRPr="000B6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</w:t>
      </w:r>
      <w:r w:rsidRPr="000B6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нования направляются на финансирование расходов, отнесенных к  полномоч</w:t>
      </w:r>
      <w:r w:rsidRPr="000B6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0B6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ям муниципального района.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  <w:t xml:space="preserve">Дефицит бюджета планируется в сумме </w:t>
      </w:r>
      <w:r w:rsidRPr="000B6E32">
        <w:rPr>
          <w:rFonts w:ascii="Times New Roman" w:hAnsi="Times New Roman" w:cs="Times New Roman"/>
          <w:iCs/>
          <w:sz w:val="28"/>
          <w:szCs w:val="28"/>
        </w:rPr>
        <w:t>41651,4 ты</w:t>
      </w:r>
      <w:r w:rsidRPr="000B6E32">
        <w:rPr>
          <w:rFonts w:ascii="Times New Roman" w:hAnsi="Times New Roman" w:cs="Times New Roman"/>
          <w:sz w:val="28"/>
          <w:szCs w:val="28"/>
        </w:rPr>
        <w:t>с. рублей, т.е. умен</w:t>
      </w:r>
      <w:r w:rsidRPr="000B6E32">
        <w:rPr>
          <w:rFonts w:ascii="Times New Roman" w:hAnsi="Times New Roman" w:cs="Times New Roman"/>
          <w:sz w:val="28"/>
          <w:szCs w:val="28"/>
        </w:rPr>
        <w:t>ь</w:t>
      </w:r>
      <w:r w:rsidRPr="000B6E32">
        <w:rPr>
          <w:rFonts w:ascii="Times New Roman" w:hAnsi="Times New Roman" w:cs="Times New Roman"/>
          <w:sz w:val="28"/>
          <w:szCs w:val="28"/>
        </w:rPr>
        <w:t>шается на 353,0 тыс. рублей.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  <w:t>Источники финансирования дефицита увеличиваются на 353,0 тыс. ру</w:t>
      </w:r>
      <w:r w:rsidRPr="000B6E32">
        <w:rPr>
          <w:rFonts w:ascii="Times New Roman" w:hAnsi="Times New Roman" w:cs="Times New Roman"/>
          <w:sz w:val="28"/>
          <w:szCs w:val="28"/>
        </w:rPr>
        <w:t>б</w:t>
      </w:r>
      <w:r w:rsidRPr="000B6E32">
        <w:rPr>
          <w:rFonts w:ascii="Times New Roman" w:hAnsi="Times New Roman" w:cs="Times New Roman"/>
          <w:sz w:val="28"/>
          <w:szCs w:val="28"/>
        </w:rPr>
        <w:t>лей, в том числе за счет изменений остатков средств на счетах по учету средств бюджетов на 1 января 2019 года в сумме 40683,4 тыс. рублей и возврата бю</w:t>
      </w:r>
      <w:r w:rsidRPr="000B6E32">
        <w:rPr>
          <w:rFonts w:ascii="Times New Roman" w:hAnsi="Times New Roman" w:cs="Times New Roman"/>
          <w:sz w:val="28"/>
          <w:szCs w:val="28"/>
        </w:rPr>
        <w:t>д</w:t>
      </w:r>
      <w:r w:rsidRPr="000B6E32">
        <w:rPr>
          <w:rFonts w:ascii="Times New Roman" w:hAnsi="Times New Roman" w:cs="Times New Roman"/>
          <w:sz w:val="28"/>
          <w:szCs w:val="28"/>
        </w:rPr>
        <w:t>жетных кредитов, предоставленных бюджетам сельских посел</w:t>
      </w:r>
      <w:r w:rsidRPr="000B6E32">
        <w:rPr>
          <w:rFonts w:ascii="Times New Roman" w:hAnsi="Times New Roman" w:cs="Times New Roman"/>
          <w:sz w:val="28"/>
          <w:szCs w:val="28"/>
        </w:rPr>
        <w:t>е</w:t>
      </w:r>
      <w:r w:rsidRPr="000B6E32">
        <w:rPr>
          <w:rFonts w:ascii="Times New Roman" w:hAnsi="Times New Roman" w:cs="Times New Roman"/>
          <w:sz w:val="28"/>
          <w:szCs w:val="28"/>
        </w:rPr>
        <w:t>ний в размере 968,0 тыс. рублей.</w:t>
      </w:r>
    </w:p>
    <w:p w:rsidR="000B6E32" w:rsidRPr="000B6E32" w:rsidRDefault="000B6E32" w:rsidP="000B6E32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</w:r>
      <w:r w:rsidRPr="000B6E32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долга муниципального образования Павловский район на 1 января 2020 года не изменится и составит 0,0 тыс. ру</w:t>
      </w:r>
      <w:r w:rsidRPr="000B6E32">
        <w:rPr>
          <w:rFonts w:ascii="Times New Roman" w:eastAsia="Calibri" w:hAnsi="Times New Roman" w:cs="Times New Roman"/>
          <w:sz w:val="28"/>
          <w:szCs w:val="28"/>
        </w:rPr>
        <w:t>б</w:t>
      </w:r>
      <w:r w:rsidRPr="000B6E32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6E32">
        <w:rPr>
          <w:rFonts w:ascii="Times New Roman" w:hAnsi="Times New Roman" w:cs="Times New Roman"/>
          <w:sz w:val="28"/>
          <w:szCs w:val="28"/>
        </w:rPr>
        <w:t>В 2020 – 2021 годах доходная и расходная часть бюджета - не изменяю</w:t>
      </w:r>
      <w:r w:rsidRPr="000B6E32">
        <w:rPr>
          <w:rFonts w:ascii="Times New Roman" w:hAnsi="Times New Roman" w:cs="Times New Roman"/>
          <w:sz w:val="28"/>
          <w:szCs w:val="28"/>
        </w:rPr>
        <w:t>т</w:t>
      </w:r>
      <w:r w:rsidRPr="000B6E32">
        <w:rPr>
          <w:rFonts w:ascii="Times New Roman" w:hAnsi="Times New Roman" w:cs="Times New Roman"/>
          <w:sz w:val="28"/>
          <w:szCs w:val="28"/>
        </w:rPr>
        <w:t>ся.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6E32">
        <w:rPr>
          <w:rFonts w:ascii="Times New Roman" w:hAnsi="Times New Roman" w:cs="Times New Roman"/>
          <w:sz w:val="28"/>
          <w:szCs w:val="28"/>
        </w:rPr>
        <w:t>При арифметической проверке данных, отраженных в приложениях с учетом вносимых измен</w:t>
      </w:r>
      <w:r w:rsidRPr="000B6E32">
        <w:rPr>
          <w:rFonts w:ascii="Times New Roman" w:hAnsi="Times New Roman" w:cs="Times New Roman"/>
          <w:sz w:val="28"/>
          <w:szCs w:val="28"/>
        </w:rPr>
        <w:t>е</w:t>
      </w:r>
      <w:r w:rsidRPr="000B6E32">
        <w:rPr>
          <w:rFonts w:ascii="Times New Roman" w:hAnsi="Times New Roman" w:cs="Times New Roman"/>
          <w:sz w:val="28"/>
          <w:szCs w:val="28"/>
        </w:rPr>
        <w:t xml:space="preserve">ний, расхождений не установлено. </w:t>
      </w:r>
    </w:p>
    <w:p w:rsidR="000B6E32" w:rsidRPr="000B6E32" w:rsidRDefault="000B6E32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B6E32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0B6E32">
        <w:rPr>
          <w:rFonts w:ascii="Times New Roman" w:hAnsi="Times New Roman" w:cs="Times New Roman"/>
          <w:sz w:val="28"/>
          <w:szCs w:val="28"/>
        </w:rPr>
        <w:t>в</w:t>
      </w:r>
      <w:r w:rsidRPr="000B6E32">
        <w:rPr>
          <w:rFonts w:ascii="Times New Roman" w:hAnsi="Times New Roman" w:cs="Times New Roman"/>
          <w:sz w:val="28"/>
          <w:szCs w:val="28"/>
        </w:rPr>
        <w:t>ленные Бюдже</w:t>
      </w:r>
      <w:r w:rsidRPr="000B6E32">
        <w:rPr>
          <w:rFonts w:ascii="Times New Roman" w:hAnsi="Times New Roman" w:cs="Times New Roman"/>
          <w:sz w:val="28"/>
          <w:szCs w:val="28"/>
        </w:rPr>
        <w:t>т</w:t>
      </w:r>
      <w:r w:rsidRPr="000B6E32">
        <w:rPr>
          <w:rFonts w:ascii="Times New Roman" w:hAnsi="Times New Roman" w:cs="Times New Roman"/>
          <w:sz w:val="28"/>
          <w:szCs w:val="28"/>
        </w:rPr>
        <w:t>ным Кодексом</w:t>
      </w:r>
      <w:r w:rsidRPr="000B6E32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0B6E32" w:rsidRDefault="000C4088" w:rsidP="000B6E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0C4088" w:rsidRPr="000B6E32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32" w:rsidRDefault="00C83E32" w:rsidP="009923C1">
      <w:pPr>
        <w:spacing w:after="0" w:line="240" w:lineRule="auto"/>
      </w:pPr>
      <w:r>
        <w:separator/>
      </w:r>
    </w:p>
  </w:endnote>
  <w:endnote w:type="continuationSeparator" w:id="0">
    <w:p w:rsidR="00C83E32" w:rsidRDefault="00C83E32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32" w:rsidRDefault="00C83E32" w:rsidP="009923C1">
      <w:pPr>
        <w:spacing w:after="0" w:line="240" w:lineRule="auto"/>
      </w:pPr>
      <w:r>
        <w:separator/>
      </w:r>
    </w:p>
  </w:footnote>
  <w:footnote w:type="continuationSeparator" w:id="0">
    <w:p w:rsidR="00C83E32" w:rsidRDefault="00C83E32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6E32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B6E32"/>
    <w:rsid w:val="000C2908"/>
    <w:rsid w:val="000C3AD6"/>
    <w:rsid w:val="000C3D1D"/>
    <w:rsid w:val="000C4088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42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5CC6"/>
    <w:rsid w:val="002C61B2"/>
    <w:rsid w:val="002C6527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59C7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16D0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43809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0937"/>
    <w:rsid w:val="009E4B28"/>
    <w:rsid w:val="009F07CF"/>
    <w:rsid w:val="009F4D32"/>
    <w:rsid w:val="009F7156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30139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3E3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2C2C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3177"/>
    <w:rsid w:val="00E05B43"/>
    <w:rsid w:val="00E06E64"/>
    <w:rsid w:val="00E07041"/>
    <w:rsid w:val="00E10A14"/>
    <w:rsid w:val="00E12A5C"/>
    <w:rsid w:val="00E20B50"/>
    <w:rsid w:val="00E23297"/>
    <w:rsid w:val="00E2428C"/>
    <w:rsid w:val="00E247A1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6018"/>
    <w:rsid w:val="00EE20FC"/>
    <w:rsid w:val="00EE38B0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9D8E-9480-4BDC-8E64-D163DF68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21</cp:revision>
  <cp:lastPrinted>2015-07-29T13:42:00Z</cp:lastPrinted>
  <dcterms:created xsi:type="dcterms:W3CDTF">2019-06-20T11:53:00Z</dcterms:created>
  <dcterms:modified xsi:type="dcterms:W3CDTF">2019-08-30T09:51:00Z</dcterms:modified>
</cp:coreProperties>
</file>