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 общеобразовательное учреждение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Динской район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имени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Героя Советского Союза Алексея Петровича Компанийца»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ПРИКАЗ-ОУ 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18.10.2024  г. </w:t>
      </w:r>
      <w:r>
        <w:rPr>
          <w:b/>
          <w:color w:val="C9211E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  <w:u w:val="single"/>
        </w:rPr>
        <w:t>№</w:t>
      </w:r>
      <w:r>
        <w:rPr>
          <w:b/>
          <w:color w:val="000000"/>
          <w:sz w:val="28"/>
          <w:szCs w:val="28"/>
          <w:u w:val="single"/>
        </w:rPr>
        <w:t xml:space="preserve"> 460</w:t>
      </w:r>
    </w:p>
    <w:p>
      <w:pPr>
        <w:pStyle w:val="Normal"/>
        <w:tabs>
          <w:tab w:val="clear" w:pos="708"/>
          <w:tab w:val="left" w:pos="3416" w:leader="none"/>
        </w:tabs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>ст.Пластуновская</w:t>
      </w:r>
    </w:p>
    <w:p>
      <w:pPr>
        <w:pStyle w:val="Normal"/>
        <w:jc w:val="center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Об  утверждении Плана работы п формированию и развитию функциональной грамотности в МАОУ МО Динской район СОШ №5 им. А. П. Компанийца на 2024-2025 уч.год</w:t>
      </w:r>
    </w:p>
    <w:p>
      <w:pPr>
        <w:pStyle w:val="Normal"/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В соответствии с письмом министерства образования, науки и молодежной политики Краснодарского края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>от 10.10.2024г. № 47-01-13-18603/24 «О продолжении работы по повышению базового уровня сформированности функциональной грамотности обучающихся 9-х классов»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, муниципальное казенное учреждение «Центр поддержки образования» муниципального образования Динской район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>информирует о необходимости выполнения диагностических работ по функциональной грамотности обучающимися 9-х классов общеобразовательных организаций Динского района</w:t>
      </w:r>
      <w:r>
        <w:rPr>
          <w:rFonts w:eastAsia="Calibri" w:cs="TimesNewRomanPSMT" w:ascii="TimesNewRomanPSMT" w:hAnsi="TimesNewRomanPSMT"/>
          <w:b w:val="false"/>
          <w:bCs w:val="false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(далее – диагностические работы) на платформе </w:t>
      </w:r>
      <w:hyperlink r:id="rId2">
        <w:r>
          <w:rPr>
            <w:rFonts w:eastAsia="Calibri" w:cs="Times New Roman"/>
            <w:b w:val="false"/>
            <w:bCs w:val="false"/>
            <w:sz w:val="28"/>
            <w:szCs w:val="28"/>
            <w:lang w:eastAsia="ru-RU"/>
          </w:rPr>
          <w:t>https://fg.resh.edu.ru</w:t>
        </w:r>
      </w:hyperlink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  согласно графику (Приложение).</w:t>
      </w:r>
      <w:r>
        <w:rPr>
          <w:szCs w:val="28"/>
        </w:rPr>
        <w:t>, п р и к а з ы в а ю: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1. Методисту  Власовой  Н.В: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1.1 Разработать и утвердить план мероприятий, направленных на формирование</w:t>
      </w:r>
      <w:r>
        <w:rPr>
          <w:sz w:val="28"/>
          <w:szCs w:val="28"/>
        </w:rPr>
        <w:t xml:space="preserve"> и оценку функциональной грамотности обучающихся;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2. Утвердить состав рабочей группы по подготовке образовательных организаций  к процедурам оценки качества образования (далее- Рабочая группа):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Л.Н. Устьянова-председатель, директор МАОУ МО Динской район СОШ №5 им. А.П. Компанийца,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Н.С. Анашкина-заместитель директора по УВР.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Н.Б. Нагож-заместитель директора по УВР,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Н.И. Шевченко-методист,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Н.В. Власова-методист,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А.В. Кузнецова- руководитель ШМО учителей начальных классов,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С.М. Бондарец -руководитель ШМО учителей естественно-математического цикла,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Я.Ю. Максимова- руководитель ШМО учителей  иностранного языка.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Л.Н. Кудрявцева- руководитель ШМО учителей эстетического цикла и физической культуры,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А.Ю.Иосифова- руководитель ШМО  учителей  русского языка и литературы.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3. Рабочей группе: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3.1 Организовать реализацию Плана работы в установленные сроки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3.2 Довести до сведения учителей План работы для организации работы и участия в мероприятиях.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4.Контроль за исполнением приказа  оставляю 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Директор  МАОУ МО Динской район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СОШ №5 имени А.П. Компанийца                                            Л.Н.Устьянова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ознакомлен(а)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Анашкина Н.С.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Нагож Н.Б.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Шевченко Н.И.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Власова Н.В.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Бондарец С.М.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Иосифова А.Ю.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Максимова Я.Ю.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Кузнецова А.В.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tabs>
          <w:tab w:val="clear" w:pos="708"/>
          <w:tab w:val="left" w:pos="966" w:leader="none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62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97717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9771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g.resh.edu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86A9-CCA7-42AE-A93B-3B5F15C8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LibreOffice/7.1.0.3$Windows_x86 LibreOffice_project/f6099ecf3d29644b5008cc8f48f42f4a40986e4c</Application>
  <AppVersion>15.0000</AppVersion>
  <Pages>3</Pages>
  <Words>285</Words>
  <Characters>2061</Characters>
  <CharactersWithSpaces>2551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2016-03-24T11:22:00Z</dcterms:created>
  <dc:creator>Образование</dc:creator>
  <dc:description/>
  <dc:language>ru-RU</dc:language>
  <cp:lastModifiedBy/>
  <cp:lastPrinted>2024-10-29T13:57:35Z</cp:lastPrinted>
  <dcterms:modified xsi:type="dcterms:W3CDTF">2024-10-29T13:58:04Z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