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автомное  общеобразовательное учреждение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Динской район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№5 имени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Героя Советского Союза Алексея Петровича Компанийца»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>
      <w:pPr>
        <w:pStyle w:val="Normal"/>
        <w:rPr/>
      </w:pPr>
      <w:r>
        <w:rPr>
          <w:b/>
          <w:color w:val="000000"/>
          <w:sz w:val="28"/>
          <w:szCs w:val="28"/>
        </w:rPr>
        <w:t xml:space="preserve">15.10.2024  г. </w:t>
      </w:r>
      <w:r>
        <w:rPr>
          <w:b/>
          <w:color w:val="C9211E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  <w:u w:val="single"/>
        </w:rPr>
        <w:t>№</w:t>
      </w:r>
      <w:r>
        <w:rPr>
          <w:b/>
          <w:color w:val="000000"/>
          <w:sz w:val="28"/>
          <w:szCs w:val="28"/>
          <w:u w:val="single"/>
        </w:rPr>
        <w:t xml:space="preserve"> 451</w:t>
      </w:r>
    </w:p>
    <w:p>
      <w:pPr>
        <w:pStyle w:val="Normal"/>
        <w:tabs>
          <w:tab w:val="clear" w:pos="708"/>
          <w:tab w:val="left" w:pos="3416" w:leader="none"/>
        </w:tabs>
        <w:jc w:val="center"/>
        <w:rPr>
          <w:rFonts w:eastAsia="Calibri" w:cs="Times New Roman"/>
          <w:b/>
          <w:b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  <w:lang w:eastAsia="ru-RU"/>
        </w:rPr>
        <w:t>ст.Пластуновская</w:t>
      </w:r>
    </w:p>
    <w:p>
      <w:pPr>
        <w:pStyle w:val="Normal"/>
        <w:jc w:val="center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rFonts w:eastAsia="Calibri" w:cs="Times New Roman"/>
          <w:b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О</w:t>
      </w:r>
      <w:r>
        <w:rPr>
          <w:rFonts w:eastAsia="Calibri" w:cs="Times New Roman"/>
          <w:b/>
          <w:bCs/>
          <w:szCs w:val="28"/>
          <w:lang w:eastAsia="ru-RU"/>
        </w:rPr>
        <w:t xml:space="preserve"> </w:t>
      </w:r>
      <w:r>
        <w:rPr>
          <w:rFonts w:eastAsia="Calibri" w:cs="Times New Roman"/>
          <w:b/>
          <w:bCs/>
          <w:color w:val="000000"/>
          <w:sz w:val="28"/>
          <w:szCs w:val="28"/>
          <w:lang w:eastAsia="ru-RU"/>
        </w:rPr>
        <w:t>выполнения диагностических работ по функциональной грамотности обучающимися 9-х классов</w:t>
      </w:r>
      <w:r>
        <w:rPr>
          <w:rFonts w:eastAsia="Calibri" w:cs="Times New Roman"/>
          <w:b/>
          <w:bCs/>
          <w:szCs w:val="28"/>
          <w:lang w:eastAsia="ru-RU"/>
        </w:rPr>
        <w:t xml:space="preserve"> </w:t>
      </w:r>
      <w:r>
        <w:rPr>
          <w:rFonts w:eastAsia="Calibri" w:cs="Times New Roman"/>
          <w:b/>
          <w:szCs w:val="28"/>
          <w:lang w:eastAsia="ru-RU"/>
        </w:rPr>
        <w:t>обучающихся МАОУ  МО Динской район  СОШ №5 им. А.П. Компанийца.</w:t>
      </w:r>
    </w:p>
    <w:p>
      <w:pPr>
        <w:pStyle w:val="Normal"/>
        <w:jc w:val="center"/>
        <w:rPr>
          <w:rFonts w:eastAsia="Calibri" w:cs="Times New Roman"/>
          <w:b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 xml:space="preserve">В соответствии с письмом министерства образования, науки и молодежной политики Краснодарского края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>от 10.10.2024г. № 47-01-13-18603/24 «О продолжении работы по повышению базового уровня сформированности функциональной грамотности обучающихся 9-х классов»</w:t>
      </w: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 xml:space="preserve">, муниципальное казенное учреждение «Центр поддержки образования» муниципального образования Динской район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>информирует о необходимости выполнения диагностических работ по функциональной грамотности обучающимися 9-х классов общеобразовательных организаций Динского района</w:t>
      </w:r>
      <w:r>
        <w:rPr>
          <w:rFonts w:eastAsia="Calibri" w:cs="TimesNewRomanPSMT" w:ascii="TimesNewRomanPSMT" w:hAnsi="TimesNewRomanPSMT"/>
          <w:b w:val="false"/>
          <w:bCs w:val="false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 xml:space="preserve">(далее – диагностические работы) на платформе </w:t>
      </w:r>
      <w:hyperlink r:id="rId2">
        <w:r>
          <w:rPr>
            <w:rFonts w:eastAsia="Calibri" w:cs="Times New Roman"/>
            <w:b w:val="false"/>
            <w:bCs w:val="false"/>
            <w:sz w:val="28"/>
            <w:szCs w:val="28"/>
            <w:lang w:eastAsia="ru-RU"/>
          </w:rPr>
          <w:t>https://fg.resh.edu.ru</w:t>
        </w:r>
      </w:hyperlink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 xml:space="preserve">  согласно графику (Приложение).</w:t>
      </w:r>
      <w:r>
        <w:rPr>
          <w:szCs w:val="28"/>
        </w:rPr>
        <w:t>, п р и к а з ы в а ю:</w:t>
      </w:r>
    </w:p>
    <w:p>
      <w:pPr>
        <w:pStyle w:val="Normal"/>
        <w:ind w:firstLine="709"/>
        <w:jc w:val="both"/>
        <w:rPr/>
      </w:pPr>
      <w:r>
        <w:rPr/>
        <w:t xml:space="preserve">1. Классным  руководителям 9-х кл Скуратову М.В., Демченко Е.А.,  Кашаевой А.Д,  организовать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 xml:space="preserve">выполнение диагностических работ по функциональной грамотности обучающимися 9-х классов </w:t>
      </w:r>
      <w:r>
        <w:rPr>
          <w:rFonts w:eastAsia="Calibri" w:cs="TimesNewRomanPSMT" w:ascii="TimesNewRomanPSMT" w:hAnsi="TimesNewRomanPSMT"/>
          <w:b w:val="false"/>
          <w:bCs w:val="false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 xml:space="preserve">(далее – диагностические работы) на платформе </w:t>
      </w:r>
      <w:hyperlink r:id="rId3">
        <w:r>
          <w:rPr>
            <w:rFonts w:eastAsia="Calibri" w:cs="Times New Roman"/>
            <w:b w:val="false"/>
            <w:bCs w:val="false"/>
            <w:sz w:val="28"/>
            <w:szCs w:val="28"/>
            <w:lang w:eastAsia="ru-RU"/>
          </w:rPr>
          <w:t>https://fg.resh.edu.ru</w:t>
        </w:r>
      </w:hyperlink>
      <w:r>
        <w:rPr>
          <w:rFonts w:eastAsia="Calibri" w:cs="Times New Roman"/>
          <w:b w:val="false"/>
          <w:bCs w:val="false"/>
          <w:color w:val="000000"/>
          <w:sz w:val="28"/>
          <w:szCs w:val="28"/>
          <w:lang w:eastAsia="ru-RU"/>
        </w:rPr>
        <w:t xml:space="preserve">  согласно графику. ( Приложение1)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 xml:space="preserve">2. Скуратову С.В., Демченко Е.А, Кашаевой А.Д. </w:t>
      </w:r>
      <w:r>
        <w:rPr>
          <w:color w:val="000000"/>
          <w:szCs w:val="28"/>
        </w:rPr>
        <w:t xml:space="preserve">предоставить отчет о прохождении  диагностической  работы  методсту Власовой Н.В.,  согласно форме с платформы  </w:t>
      </w:r>
      <w:hyperlink r:id="rId4">
        <w:r>
          <w:rPr>
            <w:szCs w:val="28"/>
          </w:rPr>
          <w:t>https://fg.resh.edu.ru</w:t>
        </w:r>
      </w:hyperlink>
      <w:r>
        <w:rPr>
          <w:rStyle w:val="Style15"/>
          <w:szCs w:val="28"/>
        </w:rPr>
        <w:t xml:space="preserve"> до  3.11.2024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Cs w:val="28"/>
        </w:rPr>
        <w:t>3.Контроль за исполнением приказа  оставляю  за собой.</w:t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Директор  МАОУ МО Динской район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СОШ №5 имени А.П. Компанийца                                            Л.Н.Устьянова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 приказом ознакомлен(а)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Власова Н.В.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Скуратов М.В.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Демченко Е.А.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Кашаева А.Д.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ind w:firstLine="708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tabs>
          <w:tab w:val="clear" w:pos="708"/>
          <w:tab w:val="left" w:pos="966" w:leader="none"/>
        </w:tabs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62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97717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9771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g.resh.edu.ru/" TargetMode="External"/><Relationship Id="rId3" Type="http://schemas.openxmlformats.org/officeDocument/2006/relationships/hyperlink" Target="https://fg.resh.edu.ru/" TargetMode="External"/><Relationship Id="rId4" Type="http://schemas.openxmlformats.org/officeDocument/2006/relationships/hyperlink" Target="https://fg.resh.edu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86A9-CCA7-42AE-A93B-3B5F15C8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LibreOffice/7.1.0.3$Windows_x86 LibreOffice_project/f6099ecf3d29644b5008cc8f48f42f4a40986e4c</Application>
  <AppVersion>15.0000</AppVersion>
  <Pages>2</Pages>
  <Words>207</Words>
  <Characters>1508</Characters>
  <CharactersWithSpaces>1926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2016-03-24T11:22:00Z</dcterms:created>
  <dc:creator>Образование</dc:creator>
  <dc:description/>
  <dc:language>ru-RU</dc:language>
  <cp:lastModifiedBy/>
  <cp:lastPrinted>2024-10-15T15:06:32Z</cp:lastPrinted>
  <dcterms:modified xsi:type="dcterms:W3CDTF">2024-10-15T15:15:24Z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