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147" w:rsidRPr="00C12147" w:rsidRDefault="00C12147" w:rsidP="00C12147">
      <w:pPr>
        <w:shd w:val="clear" w:color="auto" w:fill="253975"/>
        <w:spacing w:after="0" w:line="360" w:lineRule="atLeast"/>
        <w:jc w:val="center"/>
        <w:textAlignment w:val="baseline"/>
        <w:outlineLvl w:val="0"/>
        <w:rPr>
          <w:rFonts w:ascii="inherit" w:eastAsia="Times New Roman" w:hAnsi="inherit" w:cs="Arial"/>
          <w:b/>
          <w:bCs/>
          <w:caps/>
          <w:color w:val="FFFFFF"/>
          <w:kern w:val="36"/>
          <w:sz w:val="24"/>
          <w:szCs w:val="24"/>
          <w:lang w:eastAsia="ru-RU"/>
        </w:rPr>
      </w:pPr>
      <w:bookmarkStart w:id="0" w:name="_GoBack"/>
      <w:r w:rsidRPr="00C12147">
        <w:rPr>
          <w:rFonts w:ascii="inherit" w:eastAsia="Times New Roman" w:hAnsi="inherit" w:cs="Arial"/>
          <w:b/>
          <w:bCs/>
          <w:caps/>
          <w:color w:val="FFFFFF"/>
          <w:kern w:val="36"/>
          <w:sz w:val="24"/>
          <w:szCs w:val="24"/>
          <w:lang w:eastAsia="ru-RU"/>
        </w:rPr>
        <w:t>ФЕДЕРАЛЬНЫЙ ЗАКОН ОТ 06.03.2006 N 35-ФЗ (РЕД. ОТ 18.04.2018) "О ПРОТИВОДЕЙСТВИИ ТЕРРОРИЗМУ"</w:t>
      </w:r>
    </w:p>
    <w:bookmarkEnd w:id="0"/>
    <w:p w:rsidR="00C12147" w:rsidRPr="00C12147" w:rsidRDefault="00C12147" w:rsidP="00C12147">
      <w:pPr>
        <w:shd w:val="clear" w:color="auto" w:fill="FFFFFF"/>
        <w:spacing w:after="0" w:line="240" w:lineRule="auto"/>
        <w:jc w:val="center"/>
        <w:textAlignment w:val="baseline"/>
        <w:rPr>
          <w:rFonts w:ascii="inherit" w:eastAsia="Times New Roman" w:hAnsi="inherit" w:cs="Arial"/>
          <w:b/>
          <w:bCs/>
          <w:color w:val="222222"/>
          <w:sz w:val="24"/>
          <w:szCs w:val="24"/>
          <w:lang w:eastAsia="ru-RU"/>
        </w:rPr>
      </w:pPr>
      <w:r w:rsidRPr="00C12147">
        <w:rPr>
          <w:rFonts w:ascii="inherit" w:eastAsia="Times New Roman" w:hAnsi="inherit" w:cs="Arial"/>
          <w:b/>
          <w:bCs/>
          <w:color w:val="222222"/>
          <w:sz w:val="24"/>
          <w:szCs w:val="24"/>
          <w:lang w:eastAsia="ru-RU"/>
        </w:rPr>
        <w:t>РОССИЙСКАЯ ФЕДЕРАЦИЯ</w:t>
      </w:r>
    </w:p>
    <w:p w:rsidR="00C12147" w:rsidRPr="00C12147" w:rsidRDefault="00C12147" w:rsidP="00C12147">
      <w:pPr>
        <w:shd w:val="clear" w:color="auto" w:fill="FFFFFF"/>
        <w:spacing w:after="0" w:line="240" w:lineRule="auto"/>
        <w:jc w:val="center"/>
        <w:textAlignment w:val="baseline"/>
        <w:rPr>
          <w:rFonts w:ascii="inherit" w:eastAsia="Times New Roman" w:hAnsi="inherit" w:cs="Arial"/>
          <w:b/>
          <w:bCs/>
          <w:color w:val="222222"/>
          <w:sz w:val="24"/>
          <w:szCs w:val="24"/>
          <w:lang w:eastAsia="ru-RU"/>
        </w:rPr>
      </w:pPr>
      <w:r w:rsidRPr="00C12147">
        <w:rPr>
          <w:rFonts w:ascii="inherit" w:eastAsia="Times New Roman" w:hAnsi="inherit" w:cs="Arial"/>
          <w:b/>
          <w:bCs/>
          <w:color w:val="222222"/>
          <w:sz w:val="24"/>
          <w:szCs w:val="24"/>
          <w:lang w:eastAsia="ru-RU"/>
        </w:rPr>
        <w:t>ФЕДЕРАЛЬНЫЙ ЗАКОН</w:t>
      </w:r>
    </w:p>
    <w:p w:rsidR="00C12147" w:rsidRPr="00C12147" w:rsidRDefault="00C12147" w:rsidP="00C12147">
      <w:pPr>
        <w:shd w:val="clear" w:color="auto" w:fill="FFFFFF"/>
        <w:spacing w:after="0" w:line="240" w:lineRule="auto"/>
        <w:jc w:val="center"/>
        <w:textAlignment w:val="baseline"/>
        <w:rPr>
          <w:rFonts w:ascii="inherit" w:eastAsia="Times New Roman" w:hAnsi="inherit" w:cs="Arial"/>
          <w:b/>
          <w:bCs/>
          <w:color w:val="222222"/>
          <w:sz w:val="24"/>
          <w:szCs w:val="24"/>
          <w:lang w:eastAsia="ru-RU"/>
        </w:rPr>
      </w:pPr>
      <w:r w:rsidRPr="00C12147">
        <w:rPr>
          <w:rFonts w:ascii="inherit" w:eastAsia="Times New Roman" w:hAnsi="inherit" w:cs="Arial"/>
          <w:b/>
          <w:bCs/>
          <w:color w:val="222222"/>
          <w:sz w:val="24"/>
          <w:szCs w:val="24"/>
          <w:lang w:eastAsia="ru-RU"/>
        </w:rPr>
        <w:t>О ПРОТИВОДЕЙСТВИИ ТЕРРОРИЗМУ</w:t>
      </w:r>
    </w:p>
    <w:p w:rsidR="00C12147" w:rsidRPr="00C12147" w:rsidRDefault="00C12147" w:rsidP="00C12147">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Принят</w:t>
      </w:r>
    </w:p>
    <w:p w:rsidR="00C12147" w:rsidRPr="00C12147" w:rsidRDefault="00C12147" w:rsidP="00C12147">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Государственной Думой</w:t>
      </w:r>
    </w:p>
    <w:p w:rsidR="00C12147" w:rsidRPr="00C12147" w:rsidRDefault="00C12147" w:rsidP="00C12147">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26 февраля 2006 года</w:t>
      </w:r>
    </w:p>
    <w:p w:rsidR="00C12147" w:rsidRPr="00C12147" w:rsidRDefault="00C12147" w:rsidP="00C12147">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Одобрен</w:t>
      </w:r>
    </w:p>
    <w:p w:rsidR="00C12147" w:rsidRPr="00C12147" w:rsidRDefault="00C12147" w:rsidP="00C12147">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Советом Федерации</w:t>
      </w:r>
    </w:p>
    <w:p w:rsidR="00C12147" w:rsidRPr="00C12147" w:rsidRDefault="00C12147" w:rsidP="00C12147">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марта 2006 года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 Правовая основа противодействия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2. Основные принципы противодействия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Противодействие терроризму в Российской Федерации основывается на следующих основных принципах:</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обеспечение и защита основных прав и свобод человека и гражданина;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законность;</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приоритет защиты прав и законных интересов лиц, подвергающихся террористической опасности;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неотвратимость наказания за осуществление террористической деятельности;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7) приоритет мер предупреждения терроризма;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8) единоначалие в руководстве привлекаемыми силами и средствами при проведении контртеррористических операций;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9) сочетание гласных и негласных методов противодействия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11) недопустимость политических уступок террористам;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12) минимизация и (или) ликвидация последствий проявлений терроризма;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13) соразмерность мер противодействия терроризму степени террористической опасности.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3. Основные понятия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В настоящем Федеральном законе используются следующие основные понятия: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lastRenderedPageBreak/>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террористическая деятельность - деятельность, включающая в себя: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а) организацию, планирование, подготовку, финансирование и реализацию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б) подстрекательство к террористическому акту;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г) вербовку, вооружение, обучение и использование террористов;</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д) информационное или иное пособничество в планировании, подготовке или реализации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б) выявлению, предупреждению, пресечению, раскрытию и расследованию террористического акта (борьба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в) минимизации и (или) ликвидации последствий проявлений терроризма;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4. Международное сотрудничество Российской Федерации в области борьбы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lastRenderedPageBreak/>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5. Организационные основы противодействия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Президент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определяет основные направления государственной политики в области противодействия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Правительство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lastRenderedPageBreak/>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4.1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lastRenderedPageBreak/>
        <w:t>Статья 5.1. Полномочия органов исполнительной власти субъектов Российской Федерации в области противодействия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организует деятельность сформированного в соответствии с частью 4.1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осуществляет иные полномочия по участию в профилактике терроризма, а также в минимизации и (или) ликвидации последствий его проявлений.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Высший исполнительный орган государственной власти субъекта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w:t>
      </w:r>
      <w:r w:rsidRPr="00C12147">
        <w:rPr>
          <w:rFonts w:ascii="Arial" w:eastAsia="Times New Roman" w:hAnsi="Arial" w:cs="Arial"/>
          <w:color w:val="222222"/>
          <w:sz w:val="24"/>
          <w:szCs w:val="24"/>
          <w:lang w:eastAsia="ru-RU"/>
        </w:rPr>
        <w:lastRenderedPageBreak/>
        <w:t>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5.2. Полномочия органов местного самоуправления в области противодействия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6. Применение Вооруженных Сил Российской Федерации в борьбе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В борьбе с терроризмом Вооруженные Силы Российской Федерации могут применяться для: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участия в проведении контртеррористической операции в порядке, предусмотренном настоящим Федеральным законом;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пресечения международной террористической деятельности за пределами территории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7. Пресечение террористических актов в воздушной среде</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lastRenderedPageBreak/>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9. Участие Вооруженных Сил Российской Федерации в проведении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w:t>
      </w:r>
      <w:r w:rsidRPr="00C12147">
        <w:rPr>
          <w:rFonts w:ascii="Arial" w:eastAsia="Times New Roman" w:hAnsi="Arial" w:cs="Arial"/>
          <w:color w:val="222222"/>
          <w:sz w:val="24"/>
          <w:szCs w:val="24"/>
          <w:lang w:eastAsia="ru-RU"/>
        </w:rPr>
        <w:lastRenderedPageBreak/>
        <w:t>решению руководителя контртеррористической операции в порядке, определяемом нормативными правовыми актами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Утратила силу. - Федеральный закон от 27.07.2006 N </w:t>
      </w:r>
      <w:hyperlink r:id="rId4" w:history="1">
        <w:r w:rsidRPr="00C12147">
          <w:rPr>
            <w:rFonts w:ascii="Arial" w:eastAsia="Times New Roman" w:hAnsi="Arial" w:cs="Arial"/>
            <w:color w:val="1B6DFD"/>
            <w:sz w:val="24"/>
            <w:szCs w:val="24"/>
            <w:u w:val="single"/>
            <w:bdr w:val="none" w:sz="0" w:space="0" w:color="auto" w:frame="1"/>
            <w:lang w:eastAsia="ru-RU"/>
          </w:rPr>
          <w:t>153-ФЗ</w:t>
        </w:r>
      </w:hyperlink>
      <w:r w:rsidRPr="00C12147">
        <w:rPr>
          <w:rFonts w:ascii="Arial" w:eastAsia="Times New Roman" w:hAnsi="Arial" w:cs="Arial"/>
          <w:color w:val="222222"/>
          <w:sz w:val="24"/>
          <w:szCs w:val="24"/>
          <w:lang w:eastAsia="ru-RU"/>
        </w:rPr>
        <w:t>.</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выполнения ими поставленных задач по пресечению международной террористической деятельности;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нецелесообразности их дальнейшего пребывания за пределами территории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lastRenderedPageBreak/>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11. Правовой режим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удаление физических лиц с отдельных участков местности и объектов, а также отбуксировка транспортных средств;</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 xml:space="preserve">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w:t>
      </w:r>
      <w:r w:rsidRPr="00C12147">
        <w:rPr>
          <w:rFonts w:ascii="Arial" w:eastAsia="Times New Roman" w:hAnsi="Arial" w:cs="Arial"/>
          <w:color w:val="222222"/>
          <w:sz w:val="24"/>
          <w:szCs w:val="24"/>
          <w:lang w:eastAsia="ru-RU"/>
        </w:rPr>
        <w:lastRenderedPageBreak/>
        <w:t>подготовивших и совершивших, и в целях предупреждения совершения других террористических актов;</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9) введение карантина, проведение санитарно-противоэпидемических, ветеринарных и других карантинных мероприятий;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14) ограничение или приостановление частной детективной и охранной деятельности.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w:t>
      </w:r>
      <w:hyperlink r:id="rId5" w:history="1">
        <w:r w:rsidRPr="00C12147">
          <w:rPr>
            <w:rFonts w:ascii="Arial" w:eastAsia="Times New Roman" w:hAnsi="Arial" w:cs="Arial"/>
            <w:color w:val="1B6DFD"/>
            <w:sz w:val="24"/>
            <w:szCs w:val="24"/>
            <w:u w:val="single"/>
            <w:bdr w:val="none" w:sz="0" w:space="0" w:color="auto" w:frame="1"/>
            <w:lang w:eastAsia="ru-RU"/>
          </w:rPr>
          <w:t>211 Уголовного кодекса</w:t>
        </w:r>
      </w:hyperlink>
      <w:r w:rsidRPr="00C12147">
        <w:rPr>
          <w:rFonts w:ascii="Arial" w:eastAsia="Times New Roman" w:hAnsi="Arial" w:cs="Arial"/>
          <w:color w:val="222222"/>
          <w:sz w:val="24"/>
          <w:szCs w:val="24"/>
          <w:lang w:eastAsia="ru-RU"/>
        </w:rPr>
        <w:t> Российской Федерации, и (или) сопряженного с осуществлением террористической деятельности преступления, предусмотренного статьями 277, 278, 279, </w:t>
      </w:r>
      <w:hyperlink r:id="rId6" w:history="1">
        <w:r w:rsidRPr="00C12147">
          <w:rPr>
            <w:rFonts w:ascii="Arial" w:eastAsia="Times New Roman" w:hAnsi="Arial" w:cs="Arial"/>
            <w:color w:val="1B6DFD"/>
            <w:sz w:val="24"/>
            <w:szCs w:val="24"/>
            <w:u w:val="single"/>
            <w:bdr w:val="none" w:sz="0" w:space="0" w:color="auto" w:frame="1"/>
            <w:lang w:eastAsia="ru-RU"/>
          </w:rPr>
          <w:t>360 Уголовного кодекса</w:t>
        </w:r>
      </w:hyperlink>
      <w:r w:rsidRPr="00C12147">
        <w:rPr>
          <w:rFonts w:ascii="Arial" w:eastAsia="Times New Roman" w:hAnsi="Arial" w:cs="Arial"/>
          <w:color w:val="222222"/>
          <w:sz w:val="24"/>
          <w:szCs w:val="24"/>
          <w:lang w:eastAsia="ru-RU"/>
        </w:rPr>
        <w:t xml:space="preserve"> Российской Федерации (далее - преступления террористической направленности), </w:t>
      </w:r>
      <w:r w:rsidRPr="00C12147">
        <w:rPr>
          <w:rFonts w:ascii="Arial" w:eastAsia="Times New Roman" w:hAnsi="Arial" w:cs="Arial"/>
          <w:color w:val="222222"/>
          <w:sz w:val="24"/>
          <w:szCs w:val="24"/>
          <w:lang w:eastAsia="ru-RU"/>
        </w:rPr>
        <w:lastRenderedPageBreak/>
        <w:t>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12. Условия проведения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13. Руководство контртеррористической операцией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Руководитель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отдает распоряжения оперативному штабу о подготовке расчетов и предложений по проведению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w:t>
      </w:r>
      <w:r w:rsidRPr="00C12147">
        <w:rPr>
          <w:rFonts w:ascii="Arial" w:eastAsia="Times New Roman" w:hAnsi="Arial" w:cs="Arial"/>
          <w:color w:val="222222"/>
          <w:sz w:val="24"/>
          <w:szCs w:val="24"/>
          <w:lang w:eastAsia="ru-RU"/>
        </w:rPr>
        <w:lastRenderedPageBreak/>
        <w:t>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8) реализует иные полномочия по руководству контртеррористической операцией.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14. Компетенция оперативного штаба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Оперативный штаб:</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подготавливает расчеты и предложения по проведению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организует взаимодействие привлекаемых для проведения контртеррористической операции сил и средств;</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принимает другие меры по предотвращению террористического акта и минимизации его возможных последствий.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15. Силы и средства, привлекаемые для проведения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w:t>
      </w:r>
      <w:r w:rsidRPr="00C12147">
        <w:rPr>
          <w:rFonts w:ascii="Arial" w:eastAsia="Times New Roman" w:hAnsi="Arial" w:cs="Arial"/>
          <w:color w:val="222222"/>
          <w:sz w:val="24"/>
          <w:szCs w:val="24"/>
          <w:lang w:eastAsia="ru-RU"/>
        </w:rPr>
        <w:lastRenderedPageBreak/>
        <w:t>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16. Ведение переговоров в ходе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При ведении переговоров с террористами не должны рассматриваться выдвигаемые ими политические требования.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17. Окончание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18. Возмещение вреда, причиненного в результате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C12147">
        <w:rPr>
          <w:rFonts w:ascii="Arial" w:eastAsia="Times New Roman" w:hAnsi="Arial" w:cs="Arial"/>
          <w:color w:val="222222"/>
          <w:sz w:val="24"/>
          <w:szCs w:val="24"/>
          <w:lang w:eastAsia="ru-RU"/>
        </w:rPr>
        <w:t>разыскной</w:t>
      </w:r>
      <w:proofErr w:type="spellEnd"/>
      <w:r w:rsidRPr="00C12147">
        <w:rPr>
          <w:rFonts w:ascii="Arial" w:eastAsia="Times New Roman" w:hAnsi="Arial" w:cs="Arial"/>
          <w:color w:val="222222"/>
          <w:sz w:val="24"/>
          <w:szCs w:val="24"/>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w:t>
      </w:r>
      <w:r w:rsidRPr="00C12147">
        <w:rPr>
          <w:rFonts w:ascii="Arial" w:eastAsia="Times New Roman" w:hAnsi="Arial" w:cs="Arial"/>
          <w:color w:val="222222"/>
          <w:sz w:val="24"/>
          <w:szCs w:val="24"/>
          <w:lang w:eastAsia="ru-RU"/>
        </w:rPr>
        <w:lastRenderedPageBreak/>
        <w:t xml:space="preserve">на предмет достоверности этих сведений. Указанные лица обязаны представлять </w:t>
      </w:r>
      <w:proofErr w:type="spellStart"/>
      <w:r w:rsidRPr="00C12147">
        <w:rPr>
          <w:rFonts w:ascii="Arial" w:eastAsia="Times New Roman" w:hAnsi="Arial" w:cs="Arial"/>
          <w:color w:val="222222"/>
          <w:sz w:val="24"/>
          <w:szCs w:val="24"/>
          <w:lang w:eastAsia="ru-RU"/>
        </w:rPr>
        <w:t>истребуемые</w:t>
      </w:r>
      <w:proofErr w:type="spellEnd"/>
      <w:r w:rsidRPr="00C12147">
        <w:rPr>
          <w:rFonts w:ascii="Arial" w:eastAsia="Times New Roman" w:hAnsi="Arial" w:cs="Arial"/>
          <w:color w:val="222222"/>
          <w:sz w:val="24"/>
          <w:szCs w:val="24"/>
          <w:lang w:eastAsia="ru-RU"/>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20. Категории лиц, участвующих в борьбе с терроризмом, подлежащих правовой и социальной защите</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lastRenderedPageBreak/>
        <w:t>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21. Возмещение вреда лицам, участвующим в борьбе с терроризмом, и меры их социальной защиты</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22. Правомерное причинение вреда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23. Льготное исчисление выслуги лет, гарантии и компенсации лицам, участвующим в борьбе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lastRenderedPageBreak/>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24. Ответственность организаций за причастность к терроризму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360 и </w:t>
      </w:r>
      <w:hyperlink r:id="rId7" w:history="1">
        <w:r w:rsidRPr="00C12147">
          <w:rPr>
            <w:rFonts w:ascii="Arial" w:eastAsia="Times New Roman" w:hAnsi="Arial" w:cs="Arial"/>
            <w:color w:val="1B6DFD"/>
            <w:sz w:val="24"/>
            <w:szCs w:val="24"/>
            <w:u w:val="single"/>
            <w:bdr w:val="none" w:sz="0" w:space="0" w:color="auto" w:frame="1"/>
            <w:lang w:eastAsia="ru-RU"/>
          </w:rPr>
          <w:t>361 Уголовного кодекса</w:t>
        </w:r>
      </w:hyperlink>
      <w:r w:rsidRPr="00C12147">
        <w:rPr>
          <w:rFonts w:ascii="Arial" w:eastAsia="Times New Roman" w:hAnsi="Arial" w:cs="Arial"/>
          <w:color w:val="222222"/>
          <w:sz w:val="24"/>
          <w:szCs w:val="24"/>
          <w:lang w:eastAsia="ru-RU"/>
        </w:rPr>
        <w:t>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282.1 - 282.3, 360 и </w:t>
      </w:r>
      <w:hyperlink r:id="rId8" w:history="1">
        <w:r w:rsidRPr="00C12147">
          <w:rPr>
            <w:rFonts w:ascii="Arial" w:eastAsia="Times New Roman" w:hAnsi="Arial" w:cs="Arial"/>
            <w:color w:val="1B6DFD"/>
            <w:sz w:val="24"/>
            <w:szCs w:val="24"/>
            <w:u w:val="single"/>
            <w:bdr w:val="none" w:sz="0" w:space="0" w:color="auto" w:frame="1"/>
            <w:lang w:eastAsia="ru-RU"/>
          </w:rPr>
          <w:t>361 Уголовного кодекса</w:t>
        </w:r>
      </w:hyperlink>
      <w:r w:rsidRPr="00C12147">
        <w:rPr>
          <w:rFonts w:ascii="Arial" w:eastAsia="Times New Roman" w:hAnsi="Arial" w:cs="Arial"/>
          <w:color w:val="222222"/>
          <w:sz w:val="24"/>
          <w:szCs w:val="24"/>
          <w:lang w:eastAsia="ru-RU"/>
        </w:rPr>
        <w:t>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w:t>
      </w:r>
      <w:hyperlink r:id="rId9" w:history="1">
        <w:r w:rsidRPr="00C12147">
          <w:rPr>
            <w:rFonts w:ascii="Arial" w:eastAsia="Times New Roman" w:hAnsi="Arial" w:cs="Arial"/>
            <w:color w:val="1B6DFD"/>
            <w:sz w:val="24"/>
            <w:szCs w:val="24"/>
            <w:u w:val="single"/>
            <w:bdr w:val="none" w:sz="0" w:space="0" w:color="auto" w:frame="1"/>
            <w:lang w:eastAsia="ru-RU"/>
          </w:rPr>
          <w:t>205.4 Уголовного кодекса</w:t>
        </w:r>
      </w:hyperlink>
      <w:r w:rsidRPr="00C12147">
        <w:rPr>
          <w:rFonts w:ascii="Arial" w:eastAsia="Times New Roman" w:hAnsi="Arial" w:cs="Arial"/>
          <w:color w:val="222222"/>
          <w:sz w:val="24"/>
          <w:szCs w:val="24"/>
          <w:lang w:eastAsia="ru-RU"/>
        </w:rPr>
        <w:t> Российской Федерации, за руководство этим сообществом или участие в нем.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w:t>
      </w:r>
      <w:hyperlink r:id="rId10" w:history="1">
        <w:r w:rsidRPr="00C12147">
          <w:rPr>
            <w:rFonts w:ascii="Arial" w:eastAsia="Times New Roman" w:hAnsi="Arial" w:cs="Arial"/>
            <w:color w:val="1B6DFD"/>
            <w:sz w:val="24"/>
            <w:szCs w:val="24"/>
            <w:u w:val="single"/>
            <w:bdr w:val="none" w:sz="0" w:space="0" w:color="auto" w:frame="1"/>
            <w:lang w:eastAsia="ru-RU"/>
          </w:rPr>
          <w:t>205.4 Уголовного кодекса</w:t>
        </w:r>
      </w:hyperlink>
      <w:r w:rsidRPr="00C12147">
        <w:rPr>
          <w:rFonts w:ascii="Arial" w:eastAsia="Times New Roman" w:hAnsi="Arial" w:cs="Arial"/>
          <w:color w:val="222222"/>
          <w:sz w:val="24"/>
          <w:szCs w:val="24"/>
          <w:lang w:eastAsia="ru-RU"/>
        </w:rPr>
        <w:t xml:space="preserve">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w:t>
      </w:r>
      <w:r w:rsidRPr="00C12147">
        <w:rPr>
          <w:rFonts w:ascii="Arial" w:eastAsia="Times New Roman" w:hAnsi="Arial" w:cs="Arial"/>
          <w:color w:val="222222"/>
          <w:sz w:val="24"/>
          <w:szCs w:val="24"/>
          <w:lang w:eastAsia="ru-RU"/>
        </w:rPr>
        <w:lastRenderedPageBreak/>
        <w:t>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25. Вознаграждение за содействие борьбе с терроризмом</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26. О признании утратившими силу отдельных законодательных актов (положений законодательных актов) Российской Федерации</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Со дня вступления в силу настоящего Федерального закона признать утратившими силу:</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статью 33 Федерального закона от 30 июня 2003 года N </w:t>
      </w:r>
      <w:hyperlink r:id="rId11" w:history="1">
        <w:r w:rsidRPr="00C12147">
          <w:rPr>
            <w:rFonts w:ascii="Arial" w:eastAsia="Times New Roman" w:hAnsi="Arial" w:cs="Arial"/>
            <w:color w:val="1B6DFD"/>
            <w:sz w:val="24"/>
            <w:szCs w:val="24"/>
            <w:u w:val="single"/>
            <w:bdr w:val="none" w:sz="0" w:space="0" w:color="auto" w:frame="1"/>
            <w:lang w:eastAsia="ru-RU"/>
          </w:rPr>
          <w:t>86-ФЗ</w:t>
        </w:r>
      </w:hyperlink>
      <w:r w:rsidRPr="00C12147">
        <w:rPr>
          <w:rFonts w:ascii="Arial" w:eastAsia="Times New Roman" w:hAnsi="Arial" w:cs="Arial"/>
          <w:color w:val="222222"/>
          <w:sz w:val="24"/>
          <w:szCs w:val="24"/>
          <w:lang w:eastAsia="ru-RU"/>
        </w:rPr>
        <w:t>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Признать утратившими силу с 1 января 2007 года: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1) Федеральный закон от 25 июля 1998 года N 130-ФЗ "О борьбе с терроризмом" (Собрание законодательства Российской Федерации, 1998, N 31, ст. 3808);</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пункт 22 статьи 4 Федерального закона от 7 августа 2000 года N </w:t>
      </w:r>
      <w:hyperlink r:id="rId12" w:history="1">
        <w:r w:rsidRPr="00C12147">
          <w:rPr>
            <w:rFonts w:ascii="Arial" w:eastAsia="Times New Roman" w:hAnsi="Arial" w:cs="Arial"/>
            <w:color w:val="1B6DFD"/>
            <w:sz w:val="24"/>
            <w:szCs w:val="24"/>
            <w:u w:val="single"/>
            <w:bdr w:val="none" w:sz="0" w:space="0" w:color="auto" w:frame="1"/>
            <w:lang w:eastAsia="ru-RU"/>
          </w:rPr>
          <w:t>122-ФЗ</w:t>
        </w:r>
      </w:hyperlink>
      <w:r w:rsidRPr="00C12147">
        <w:rPr>
          <w:rFonts w:ascii="Arial" w:eastAsia="Times New Roman" w:hAnsi="Arial" w:cs="Arial"/>
          <w:color w:val="222222"/>
          <w:sz w:val="24"/>
          <w:szCs w:val="24"/>
          <w:lang w:eastAsia="ru-RU"/>
        </w:rPr>
        <w:t>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3) статью 106 Федерального закона от 22 августа 2004 года N </w:t>
      </w:r>
      <w:hyperlink r:id="rId13" w:history="1">
        <w:r w:rsidRPr="00C12147">
          <w:rPr>
            <w:rFonts w:ascii="Arial" w:eastAsia="Times New Roman" w:hAnsi="Arial" w:cs="Arial"/>
            <w:color w:val="1B6DFD"/>
            <w:sz w:val="24"/>
            <w:szCs w:val="24"/>
            <w:u w:val="single"/>
            <w:bdr w:val="none" w:sz="0" w:space="0" w:color="auto" w:frame="1"/>
            <w:lang w:eastAsia="ru-RU"/>
          </w:rPr>
          <w:t>122-ФЗ</w:t>
        </w:r>
      </w:hyperlink>
      <w:r w:rsidRPr="00C12147">
        <w:rPr>
          <w:rFonts w:ascii="Arial" w:eastAsia="Times New Roman" w:hAnsi="Arial" w:cs="Arial"/>
          <w:color w:val="222222"/>
          <w:sz w:val="24"/>
          <w:szCs w:val="24"/>
          <w:lang w:eastAsia="ru-RU"/>
        </w:rPr>
        <w:t>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Статья 27. Вступление в силу настоящего Федерального закона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lastRenderedPageBreak/>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C12147" w:rsidRPr="00C12147" w:rsidRDefault="00C12147" w:rsidP="00C12147">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2. Статьи 18, 19, 21 и 23 настоящего Федерального закона вступают в силу с 1 января 2007 года.</w:t>
      </w:r>
    </w:p>
    <w:p w:rsidR="00C12147" w:rsidRPr="00C12147" w:rsidRDefault="00C12147" w:rsidP="00C12147">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Президент</w:t>
      </w:r>
    </w:p>
    <w:p w:rsidR="00C12147" w:rsidRPr="00C12147" w:rsidRDefault="00C12147" w:rsidP="00C12147">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Российской Федерации</w:t>
      </w:r>
    </w:p>
    <w:p w:rsidR="00C12147" w:rsidRPr="00C12147" w:rsidRDefault="00C12147" w:rsidP="00C12147">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В.ПУТИН</w:t>
      </w:r>
    </w:p>
    <w:p w:rsidR="00C12147" w:rsidRPr="00C12147" w:rsidRDefault="00C12147" w:rsidP="00C12147">
      <w:pPr>
        <w:shd w:val="clear" w:color="auto" w:fill="FFFFFF"/>
        <w:spacing w:after="0" w:line="240" w:lineRule="auto"/>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Москва, Кремль</w:t>
      </w:r>
    </w:p>
    <w:p w:rsidR="00C12147" w:rsidRPr="00C12147" w:rsidRDefault="00C12147" w:rsidP="00C12147">
      <w:pPr>
        <w:shd w:val="clear" w:color="auto" w:fill="FFFFFF"/>
        <w:spacing w:after="0" w:line="240" w:lineRule="auto"/>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6 марта 2006 года</w:t>
      </w:r>
    </w:p>
    <w:p w:rsidR="00C12147" w:rsidRPr="00C12147" w:rsidRDefault="00C12147" w:rsidP="00C12147">
      <w:pPr>
        <w:shd w:val="clear" w:color="auto" w:fill="FFFFFF"/>
        <w:spacing w:after="0" w:line="240" w:lineRule="auto"/>
        <w:textAlignment w:val="baseline"/>
        <w:rPr>
          <w:rFonts w:ascii="Arial" w:eastAsia="Times New Roman" w:hAnsi="Arial" w:cs="Arial"/>
          <w:color w:val="222222"/>
          <w:sz w:val="24"/>
          <w:szCs w:val="24"/>
          <w:lang w:eastAsia="ru-RU"/>
        </w:rPr>
      </w:pPr>
      <w:r w:rsidRPr="00C12147">
        <w:rPr>
          <w:rFonts w:ascii="Arial" w:eastAsia="Times New Roman" w:hAnsi="Arial" w:cs="Arial"/>
          <w:color w:val="222222"/>
          <w:sz w:val="24"/>
          <w:szCs w:val="24"/>
          <w:lang w:eastAsia="ru-RU"/>
        </w:rPr>
        <w:t>N 35-ФЗ</w:t>
      </w:r>
    </w:p>
    <w:p w:rsidR="002F1C62" w:rsidRDefault="002F1C62"/>
    <w:sectPr w:rsidR="002F1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AB"/>
    <w:rsid w:val="002F1C62"/>
    <w:rsid w:val="00AE53AB"/>
    <w:rsid w:val="00C12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A8584-C4E4-46A6-8D67-6F958F20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2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2147"/>
    <w:rPr>
      <w:rFonts w:ascii="Times New Roman" w:eastAsia="Times New Roman" w:hAnsi="Times New Roman" w:cs="Times New Roman"/>
      <w:b/>
      <w:bCs/>
      <w:kern w:val="36"/>
      <w:sz w:val="48"/>
      <w:szCs w:val="48"/>
      <w:lang w:eastAsia="ru-RU"/>
    </w:rPr>
  </w:style>
  <w:style w:type="paragraph" w:customStyle="1" w:styleId="pj">
    <w:name w:val="pj"/>
    <w:basedOn w:val="a"/>
    <w:rsid w:val="00C12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C12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C12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12147"/>
    <w:rPr>
      <w:color w:val="0000FF"/>
      <w:u w:val="single"/>
    </w:rPr>
  </w:style>
  <w:style w:type="paragraph" w:customStyle="1" w:styleId="pl">
    <w:name w:val="pl"/>
    <w:basedOn w:val="a"/>
    <w:rsid w:val="00C121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774184">
      <w:bodyDiv w:val="1"/>
      <w:marLeft w:val="0"/>
      <w:marRight w:val="0"/>
      <w:marTop w:val="0"/>
      <w:marBottom w:val="0"/>
      <w:divBdr>
        <w:top w:val="none" w:sz="0" w:space="0" w:color="auto"/>
        <w:left w:val="none" w:sz="0" w:space="0" w:color="auto"/>
        <w:bottom w:val="none" w:sz="0" w:space="0" w:color="auto"/>
        <w:right w:val="none" w:sz="0" w:space="0" w:color="auto"/>
      </w:divBdr>
      <w:divsChild>
        <w:div w:id="2132092037">
          <w:marLeft w:val="75"/>
          <w:marRight w:val="75"/>
          <w:marTop w:val="0"/>
          <w:marBottom w:val="0"/>
          <w:divBdr>
            <w:top w:val="none" w:sz="0" w:space="0" w:color="auto"/>
            <w:left w:val="none" w:sz="0" w:space="0" w:color="auto"/>
            <w:bottom w:val="none" w:sz="0" w:space="0" w:color="auto"/>
            <w:right w:val="none" w:sz="0" w:space="0" w:color="auto"/>
          </w:divBdr>
        </w:div>
        <w:div w:id="547956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uk/Razdel-XII/Glava-34/Statya-361/" TargetMode="External"/><Relationship Id="rId13" Type="http://schemas.openxmlformats.org/officeDocument/2006/relationships/hyperlink" Target="http://rulaws.ru/laws/Federalnyy-zakon-ot-22.08.2004-N-122-FZ/" TargetMode="External"/><Relationship Id="rId3" Type="http://schemas.openxmlformats.org/officeDocument/2006/relationships/webSettings" Target="webSettings.xml"/><Relationship Id="rId7" Type="http://schemas.openxmlformats.org/officeDocument/2006/relationships/hyperlink" Target="http://rulaws.ru/uk/Razdel-XII/Glava-34/Statya-361/" TargetMode="External"/><Relationship Id="rId12" Type="http://schemas.openxmlformats.org/officeDocument/2006/relationships/hyperlink" Target="http://rulaws.ru/laws/Federalnyy-zakon-ot-07.08.2000-N-122-F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laws.ru/uk/Razdel-XII/Glava-34/Statya-360/" TargetMode="External"/><Relationship Id="rId11" Type="http://schemas.openxmlformats.org/officeDocument/2006/relationships/hyperlink" Target="http://rulaws.ru/laws/Federalnyy-zakon-ot-30.06.2003-N-86-FZ/" TargetMode="External"/><Relationship Id="rId5" Type="http://schemas.openxmlformats.org/officeDocument/2006/relationships/hyperlink" Target="http://rulaws.ru/uk/Razdel-IX/Glava-24/Statya-211/" TargetMode="External"/><Relationship Id="rId15" Type="http://schemas.openxmlformats.org/officeDocument/2006/relationships/theme" Target="theme/theme1.xml"/><Relationship Id="rId10" Type="http://schemas.openxmlformats.org/officeDocument/2006/relationships/hyperlink" Target="http://rulaws.ru/uk/Razdel-IX/Glava-24/Statya-205.4/" TargetMode="External"/><Relationship Id="rId4" Type="http://schemas.openxmlformats.org/officeDocument/2006/relationships/hyperlink" Target="http://rulaws.ru/laws/Federalnyy-zakon-ot-27.07.2006-N-153-FZ/" TargetMode="External"/><Relationship Id="rId9" Type="http://schemas.openxmlformats.org/officeDocument/2006/relationships/hyperlink" Target="http://rulaws.ru/uk/Razdel-IX/Glava-24/Statya-20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8478</Words>
  <Characters>48330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2019-02-03T11:26:00Z</dcterms:created>
  <dcterms:modified xsi:type="dcterms:W3CDTF">2019-02-03T11:26:00Z</dcterms:modified>
</cp:coreProperties>
</file>