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30" w:rsidRPr="00A60330" w:rsidRDefault="00A60330" w:rsidP="00A60330">
      <w:pPr>
        <w:shd w:val="clear" w:color="auto" w:fill="F3F8FC"/>
        <w:spacing w:after="0" w:line="240" w:lineRule="auto"/>
        <w:outlineLvl w:val="2"/>
        <w:rPr>
          <w:rFonts w:ascii="Arial" w:eastAsia="Times New Roman" w:hAnsi="Arial" w:cs="Arial"/>
          <w:b/>
          <w:bCs/>
          <w:caps/>
          <w:color w:val="0076E0"/>
          <w:spacing w:val="17"/>
          <w:sz w:val="21"/>
          <w:szCs w:val="21"/>
          <w:lang w:eastAsia="ru-RU"/>
        </w:rPr>
      </w:pPr>
      <w:r w:rsidRPr="00A60330">
        <w:rPr>
          <w:rFonts w:ascii="Arial" w:eastAsia="Times New Roman" w:hAnsi="Arial" w:cs="Arial"/>
          <w:b/>
          <w:bCs/>
          <w:caps/>
          <w:color w:val="0076E0"/>
          <w:spacing w:val="17"/>
          <w:sz w:val="21"/>
          <w:szCs w:val="21"/>
          <w:lang w:eastAsia="ru-RU"/>
        </w:rPr>
        <w:t>СИТУАЦИЯ</w:t>
      </w:r>
    </w:p>
    <w:p w:rsidR="00A60330" w:rsidRPr="00A60330" w:rsidRDefault="00A60330" w:rsidP="00A60330">
      <w:pPr>
        <w:shd w:val="clear" w:color="auto" w:fill="F3F8FC"/>
        <w:spacing w:before="100" w:beforeAutospacing="1" w:after="180" w:line="240" w:lineRule="auto"/>
        <w:rPr>
          <w:rFonts w:ascii="Arial" w:eastAsia="Times New Roman" w:hAnsi="Arial" w:cs="Arial"/>
          <w:b/>
          <w:bCs/>
          <w:color w:val="2D3039"/>
          <w:sz w:val="27"/>
          <w:szCs w:val="27"/>
          <w:lang w:eastAsia="ru-RU"/>
        </w:rPr>
      </w:pPr>
      <w:r w:rsidRPr="00A60330">
        <w:rPr>
          <w:rFonts w:ascii="Arial" w:eastAsia="Times New Roman" w:hAnsi="Arial" w:cs="Arial"/>
          <w:b/>
          <w:bCs/>
          <w:color w:val="2D3039"/>
          <w:sz w:val="27"/>
          <w:szCs w:val="27"/>
          <w:lang w:eastAsia="ru-RU"/>
        </w:rPr>
        <w:t>Надо ли проинформировать родителей о переходе на ФОП ДО</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Необязательно, но родители вправе интересоваться содержанием образования и методами обучения (</w:t>
      </w:r>
      <w:hyperlink r:id="rId5" w:anchor="/document/99/902389617/XA00M8Q2N6/" w:tgtFrame="_self" w:history="1">
        <w:r w:rsidRPr="00A60330">
          <w:rPr>
            <w:rFonts w:ascii="Arial" w:eastAsia="Times New Roman" w:hAnsi="Arial" w:cs="Arial"/>
            <w:color w:val="01745C"/>
            <w:sz w:val="27"/>
            <w:szCs w:val="27"/>
            <w:u w:val="single"/>
            <w:lang w:eastAsia="ru-RU"/>
          </w:rPr>
          <w:t>п. 4 ч. 3 ст. 44 Федерального закона от 29.12.2012 № 273-ФЗ</w:t>
        </w:r>
      </w:hyperlink>
      <w:r w:rsidRPr="00A60330">
        <w:rPr>
          <w:rFonts w:ascii="Arial" w:eastAsia="Times New Roman" w:hAnsi="Arial" w:cs="Arial"/>
          <w:color w:val="222222"/>
          <w:sz w:val="27"/>
          <w:szCs w:val="27"/>
          <w:lang w:eastAsia="ru-RU"/>
        </w:rPr>
        <w:t>).</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Сообщите детали перехода на ФОП ДО сразу всем – на общем родительском собрании. Поручите старшему воспитателю рассказать, что начинаете применять федеральную программу, и уточнить дату. Поясните, что это не затронет воспитанников и родителей, так как ФОП разработали по ФГОС (</w:t>
      </w:r>
      <w:hyperlink r:id="rId6" w:anchor="/document/97/503026/dfasvwhcti/" w:tgtFrame="_self" w:history="1">
        <w:r w:rsidRPr="00A60330">
          <w:rPr>
            <w:rFonts w:ascii="Arial" w:eastAsia="Times New Roman" w:hAnsi="Arial" w:cs="Arial"/>
            <w:color w:val="01745C"/>
            <w:sz w:val="27"/>
            <w:szCs w:val="27"/>
            <w:u w:val="single"/>
            <w:lang w:eastAsia="ru-RU"/>
          </w:rPr>
          <w:t>п. 3 ФОП ДО</w:t>
        </w:r>
      </w:hyperlink>
      <w:r w:rsidRPr="00A60330">
        <w:rPr>
          <w:rFonts w:ascii="Arial" w:eastAsia="Times New Roman" w:hAnsi="Arial" w:cs="Arial"/>
          <w:color w:val="222222"/>
          <w:sz w:val="27"/>
          <w:szCs w:val="27"/>
          <w:lang w:eastAsia="ru-RU"/>
        </w:rPr>
        <w:t>). Основные условия обучения и воспитания останутся прежними.</w:t>
      </w:r>
    </w:p>
    <w:p w:rsidR="00A60330" w:rsidRDefault="00A60330" w:rsidP="00A60330">
      <w:pPr>
        <w:shd w:val="clear" w:color="auto" w:fill="F3F8FC"/>
        <w:spacing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 xml:space="preserve">Объясните, что </w:t>
      </w:r>
      <w:proofErr w:type="spellStart"/>
      <w:r w:rsidRPr="00A60330">
        <w:rPr>
          <w:rFonts w:ascii="Arial" w:eastAsia="Times New Roman" w:hAnsi="Arial" w:cs="Arial"/>
          <w:color w:val="222222"/>
          <w:sz w:val="27"/>
          <w:szCs w:val="27"/>
          <w:lang w:eastAsia="ru-RU"/>
        </w:rPr>
        <w:t>Минпросвещения</w:t>
      </w:r>
      <w:proofErr w:type="spellEnd"/>
      <w:r w:rsidRPr="00A60330">
        <w:rPr>
          <w:rFonts w:ascii="Arial" w:eastAsia="Times New Roman" w:hAnsi="Arial" w:cs="Arial"/>
          <w:color w:val="222222"/>
          <w:sz w:val="27"/>
          <w:szCs w:val="27"/>
          <w:lang w:eastAsia="ru-RU"/>
        </w:rPr>
        <w:t xml:space="preserve"> поручило внедрить ФОП, чтобы сформировать единое образовательное пространство и обеспечить качественное базовое образование.</w:t>
      </w:r>
    </w:p>
    <w:p w:rsidR="00A60330" w:rsidRDefault="00A60330" w:rsidP="00A60330">
      <w:pPr>
        <w:shd w:val="clear" w:color="auto" w:fill="F3F8FC"/>
        <w:spacing w:line="240" w:lineRule="auto"/>
        <w:rPr>
          <w:rFonts w:ascii="Arial" w:eastAsia="Times New Roman" w:hAnsi="Arial" w:cs="Arial"/>
          <w:color w:val="222222"/>
          <w:sz w:val="27"/>
          <w:szCs w:val="27"/>
          <w:lang w:eastAsia="ru-RU"/>
        </w:rPr>
      </w:pPr>
    </w:p>
    <w:p w:rsidR="00A60330" w:rsidRPr="00A60330" w:rsidRDefault="00A60330" w:rsidP="00A60330">
      <w:pPr>
        <w:shd w:val="clear" w:color="auto" w:fill="F3F8FC"/>
        <w:spacing w:line="240" w:lineRule="auto"/>
        <w:rPr>
          <w:rFonts w:ascii="Arial" w:eastAsia="Times New Roman" w:hAnsi="Arial" w:cs="Arial"/>
          <w:color w:val="222222"/>
          <w:sz w:val="27"/>
          <w:szCs w:val="27"/>
          <w:lang w:eastAsia="ru-RU"/>
        </w:rPr>
      </w:pPr>
    </w:p>
    <w:p w:rsidR="00A60330" w:rsidRPr="00A60330" w:rsidRDefault="00A60330" w:rsidP="00A60330">
      <w:pPr>
        <w:shd w:val="clear" w:color="auto" w:fill="F3F8FC"/>
        <w:spacing w:after="0" w:line="240" w:lineRule="auto"/>
        <w:outlineLvl w:val="2"/>
        <w:rPr>
          <w:rFonts w:ascii="Arial" w:eastAsia="Times New Roman" w:hAnsi="Arial" w:cs="Arial"/>
          <w:b/>
          <w:bCs/>
          <w:caps/>
          <w:color w:val="0076E0"/>
          <w:spacing w:val="17"/>
          <w:sz w:val="21"/>
          <w:szCs w:val="21"/>
          <w:lang w:eastAsia="ru-RU"/>
        </w:rPr>
      </w:pPr>
      <w:r w:rsidRPr="00A60330">
        <w:rPr>
          <w:rFonts w:ascii="Arial" w:eastAsia="Times New Roman" w:hAnsi="Arial" w:cs="Arial"/>
          <w:b/>
          <w:bCs/>
          <w:caps/>
          <w:color w:val="0076E0"/>
          <w:spacing w:val="17"/>
          <w:sz w:val="21"/>
          <w:szCs w:val="21"/>
          <w:lang w:eastAsia="ru-RU"/>
        </w:rPr>
        <w:t>СИТУАЦИЯ</w:t>
      </w:r>
    </w:p>
    <w:p w:rsidR="00A60330" w:rsidRPr="00A60330" w:rsidRDefault="00A60330" w:rsidP="00A60330">
      <w:pPr>
        <w:shd w:val="clear" w:color="auto" w:fill="F3F8FC"/>
        <w:spacing w:after="0" w:line="240" w:lineRule="auto"/>
        <w:rPr>
          <w:rFonts w:ascii="Arial" w:eastAsia="Times New Roman" w:hAnsi="Arial" w:cs="Arial"/>
          <w:b/>
          <w:bCs/>
          <w:color w:val="2D3039"/>
          <w:sz w:val="27"/>
          <w:szCs w:val="27"/>
          <w:lang w:eastAsia="ru-RU"/>
        </w:rPr>
      </w:pPr>
      <w:r w:rsidRPr="00A60330">
        <w:rPr>
          <w:rFonts w:ascii="Arial" w:eastAsia="Times New Roman" w:hAnsi="Arial" w:cs="Arial"/>
          <w:b/>
          <w:bCs/>
          <w:color w:val="2D3039"/>
          <w:sz w:val="27"/>
          <w:szCs w:val="27"/>
          <w:lang w:eastAsia="ru-RU"/>
        </w:rPr>
        <w:t>Можно ли использовать парциальные и комплексные программы в ООП детского сада, разработанной по ФОП ДО</w:t>
      </w:r>
    </w:p>
    <w:p w:rsidR="00A60330" w:rsidRPr="00A60330" w:rsidRDefault="00A60330" w:rsidP="00A60330">
      <w:pPr>
        <w:shd w:val="clear" w:color="auto" w:fill="F3F8FC"/>
        <w:spacing w:after="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Да, можно – в формируемой части ООП ДО.</w:t>
      </w:r>
    </w:p>
    <w:p w:rsidR="00A60330" w:rsidRDefault="00A60330" w:rsidP="00A60330">
      <w:pPr>
        <w:shd w:val="clear" w:color="auto" w:fill="F3F8FC"/>
        <w:spacing w:after="0" w:line="240" w:lineRule="auto"/>
        <w:rPr>
          <w:rFonts w:ascii="Arial" w:eastAsia="Times New Roman" w:hAnsi="Arial" w:cs="Arial"/>
          <w:color w:val="222222"/>
          <w:sz w:val="27"/>
          <w:szCs w:val="27"/>
          <w:shd w:val="clear" w:color="auto" w:fill="FFFF9C"/>
          <w:lang w:eastAsia="ru-RU"/>
        </w:rPr>
      </w:pPr>
      <w:r w:rsidRPr="00A60330">
        <w:rPr>
          <w:rFonts w:ascii="Arial" w:eastAsia="Times New Roman" w:hAnsi="Arial" w:cs="Arial"/>
          <w:color w:val="222222"/>
          <w:sz w:val="27"/>
          <w:szCs w:val="27"/>
          <w:shd w:val="clear" w:color="auto" w:fill="FFFF9C"/>
          <w:lang w:eastAsia="ru-RU"/>
        </w:rPr>
        <w:t>Разработчики ФОП ДО подчеркивают, что федеральная программа образует основную часть ООП ДО. Детский сад обязан самостоятельно составить часть, формируемую участниками образовательных отношений (</w:t>
      </w:r>
      <w:hyperlink r:id="rId7" w:anchor="/document/97/503026/dfasx9sfgr/" w:tgtFrame="_self" w:history="1">
        <w:r w:rsidRPr="00A60330">
          <w:rPr>
            <w:rFonts w:ascii="Arial" w:eastAsia="Times New Roman" w:hAnsi="Arial" w:cs="Arial"/>
            <w:color w:val="01745C"/>
            <w:sz w:val="27"/>
            <w:szCs w:val="27"/>
            <w:u w:val="single"/>
            <w:lang w:eastAsia="ru-RU"/>
          </w:rPr>
          <w:t>п. 4 ФОП ДО</w:t>
        </w:r>
      </w:hyperlink>
      <w:r w:rsidRPr="00A60330">
        <w:rPr>
          <w:rFonts w:ascii="Arial" w:eastAsia="Times New Roman" w:hAnsi="Arial" w:cs="Arial"/>
          <w:color w:val="222222"/>
          <w:sz w:val="27"/>
          <w:szCs w:val="27"/>
          <w:shd w:val="clear" w:color="auto" w:fill="FFFF9C"/>
          <w:lang w:eastAsia="ru-RU"/>
        </w:rPr>
        <w:t>). Для этого надо учитывать требования ФГОС ДО – разработать собственные парциальные образовательные программы или указать ссылки на методическую литературу, в которой изложены содержание парциальной программы, методики и формы организации образовательной работы (</w:t>
      </w:r>
      <w:hyperlink r:id="rId8" w:anchor="/document/99/499057887/XA00M8A2N5/" w:tgtFrame="_self" w:history="1">
        <w:r w:rsidRPr="00A60330">
          <w:rPr>
            <w:rFonts w:ascii="Arial" w:eastAsia="Times New Roman" w:hAnsi="Arial" w:cs="Arial"/>
            <w:color w:val="01745C"/>
            <w:sz w:val="27"/>
            <w:szCs w:val="27"/>
            <w:u w:val="single"/>
            <w:lang w:eastAsia="ru-RU"/>
          </w:rPr>
          <w:t>п. 2.12 ФГОС ДО</w:t>
        </w:r>
      </w:hyperlink>
      <w:r w:rsidRPr="00A60330">
        <w:rPr>
          <w:rFonts w:ascii="Arial" w:eastAsia="Times New Roman" w:hAnsi="Arial" w:cs="Arial"/>
          <w:color w:val="222222"/>
          <w:sz w:val="27"/>
          <w:szCs w:val="27"/>
          <w:shd w:val="clear" w:color="auto" w:fill="FFFF9C"/>
          <w:lang w:eastAsia="ru-RU"/>
        </w:rPr>
        <w:t>). Например, в качестве такой литературы можно использовать комплексные вариативные программы, с которыми привыкли работать.</w:t>
      </w:r>
    </w:p>
    <w:p w:rsidR="00A60330" w:rsidRDefault="00A60330" w:rsidP="00A60330">
      <w:pPr>
        <w:shd w:val="clear" w:color="auto" w:fill="F3F8FC"/>
        <w:spacing w:after="0" w:line="240" w:lineRule="auto"/>
        <w:rPr>
          <w:rFonts w:ascii="Arial" w:eastAsia="Times New Roman" w:hAnsi="Arial" w:cs="Arial"/>
          <w:color w:val="222222"/>
          <w:sz w:val="27"/>
          <w:szCs w:val="27"/>
          <w:shd w:val="clear" w:color="auto" w:fill="FFFF9C"/>
          <w:lang w:eastAsia="ru-RU"/>
        </w:rPr>
      </w:pPr>
    </w:p>
    <w:p w:rsidR="00A60330" w:rsidRPr="00A60330" w:rsidRDefault="00A60330" w:rsidP="00A60330">
      <w:pPr>
        <w:shd w:val="clear" w:color="auto" w:fill="F3F8FC"/>
        <w:spacing w:after="0" w:line="240" w:lineRule="auto"/>
        <w:rPr>
          <w:rFonts w:ascii="Arial" w:eastAsia="Times New Roman" w:hAnsi="Arial" w:cs="Arial"/>
          <w:color w:val="222222"/>
          <w:sz w:val="27"/>
          <w:szCs w:val="27"/>
          <w:lang w:eastAsia="ru-RU"/>
        </w:rPr>
      </w:pPr>
    </w:p>
    <w:p w:rsidR="00A60330" w:rsidRPr="00A60330" w:rsidRDefault="00A60330" w:rsidP="00A60330">
      <w:pPr>
        <w:shd w:val="clear" w:color="auto" w:fill="F3F8FC"/>
        <w:spacing w:after="0" w:line="240" w:lineRule="auto"/>
        <w:outlineLvl w:val="2"/>
        <w:rPr>
          <w:rFonts w:ascii="Arial" w:eastAsia="Times New Roman" w:hAnsi="Arial" w:cs="Arial"/>
          <w:b/>
          <w:bCs/>
          <w:caps/>
          <w:color w:val="0076E0"/>
          <w:spacing w:val="17"/>
          <w:sz w:val="21"/>
          <w:szCs w:val="21"/>
          <w:lang w:eastAsia="ru-RU"/>
        </w:rPr>
      </w:pPr>
      <w:r w:rsidRPr="00A60330">
        <w:rPr>
          <w:rFonts w:ascii="Arial" w:eastAsia="Times New Roman" w:hAnsi="Arial" w:cs="Arial"/>
          <w:b/>
          <w:bCs/>
          <w:caps/>
          <w:color w:val="0076E0"/>
          <w:spacing w:val="17"/>
          <w:sz w:val="21"/>
          <w:szCs w:val="21"/>
          <w:lang w:eastAsia="ru-RU"/>
        </w:rPr>
        <w:t>СИТУАЦИЯ</w:t>
      </w:r>
    </w:p>
    <w:p w:rsidR="00A60330" w:rsidRPr="00A60330" w:rsidRDefault="00A60330" w:rsidP="00A60330">
      <w:pPr>
        <w:shd w:val="clear" w:color="auto" w:fill="F3F8FC"/>
        <w:spacing w:before="100" w:beforeAutospacing="1" w:after="180" w:line="240" w:lineRule="auto"/>
        <w:rPr>
          <w:rFonts w:ascii="Arial" w:eastAsia="Times New Roman" w:hAnsi="Arial" w:cs="Arial"/>
          <w:b/>
          <w:bCs/>
          <w:color w:val="2D3039"/>
          <w:sz w:val="27"/>
          <w:szCs w:val="27"/>
          <w:lang w:eastAsia="ru-RU"/>
        </w:rPr>
      </w:pPr>
      <w:r w:rsidRPr="00A60330">
        <w:rPr>
          <w:rFonts w:ascii="Arial" w:eastAsia="Times New Roman" w:hAnsi="Arial" w:cs="Arial"/>
          <w:b/>
          <w:bCs/>
          <w:color w:val="2D3039"/>
          <w:sz w:val="27"/>
          <w:szCs w:val="27"/>
          <w:lang w:eastAsia="ru-RU"/>
        </w:rPr>
        <w:t>Надо ли учитывать примерные образовательные программы при составлении ООП детского сада по ФОП ДО</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Нет, не надо.</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Закон об образовании обязывает разрабатывать ООП ДО на основе ФГОС и федеральной программы (</w:t>
      </w:r>
      <w:hyperlink r:id="rId9" w:anchor="/document/99/902389617/XA00MEA2N8/" w:tgtFrame="_self" w:history="1">
        <w:r w:rsidRPr="00A60330">
          <w:rPr>
            <w:rFonts w:ascii="Arial" w:eastAsia="Times New Roman" w:hAnsi="Arial" w:cs="Arial"/>
            <w:color w:val="01745C"/>
            <w:sz w:val="27"/>
            <w:szCs w:val="27"/>
            <w:u w:val="single"/>
            <w:lang w:eastAsia="ru-RU"/>
          </w:rPr>
          <w:t>ч. 6 ст. 12 Федерального закона от 29.12.2012 № 273-ФЗ</w:t>
        </w:r>
      </w:hyperlink>
      <w:r w:rsidRPr="00A60330">
        <w:rPr>
          <w:rFonts w:ascii="Arial" w:eastAsia="Times New Roman" w:hAnsi="Arial" w:cs="Arial"/>
          <w:color w:val="222222"/>
          <w:sz w:val="27"/>
          <w:szCs w:val="27"/>
          <w:lang w:eastAsia="ru-RU"/>
        </w:rPr>
        <w:t>). Требование использовать примерные программы из него убрали. Планируют скорректировать и ФГОС ДО, чтобы удалить упоминание о примерных вариативных программах.</w:t>
      </w:r>
    </w:p>
    <w:p w:rsidR="00A60330" w:rsidRDefault="00A60330" w:rsidP="00A60330">
      <w:pPr>
        <w:shd w:val="clear" w:color="auto" w:fill="F3F8FC"/>
        <w:spacing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lastRenderedPageBreak/>
        <w:t>С 1 января 2023 года примерные программы можно использовать при разработке ООП только как основу для вдохновения. Например, копировать некоторые абзацы, чтобы составить свою парциальную программу для формируемой части ООП ДО. Лучше не указывать в ООП ссылки на примерные программы – это могут расценить как противоречие Закону об образовании.</w:t>
      </w:r>
    </w:p>
    <w:p w:rsidR="00A60330" w:rsidRPr="00A60330" w:rsidRDefault="00A60330" w:rsidP="00A60330">
      <w:pPr>
        <w:shd w:val="clear" w:color="auto" w:fill="F3F8FC"/>
        <w:spacing w:line="240" w:lineRule="auto"/>
        <w:rPr>
          <w:rFonts w:ascii="Arial" w:eastAsia="Times New Roman" w:hAnsi="Arial" w:cs="Arial"/>
          <w:color w:val="222222"/>
          <w:sz w:val="27"/>
          <w:szCs w:val="27"/>
          <w:lang w:eastAsia="ru-RU"/>
        </w:rPr>
      </w:pPr>
    </w:p>
    <w:p w:rsidR="00A60330" w:rsidRPr="00A60330" w:rsidRDefault="00A60330" w:rsidP="00A60330">
      <w:pPr>
        <w:shd w:val="clear" w:color="auto" w:fill="F3F8FC"/>
        <w:spacing w:after="0" w:line="240" w:lineRule="auto"/>
        <w:outlineLvl w:val="2"/>
        <w:rPr>
          <w:rFonts w:ascii="Arial" w:eastAsia="Times New Roman" w:hAnsi="Arial" w:cs="Arial"/>
          <w:b/>
          <w:bCs/>
          <w:caps/>
          <w:color w:val="0076E0"/>
          <w:spacing w:val="17"/>
          <w:sz w:val="21"/>
          <w:szCs w:val="21"/>
          <w:lang w:eastAsia="ru-RU"/>
        </w:rPr>
      </w:pPr>
      <w:r w:rsidRPr="00A60330">
        <w:rPr>
          <w:rFonts w:ascii="Arial" w:eastAsia="Times New Roman" w:hAnsi="Arial" w:cs="Arial"/>
          <w:b/>
          <w:bCs/>
          <w:caps/>
          <w:color w:val="0076E0"/>
          <w:spacing w:val="17"/>
          <w:sz w:val="21"/>
          <w:szCs w:val="21"/>
          <w:lang w:eastAsia="ru-RU"/>
        </w:rPr>
        <w:t>СИТУАЦИЯ</w:t>
      </w:r>
    </w:p>
    <w:p w:rsidR="00A60330" w:rsidRPr="00A60330" w:rsidRDefault="00A60330" w:rsidP="00A60330">
      <w:pPr>
        <w:shd w:val="clear" w:color="auto" w:fill="F3F8FC"/>
        <w:spacing w:before="100" w:beforeAutospacing="1" w:after="180" w:line="240" w:lineRule="auto"/>
        <w:rPr>
          <w:rFonts w:ascii="Arial" w:eastAsia="Times New Roman" w:hAnsi="Arial" w:cs="Arial"/>
          <w:b/>
          <w:bCs/>
          <w:color w:val="2D3039"/>
          <w:sz w:val="27"/>
          <w:szCs w:val="27"/>
          <w:lang w:eastAsia="ru-RU"/>
        </w:rPr>
      </w:pPr>
      <w:r w:rsidRPr="00A60330">
        <w:rPr>
          <w:rFonts w:ascii="Arial" w:eastAsia="Times New Roman" w:hAnsi="Arial" w:cs="Arial"/>
          <w:b/>
          <w:bCs/>
          <w:color w:val="2D3039"/>
          <w:sz w:val="27"/>
          <w:szCs w:val="27"/>
          <w:lang w:eastAsia="ru-RU"/>
        </w:rPr>
        <w:t>По какой федеральной программе разрабатывать адаптированную программу для детского сада</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Используйте </w:t>
      </w:r>
      <w:hyperlink r:id="rId10" w:anchor="/document/97/503848/" w:tgtFrame="_self" w:history="1">
        <w:r w:rsidRPr="00A60330">
          <w:rPr>
            <w:rFonts w:ascii="Arial" w:eastAsia="Times New Roman" w:hAnsi="Arial" w:cs="Arial"/>
            <w:color w:val="01745C"/>
            <w:sz w:val="27"/>
            <w:szCs w:val="27"/>
            <w:u w:val="single"/>
            <w:lang w:eastAsia="ru-RU"/>
          </w:rPr>
          <w:t>ФАОП ДО ОВЗ</w:t>
        </w:r>
      </w:hyperlink>
      <w:r w:rsidRPr="00A60330">
        <w:rPr>
          <w:rFonts w:ascii="Arial" w:eastAsia="Times New Roman" w:hAnsi="Arial" w:cs="Arial"/>
          <w:color w:val="222222"/>
          <w:sz w:val="27"/>
          <w:szCs w:val="27"/>
          <w:lang w:eastAsia="ru-RU"/>
        </w:rPr>
        <w:t>.</w:t>
      </w:r>
    </w:p>
    <w:p w:rsidR="00A60330" w:rsidRPr="00A60330" w:rsidRDefault="00A60330" w:rsidP="00A60330">
      <w:pPr>
        <w:shd w:val="clear" w:color="auto" w:fill="F3F8FC"/>
        <w:spacing w:after="180" w:line="240" w:lineRule="auto"/>
        <w:rPr>
          <w:rFonts w:ascii="Arial" w:eastAsia="Times New Roman" w:hAnsi="Arial" w:cs="Arial"/>
          <w:color w:val="222222"/>
          <w:sz w:val="27"/>
          <w:szCs w:val="27"/>
          <w:lang w:eastAsia="ru-RU"/>
        </w:rPr>
      </w:pPr>
      <w:r w:rsidRPr="00A60330">
        <w:rPr>
          <w:rFonts w:ascii="Arial" w:eastAsia="Times New Roman" w:hAnsi="Arial" w:cs="Arial"/>
          <w:color w:val="222222"/>
          <w:sz w:val="27"/>
          <w:szCs w:val="27"/>
          <w:lang w:eastAsia="ru-RU"/>
        </w:rPr>
        <w:t>С 07.02.2023 действует федеральная адаптированная образовательная программа дошкольного образования для обучающихся с ОВЗ (</w:t>
      </w:r>
      <w:hyperlink r:id="rId11" w:anchor="/document/97/503848/" w:tgtFrame="_self" w:history="1">
        <w:r w:rsidRPr="00A60330">
          <w:rPr>
            <w:rFonts w:ascii="Arial" w:eastAsia="Times New Roman" w:hAnsi="Arial" w:cs="Arial"/>
            <w:color w:val="01745C"/>
            <w:sz w:val="27"/>
            <w:szCs w:val="27"/>
            <w:u w:val="single"/>
            <w:lang w:eastAsia="ru-RU"/>
          </w:rPr>
          <w:t xml:space="preserve">приказ </w:t>
        </w:r>
        <w:proofErr w:type="spellStart"/>
        <w:r w:rsidRPr="00A60330">
          <w:rPr>
            <w:rFonts w:ascii="Arial" w:eastAsia="Times New Roman" w:hAnsi="Arial" w:cs="Arial"/>
            <w:color w:val="01745C"/>
            <w:sz w:val="27"/>
            <w:szCs w:val="27"/>
            <w:u w:val="single"/>
            <w:lang w:eastAsia="ru-RU"/>
          </w:rPr>
          <w:t>Минпросвещения</w:t>
        </w:r>
        <w:proofErr w:type="spellEnd"/>
        <w:r w:rsidRPr="00A60330">
          <w:rPr>
            <w:rFonts w:ascii="Arial" w:eastAsia="Times New Roman" w:hAnsi="Arial" w:cs="Arial"/>
            <w:color w:val="01745C"/>
            <w:sz w:val="27"/>
            <w:szCs w:val="27"/>
            <w:u w:val="single"/>
            <w:lang w:eastAsia="ru-RU"/>
          </w:rPr>
          <w:t xml:space="preserve"> от 24.11.2022 № 1022</w:t>
        </w:r>
      </w:hyperlink>
      <w:r w:rsidRPr="00A60330">
        <w:rPr>
          <w:rFonts w:ascii="Arial" w:eastAsia="Times New Roman" w:hAnsi="Arial" w:cs="Arial"/>
          <w:color w:val="222222"/>
          <w:sz w:val="27"/>
          <w:szCs w:val="27"/>
          <w:lang w:eastAsia="ru-RU"/>
        </w:rPr>
        <w:t>). Она носит рамочный характер и имеет модульную структуру. На ее основе можно разработать АОП ДО для воспитанников с разной нозологией:</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 xml:space="preserve">нарушениями слуха (глухих, слабослышащих и позднооглохших, перенесших операцию по </w:t>
      </w:r>
      <w:proofErr w:type="spellStart"/>
      <w:r w:rsidRPr="00A60330">
        <w:rPr>
          <w:rFonts w:ascii="Arial" w:eastAsia="Times New Roman" w:hAnsi="Arial" w:cs="Arial"/>
          <w:color w:val="222222"/>
          <w:sz w:val="21"/>
          <w:szCs w:val="21"/>
          <w:lang w:eastAsia="ru-RU"/>
        </w:rPr>
        <w:t>кохлеарной</w:t>
      </w:r>
      <w:proofErr w:type="spellEnd"/>
      <w:r w:rsidRPr="00A60330">
        <w:rPr>
          <w:rFonts w:ascii="Arial" w:eastAsia="Times New Roman" w:hAnsi="Arial" w:cs="Arial"/>
          <w:color w:val="222222"/>
          <w:sz w:val="21"/>
          <w:szCs w:val="21"/>
          <w:lang w:eastAsia="ru-RU"/>
        </w:rPr>
        <w:t xml:space="preserve"> имплантации);</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 xml:space="preserve">нарушениями зрения (слепых, слабовидящих, с </w:t>
      </w:r>
      <w:proofErr w:type="spellStart"/>
      <w:r w:rsidRPr="00A60330">
        <w:rPr>
          <w:rFonts w:ascii="Arial" w:eastAsia="Times New Roman" w:hAnsi="Arial" w:cs="Arial"/>
          <w:color w:val="222222"/>
          <w:sz w:val="21"/>
          <w:szCs w:val="21"/>
          <w:lang w:eastAsia="ru-RU"/>
        </w:rPr>
        <w:t>амблиопией</w:t>
      </w:r>
      <w:proofErr w:type="spellEnd"/>
      <w:r w:rsidRPr="00A60330">
        <w:rPr>
          <w:rFonts w:ascii="Arial" w:eastAsia="Times New Roman" w:hAnsi="Arial" w:cs="Arial"/>
          <w:color w:val="222222"/>
          <w:sz w:val="21"/>
          <w:szCs w:val="21"/>
          <w:lang w:eastAsia="ru-RU"/>
        </w:rPr>
        <w:t xml:space="preserve"> и косоглазием);</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тяжелыми нарушениями речи;</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нарушениями опорно-двигательного аппарата;</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задержкой психического развития;</w:t>
      </w:r>
      <w:bookmarkStart w:id="0" w:name="_GoBack"/>
      <w:bookmarkEnd w:id="0"/>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расстройствами аутистического спектра;</w:t>
      </w:r>
    </w:p>
    <w:p w:rsidR="00A60330" w:rsidRPr="00A60330" w:rsidRDefault="00A60330" w:rsidP="00A60330">
      <w:pPr>
        <w:numPr>
          <w:ilvl w:val="0"/>
          <w:numId w:val="1"/>
        </w:numPr>
        <w:shd w:val="clear" w:color="auto" w:fill="F3F8FC"/>
        <w:spacing w:after="0"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умственной отсталостью (интеллектуальными нарушениями);</w:t>
      </w:r>
    </w:p>
    <w:p w:rsidR="00A60330" w:rsidRPr="00A60330" w:rsidRDefault="00A60330" w:rsidP="00A60330">
      <w:pPr>
        <w:numPr>
          <w:ilvl w:val="0"/>
          <w:numId w:val="1"/>
        </w:numPr>
        <w:shd w:val="clear" w:color="auto" w:fill="F3F8FC"/>
        <w:spacing w:line="240" w:lineRule="auto"/>
        <w:ind w:left="0"/>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t>тяжелыми множественными нарушениями развития.</w:t>
      </w:r>
    </w:p>
    <w:p w:rsidR="00A60330" w:rsidRPr="00A60330" w:rsidRDefault="00A60330" w:rsidP="00A60330">
      <w:pPr>
        <w:spacing w:after="0" w:line="240" w:lineRule="auto"/>
        <w:rPr>
          <w:rFonts w:ascii="Times New Roman" w:eastAsia="Times New Roman" w:hAnsi="Times New Roman" w:cs="Times New Roman"/>
          <w:sz w:val="24"/>
          <w:szCs w:val="24"/>
          <w:lang w:eastAsia="ru-RU"/>
        </w:rPr>
      </w:pPr>
      <w:r w:rsidRPr="00A60330">
        <w:rPr>
          <w:rFonts w:ascii="Arial" w:eastAsia="Times New Roman" w:hAnsi="Arial" w:cs="Arial"/>
          <w:color w:val="222222"/>
          <w:sz w:val="21"/>
          <w:szCs w:val="21"/>
          <w:lang w:eastAsia="ru-RU"/>
        </w:rPr>
        <w:br/>
      </w:r>
    </w:p>
    <w:p w:rsidR="00A60330" w:rsidRPr="00A60330" w:rsidRDefault="00A60330" w:rsidP="00A60330">
      <w:pPr>
        <w:spacing w:after="150" w:line="240" w:lineRule="auto"/>
        <w:rPr>
          <w:rFonts w:ascii="Arial" w:eastAsia="Times New Roman" w:hAnsi="Arial" w:cs="Arial"/>
          <w:color w:val="222222"/>
          <w:sz w:val="21"/>
          <w:szCs w:val="21"/>
          <w:lang w:eastAsia="ru-RU"/>
        </w:rPr>
      </w:pPr>
      <w:r w:rsidRPr="00A60330">
        <w:rPr>
          <w:rFonts w:ascii="Arial" w:eastAsia="Times New Roman" w:hAnsi="Arial" w:cs="Arial"/>
          <w:color w:val="222222"/>
          <w:sz w:val="21"/>
          <w:szCs w:val="21"/>
          <w:lang w:eastAsia="ru-RU"/>
        </w:rPr>
        <w:br/>
        <w:t>«Как внедрить ФОП в детском саду». О.С. Ершова</w:t>
      </w:r>
      <w:r w:rsidRPr="00A60330">
        <w:rPr>
          <w:rFonts w:ascii="Arial" w:eastAsia="Times New Roman" w:hAnsi="Arial" w:cs="Arial"/>
          <w:color w:val="222222"/>
          <w:sz w:val="21"/>
          <w:szCs w:val="21"/>
          <w:lang w:eastAsia="ru-RU"/>
        </w:rPr>
        <w:br/>
        <w:t>© Материал из Справочной системы «Образование».</w:t>
      </w:r>
      <w:r w:rsidRPr="00A60330">
        <w:rPr>
          <w:rFonts w:ascii="Arial" w:eastAsia="Times New Roman" w:hAnsi="Arial" w:cs="Arial"/>
          <w:color w:val="222222"/>
          <w:sz w:val="21"/>
          <w:szCs w:val="21"/>
          <w:lang w:eastAsia="ru-RU"/>
        </w:rPr>
        <w:br/>
        <w:t>Подробнее: </w:t>
      </w:r>
      <w:hyperlink r:id="rId12" w:anchor="/document/16/132976/bssPhr90/?of=copy-383020834d" w:history="1">
        <w:r w:rsidRPr="00A60330">
          <w:rPr>
            <w:rFonts w:ascii="Arial" w:eastAsia="Times New Roman" w:hAnsi="Arial" w:cs="Arial"/>
            <w:color w:val="0047B3"/>
            <w:sz w:val="21"/>
            <w:szCs w:val="21"/>
            <w:u w:val="single"/>
            <w:lang w:eastAsia="ru-RU"/>
          </w:rPr>
          <w:t>https://vip.1obraz.ru/#/document/16/132976/bssPhr90/?of=copy-383020834d</w:t>
        </w:r>
      </w:hyperlink>
    </w:p>
    <w:p w:rsidR="00DF3788" w:rsidRDefault="00DF3788"/>
    <w:sectPr w:rsidR="00DF3788" w:rsidSect="00A6033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00575"/>
    <w:multiLevelType w:val="multilevel"/>
    <w:tmpl w:val="24CE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FC"/>
    <w:rsid w:val="00164EFC"/>
    <w:rsid w:val="00A60330"/>
    <w:rsid w:val="00DF3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04BB"/>
  <w15:chartTrackingRefBased/>
  <w15:docId w15:val="{B197FB77-BA69-4F32-BD71-DDE29E8C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44913">
      <w:bodyDiv w:val="1"/>
      <w:marLeft w:val="0"/>
      <w:marRight w:val="0"/>
      <w:marTop w:val="0"/>
      <w:marBottom w:val="0"/>
      <w:divBdr>
        <w:top w:val="none" w:sz="0" w:space="0" w:color="auto"/>
        <w:left w:val="none" w:sz="0" w:space="0" w:color="auto"/>
        <w:bottom w:val="none" w:sz="0" w:space="0" w:color="auto"/>
        <w:right w:val="none" w:sz="0" w:space="0" w:color="auto"/>
      </w:divBdr>
      <w:divsChild>
        <w:div w:id="1056658668">
          <w:marLeft w:val="0"/>
          <w:marRight w:val="0"/>
          <w:marTop w:val="360"/>
          <w:marBottom w:val="360"/>
          <w:divBdr>
            <w:top w:val="none" w:sz="0" w:space="0" w:color="auto"/>
            <w:left w:val="none" w:sz="0" w:space="0" w:color="auto"/>
            <w:bottom w:val="none" w:sz="0" w:space="0" w:color="auto"/>
            <w:right w:val="none" w:sz="0" w:space="0" w:color="auto"/>
          </w:divBdr>
          <w:divsChild>
            <w:div w:id="532963750">
              <w:marLeft w:val="0"/>
              <w:marRight w:val="0"/>
              <w:marTop w:val="0"/>
              <w:marBottom w:val="180"/>
              <w:divBdr>
                <w:top w:val="none" w:sz="0" w:space="0" w:color="auto"/>
                <w:left w:val="none" w:sz="0" w:space="0" w:color="auto"/>
                <w:bottom w:val="none" w:sz="0" w:space="0" w:color="auto"/>
                <w:right w:val="none" w:sz="0" w:space="0" w:color="auto"/>
              </w:divBdr>
            </w:div>
          </w:divsChild>
        </w:div>
        <w:div w:id="449738378">
          <w:marLeft w:val="0"/>
          <w:marRight w:val="0"/>
          <w:marTop w:val="360"/>
          <w:marBottom w:val="360"/>
          <w:divBdr>
            <w:top w:val="none" w:sz="0" w:space="0" w:color="auto"/>
            <w:left w:val="none" w:sz="0" w:space="0" w:color="auto"/>
            <w:bottom w:val="none" w:sz="0" w:space="0" w:color="auto"/>
            <w:right w:val="none" w:sz="0" w:space="0" w:color="auto"/>
          </w:divBdr>
          <w:divsChild>
            <w:div w:id="1967392285">
              <w:marLeft w:val="0"/>
              <w:marRight w:val="0"/>
              <w:marTop w:val="0"/>
              <w:marBottom w:val="180"/>
              <w:divBdr>
                <w:top w:val="none" w:sz="0" w:space="0" w:color="auto"/>
                <w:left w:val="none" w:sz="0" w:space="0" w:color="auto"/>
                <w:bottom w:val="none" w:sz="0" w:space="0" w:color="auto"/>
                <w:right w:val="none" w:sz="0" w:space="0" w:color="auto"/>
              </w:divBdr>
            </w:div>
          </w:divsChild>
        </w:div>
        <w:div w:id="1374118390">
          <w:marLeft w:val="0"/>
          <w:marRight w:val="0"/>
          <w:marTop w:val="360"/>
          <w:marBottom w:val="360"/>
          <w:divBdr>
            <w:top w:val="none" w:sz="0" w:space="0" w:color="auto"/>
            <w:left w:val="none" w:sz="0" w:space="0" w:color="auto"/>
            <w:bottom w:val="none" w:sz="0" w:space="0" w:color="auto"/>
            <w:right w:val="none" w:sz="0" w:space="0" w:color="auto"/>
          </w:divBdr>
          <w:divsChild>
            <w:div w:id="954362412">
              <w:marLeft w:val="0"/>
              <w:marRight w:val="0"/>
              <w:marTop w:val="0"/>
              <w:marBottom w:val="180"/>
              <w:divBdr>
                <w:top w:val="none" w:sz="0" w:space="0" w:color="auto"/>
                <w:left w:val="none" w:sz="0" w:space="0" w:color="auto"/>
                <w:bottom w:val="none" w:sz="0" w:space="0" w:color="auto"/>
                <w:right w:val="none" w:sz="0" w:space="0" w:color="auto"/>
              </w:divBdr>
            </w:div>
          </w:divsChild>
        </w:div>
        <w:div w:id="216746995">
          <w:marLeft w:val="0"/>
          <w:marRight w:val="0"/>
          <w:marTop w:val="360"/>
          <w:marBottom w:val="360"/>
          <w:divBdr>
            <w:top w:val="none" w:sz="0" w:space="0" w:color="auto"/>
            <w:left w:val="none" w:sz="0" w:space="0" w:color="auto"/>
            <w:bottom w:val="none" w:sz="0" w:space="0" w:color="auto"/>
            <w:right w:val="none" w:sz="0" w:space="0" w:color="auto"/>
          </w:divBdr>
          <w:divsChild>
            <w:div w:id="14739820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0"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2023-03-21T06:53:00Z</dcterms:created>
  <dcterms:modified xsi:type="dcterms:W3CDTF">2023-03-21T06:54:00Z</dcterms:modified>
</cp:coreProperties>
</file>