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96" w:rsidRPr="002B7096" w:rsidRDefault="002B7096" w:rsidP="00805604">
      <w:pPr>
        <w:spacing w:after="0" w:line="656" w:lineRule="atLeast"/>
        <w:jc w:val="center"/>
        <w:outlineLvl w:val="0"/>
        <w:rPr>
          <w:rFonts w:ascii="Helvetica" w:eastAsia="Times New Roman" w:hAnsi="Helvetica" w:cs="Helvetica"/>
          <w:b/>
          <w:bCs/>
          <w:color w:val="2C2D2E"/>
          <w:kern w:val="36"/>
          <w:sz w:val="51"/>
          <w:szCs w:val="51"/>
        </w:rPr>
      </w:pPr>
      <w:r w:rsidRPr="002B7096">
        <w:rPr>
          <w:rFonts w:ascii="Helvetica" w:eastAsia="Times New Roman" w:hAnsi="Helvetica" w:cs="Helvetica"/>
          <w:b/>
          <w:bCs/>
          <w:color w:val="2C2D2E"/>
          <w:kern w:val="36"/>
          <w:sz w:val="51"/>
          <w:szCs w:val="51"/>
        </w:rPr>
        <w:t>Какие требования ПДД при перевозке детей действуют в 202</w:t>
      </w:r>
      <w:r w:rsidR="00805604">
        <w:rPr>
          <w:rFonts w:ascii="Helvetica" w:eastAsia="Times New Roman" w:hAnsi="Helvetica" w:cs="Helvetica"/>
          <w:b/>
          <w:bCs/>
          <w:color w:val="2C2D2E"/>
          <w:kern w:val="36"/>
          <w:sz w:val="51"/>
          <w:szCs w:val="51"/>
        </w:rPr>
        <w:t>3</w:t>
      </w:r>
      <w:r w:rsidRPr="002B7096">
        <w:rPr>
          <w:rFonts w:ascii="Helvetica" w:eastAsia="Times New Roman" w:hAnsi="Helvetica" w:cs="Helvetica"/>
          <w:b/>
          <w:bCs/>
          <w:color w:val="2C2D2E"/>
          <w:kern w:val="36"/>
          <w:sz w:val="51"/>
          <w:szCs w:val="51"/>
        </w:rPr>
        <w:t xml:space="preserve"> году?</w:t>
      </w:r>
    </w:p>
    <w:p w:rsidR="002B7096" w:rsidRPr="002B7096" w:rsidRDefault="002B7096" w:rsidP="002B7096">
      <w:pPr>
        <w:spacing w:after="0" w:line="474" w:lineRule="atLeast"/>
        <w:rPr>
          <w:rFonts w:ascii="Helvetica" w:eastAsia="Times New Roman" w:hAnsi="Helvetica" w:cs="Helvetica"/>
          <w:color w:val="2C2D2E"/>
          <w:sz w:val="31"/>
          <w:szCs w:val="31"/>
        </w:rPr>
      </w:pPr>
      <w:r w:rsidRPr="002B7096">
        <w:rPr>
          <w:rFonts w:ascii="Helvetica" w:eastAsia="Times New Roman" w:hAnsi="Helvetica" w:cs="Helvetica"/>
          <w:color w:val="2C2D2E"/>
          <w:sz w:val="31"/>
          <w:szCs w:val="31"/>
        </w:rPr>
        <w:t>Во время аварии риски получения травм выше у детей, чем у взрослых. В связи с этим Правительство заботится о том, чтобы перевозка детей осуществлялась строго по правилам.</w:t>
      </w:r>
    </w:p>
    <w:p w:rsidR="002B7096" w:rsidRPr="002B7096" w:rsidRDefault="002B7096" w:rsidP="002B7096">
      <w:pPr>
        <w:spacing w:after="0" w:line="474" w:lineRule="atLeast"/>
        <w:rPr>
          <w:rFonts w:ascii="Helvetica" w:eastAsia="Times New Roman" w:hAnsi="Helvetica" w:cs="Helvetica"/>
          <w:color w:val="2C2D2E"/>
          <w:sz w:val="31"/>
          <w:szCs w:val="31"/>
        </w:rPr>
      </w:pPr>
      <w:r>
        <w:rPr>
          <w:rFonts w:ascii="Helvetica" w:eastAsia="Times New Roman" w:hAnsi="Helvetica" w:cs="Helvetica"/>
          <w:noProof/>
          <w:color w:val="2C2D2E"/>
          <w:sz w:val="31"/>
          <w:szCs w:val="31"/>
        </w:rPr>
        <w:drawing>
          <wp:inline distT="0" distB="0" distL="0" distR="0">
            <wp:extent cx="6007100" cy="3970020"/>
            <wp:effectExtent l="19050" t="0" r="0" b="0"/>
            <wp:docPr id="1" name="Рисунок 1" descr="https://webpulse.imgsmail.ru/imgpreview?mb=webpulse&amp;key=pulse_cabinet-image-92e74b65-8c61-4e72-9166-5fb45fce6651&amp;crop=fd&amp;fu=1&amp;h=417&amp;w=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pulse.imgsmail.ru/imgpreview?mb=webpulse&amp;key=pulse_cabinet-image-92e74b65-8c61-4e72-9166-5fb45fce6651&amp;crop=fd&amp;fu=1&amp;h=417&amp;w=63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397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96" w:rsidRPr="002B7096" w:rsidRDefault="002B7096" w:rsidP="002B7096">
      <w:pPr>
        <w:spacing w:before="292" w:after="0" w:line="474" w:lineRule="atLeast"/>
        <w:rPr>
          <w:rFonts w:ascii="Helvetica" w:eastAsia="Times New Roman" w:hAnsi="Helvetica" w:cs="Helvetica"/>
          <w:color w:val="2C2D2E"/>
          <w:sz w:val="31"/>
          <w:szCs w:val="31"/>
        </w:rPr>
      </w:pPr>
      <w:r w:rsidRPr="002B7096">
        <w:rPr>
          <w:rFonts w:ascii="Helvetica" w:eastAsia="Times New Roman" w:hAnsi="Helvetica" w:cs="Helvetica"/>
          <w:color w:val="2C2D2E"/>
          <w:sz w:val="31"/>
          <w:szCs w:val="31"/>
        </w:rPr>
        <w:t>Постоянно разрабатываются новые меры для предотвращения детского травматизма на дорогах страны. В 2021 году также были сформированы некоторые аспекты, благодаря которым опасность получения травм у маленьких участников дорожного движения снижается.</w:t>
      </w:r>
    </w:p>
    <w:p w:rsidR="002B7096" w:rsidRPr="002B7096" w:rsidRDefault="002B7096" w:rsidP="002B7096">
      <w:pPr>
        <w:spacing w:before="292" w:after="0" w:line="474" w:lineRule="atLeast"/>
        <w:rPr>
          <w:rFonts w:ascii="Helvetica" w:eastAsia="Times New Roman" w:hAnsi="Helvetica" w:cs="Helvetica"/>
          <w:color w:val="2C2D2E"/>
          <w:sz w:val="31"/>
          <w:szCs w:val="31"/>
        </w:rPr>
      </w:pPr>
      <w:r w:rsidRPr="002B7096">
        <w:rPr>
          <w:rFonts w:ascii="Helvetica" w:eastAsia="Times New Roman" w:hAnsi="Helvetica" w:cs="Helvetica"/>
          <w:color w:val="2C2D2E"/>
          <w:sz w:val="31"/>
          <w:szCs w:val="31"/>
        </w:rPr>
        <w:t>Водители знаю, что часто штрафы выписывают тем лицам, которые перевозят детей до 12 лет, нарушая ПДД. Стоит обратиться к разделу 22 обозначенных выше правил.</w:t>
      </w:r>
    </w:p>
    <w:p w:rsidR="002B7096" w:rsidRPr="002B7096" w:rsidRDefault="002B7096" w:rsidP="002B7096">
      <w:pPr>
        <w:spacing w:before="292" w:after="0" w:line="474" w:lineRule="atLeast"/>
        <w:rPr>
          <w:rFonts w:ascii="Helvetica" w:eastAsia="Times New Roman" w:hAnsi="Helvetica" w:cs="Helvetica"/>
          <w:color w:val="2C2D2E"/>
          <w:sz w:val="31"/>
          <w:szCs w:val="31"/>
        </w:rPr>
      </w:pPr>
      <w:r w:rsidRPr="002B7096">
        <w:rPr>
          <w:rFonts w:ascii="Helvetica" w:eastAsia="Times New Roman" w:hAnsi="Helvetica" w:cs="Helvetica"/>
          <w:color w:val="2C2D2E"/>
          <w:sz w:val="31"/>
          <w:szCs w:val="31"/>
        </w:rPr>
        <w:lastRenderedPageBreak/>
        <w:t>На 202</w:t>
      </w:r>
      <w:r w:rsidR="00805604">
        <w:rPr>
          <w:rFonts w:ascii="Helvetica" w:eastAsia="Times New Roman" w:hAnsi="Helvetica" w:cs="Helvetica"/>
          <w:color w:val="2C2D2E"/>
          <w:sz w:val="31"/>
          <w:szCs w:val="31"/>
        </w:rPr>
        <w:t>3</w:t>
      </w:r>
      <w:r w:rsidRPr="002B7096">
        <w:rPr>
          <w:rFonts w:ascii="Helvetica" w:eastAsia="Times New Roman" w:hAnsi="Helvetica" w:cs="Helvetica"/>
          <w:color w:val="2C2D2E"/>
          <w:sz w:val="31"/>
          <w:szCs w:val="31"/>
        </w:rPr>
        <w:t>-й год, в ПДД РФ остаются с прошлого года важные нюансы. Например, детей до 7 лет нужно перевозить, применяя специальные приспособления в обязательном порядке, причем такие приспособления должны подбираться с учётом габаритов ребёнка.</w:t>
      </w:r>
    </w:p>
    <w:p w:rsidR="002B7096" w:rsidRPr="002B7096" w:rsidRDefault="002B7096" w:rsidP="002B7096">
      <w:pPr>
        <w:spacing w:after="0" w:line="474" w:lineRule="atLeast"/>
        <w:rPr>
          <w:rFonts w:ascii="Helvetica" w:eastAsia="Times New Roman" w:hAnsi="Helvetica" w:cs="Helvetica"/>
          <w:color w:val="2C2D2E"/>
          <w:sz w:val="31"/>
          <w:szCs w:val="31"/>
        </w:rPr>
      </w:pPr>
      <w:r>
        <w:rPr>
          <w:rFonts w:ascii="Helvetica" w:eastAsia="Times New Roman" w:hAnsi="Helvetica" w:cs="Helvetica"/>
          <w:noProof/>
          <w:color w:val="2C2D2E"/>
          <w:sz w:val="31"/>
          <w:szCs w:val="31"/>
        </w:rPr>
        <w:drawing>
          <wp:inline distT="0" distB="0" distL="0" distR="0">
            <wp:extent cx="6007100" cy="3830955"/>
            <wp:effectExtent l="19050" t="0" r="0" b="0"/>
            <wp:docPr id="2" name="Рисунок 2" descr="https://webpulse.imgsmail.ru/imgpreview?mb=webpulse&amp;key=pulse_cabinet-image-442e12eb-f337-49db-892f-18d54c04fbf1&amp;crop=fd&amp;fu=1&amp;h=402&amp;w=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ebpulse.imgsmail.ru/imgpreview?mb=webpulse&amp;key=pulse_cabinet-image-442e12eb-f337-49db-892f-18d54c04fbf1&amp;crop=fd&amp;fu=1&amp;h=402&amp;w=6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383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96" w:rsidRPr="002B7096" w:rsidRDefault="002B7096" w:rsidP="002B7096">
      <w:pPr>
        <w:spacing w:before="292" w:after="0" w:line="474" w:lineRule="atLeast"/>
        <w:rPr>
          <w:rFonts w:ascii="Helvetica" w:eastAsia="Times New Roman" w:hAnsi="Helvetica" w:cs="Helvetica"/>
          <w:color w:val="2C2D2E"/>
          <w:sz w:val="31"/>
          <w:szCs w:val="31"/>
        </w:rPr>
      </w:pPr>
      <w:r w:rsidRPr="002B7096">
        <w:rPr>
          <w:rFonts w:ascii="Helvetica" w:eastAsia="Times New Roman" w:hAnsi="Helvetica" w:cs="Helvetica"/>
          <w:color w:val="2C2D2E"/>
          <w:sz w:val="31"/>
          <w:szCs w:val="31"/>
        </w:rPr>
        <w:t>Изменили требования, охватывающие пассажиров в возрасте от 7 до 12 лет. Потребуется удерживающее устройство, когда ребёнок будет сидеть на переднем сиденье</w:t>
      </w:r>
      <w:proofErr w:type="gramStart"/>
      <w:r w:rsidRPr="002B7096">
        <w:rPr>
          <w:rFonts w:ascii="Helvetica" w:eastAsia="Times New Roman" w:hAnsi="Helvetica" w:cs="Helvetica"/>
          <w:color w:val="2C2D2E"/>
          <w:sz w:val="31"/>
          <w:szCs w:val="31"/>
        </w:rPr>
        <w:t>.</w:t>
      </w:r>
      <w:proofErr w:type="gramEnd"/>
      <w:r w:rsidRPr="002B7096">
        <w:rPr>
          <w:rFonts w:ascii="Helvetica" w:eastAsia="Times New Roman" w:hAnsi="Helvetica" w:cs="Helvetica"/>
          <w:color w:val="2C2D2E"/>
          <w:sz w:val="31"/>
          <w:szCs w:val="31"/>
        </w:rPr>
        <w:t xml:space="preserve"> </w:t>
      </w:r>
      <w:proofErr w:type="gramStart"/>
      <w:r w:rsidRPr="002B7096">
        <w:rPr>
          <w:rFonts w:ascii="Helvetica" w:eastAsia="Times New Roman" w:hAnsi="Helvetica" w:cs="Helvetica"/>
          <w:color w:val="2C2D2E"/>
          <w:sz w:val="31"/>
          <w:szCs w:val="31"/>
        </w:rPr>
        <w:t>п</w:t>
      </w:r>
      <w:proofErr w:type="gramEnd"/>
      <w:r w:rsidRPr="002B7096">
        <w:rPr>
          <w:rFonts w:ascii="Helvetica" w:eastAsia="Times New Roman" w:hAnsi="Helvetica" w:cs="Helvetica"/>
          <w:color w:val="2C2D2E"/>
          <w:sz w:val="31"/>
          <w:szCs w:val="31"/>
        </w:rPr>
        <w:t>еревозке же ребенка на заднем сиденье, будет достаточно применения стандартного ремня безопасности.</w:t>
      </w:r>
    </w:p>
    <w:p w:rsidR="002B7096" w:rsidRPr="002B7096" w:rsidRDefault="002B7096" w:rsidP="002B7096">
      <w:pPr>
        <w:spacing w:before="292" w:after="0" w:line="474" w:lineRule="atLeast"/>
        <w:rPr>
          <w:rFonts w:ascii="Helvetica" w:eastAsia="Times New Roman" w:hAnsi="Helvetica" w:cs="Helvetica"/>
          <w:color w:val="2C2D2E"/>
          <w:sz w:val="31"/>
          <w:szCs w:val="31"/>
        </w:rPr>
      </w:pPr>
      <w:r w:rsidRPr="002B7096">
        <w:rPr>
          <w:rFonts w:ascii="Helvetica" w:eastAsia="Times New Roman" w:hAnsi="Helvetica" w:cs="Helvetica"/>
          <w:color w:val="2C2D2E"/>
          <w:sz w:val="31"/>
          <w:szCs w:val="31"/>
        </w:rPr>
        <w:t xml:space="preserve">Ребенку исполнилось 12 лет? Тогда подросток приравнивается </w:t>
      </w:r>
      <w:proofErr w:type="gramStart"/>
      <w:r w:rsidRPr="002B7096">
        <w:rPr>
          <w:rFonts w:ascii="Helvetica" w:eastAsia="Times New Roman" w:hAnsi="Helvetica" w:cs="Helvetica"/>
          <w:color w:val="2C2D2E"/>
          <w:sz w:val="31"/>
          <w:szCs w:val="31"/>
        </w:rPr>
        <w:t>ко</w:t>
      </w:r>
      <w:proofErr w:type="gramEnd"/>
      <w:r w:rsidRPr="002B7096">
        <w:rPr>
          <w:rFonts w:ascii="Helvetica" w:eastAsia="Times New Roman" w:hAnsi="Helvetica" w:cs="Helvetica"/>
          <w:color w:val="2C2D2E"/>
          <w:sz w:val="31"/>
          <w:szCs w:val="31"/>
        </w:rPr>
        <w:t xml:space="preserve"> взрослому пассажиру. Никаких специальных крепежей не требуется. Этот момент важен. Однако всегда стоит отслеживать ПДД, в которые периодически вносят определенные изменения.</w:t>
      </w:r>
    </w:p>
    <w:p w:rsidR="002B7096" w:rsidRPr="002B7096" w:rsidRDefault="002B7096" w:rsidP="002B7096">
      <w:pPr>
        <w:spacing w:before="292" w:after="0" w:line="474" w:lineRule="atLeast"/>
        <w:rPr>
          <w:rFonts w:ascii="Helvetica" w:eastAsia="Times New Roman" w:hAnsi="Helvetica" w:cs="Helvetica"/>
          <w:color w:val="2C2D2E"/>
          <w:sz w:val="31"/>
          <w:szCs w:val="31"/>
        </w:rPr>
      </w:pPr>
      <w:r w:rsidRPr="002B7096">
        <w:rPr>
          <w:rFonts w:ascii="Helvetica" w:eastAsia="Times New Roman" w:hAnsi="Helvetica" w:cs="Helvetica"/>
          <w:color w:val="2C2D2E"/>
          <w:sz w:val="31"/>
          <w:szCs w:val="31"/>
        </w:rPr>
        <w:lastRenderedPageBreak/>
        <w:t>С 2017 года обозначили требования к тем устройствам, которые удерживают ребенка. С правилами стоит ознакомиться, чтобы в дальнейшем не допускать ошибки, которые могут привести к получению штрафов.</w:t>
      </w:r>
    </w:p>
    <w:p w:rsidR="002B7096" w:rsidRPr="002B7096" w:rsidRDefault="002B7096" w:rsidP="002B7096">
      <w:pPr>
        <w:spacing w:after="0" w:line="474" w:lineRule="atLeast"/>
        <w:rPr>
          <w:rFonts w:ascii="Helvetica" w:eastAsia="Times New Roman" w:hAnsi="Helvetica" w:cs="Helvetica"/>
          <w:color w:val="2C2D2E"/>
          <w:sz w:val="31"/>
          <w:szCs w:val="31"/>
        </w:rPr>
      </w:pPr>
      <w:r>
        <w:rPr>
          <w:rFonts w:ascii="Helvetica" w:eastAsia="Times New Roman" w:hAnsi="Helvetica" w:cs="Helvetica"/>
          <w:noProof/>
          <w:color w:val="2C2D2E"/>
          <w:sz w:val="31"/>
          <w:szCs w:val="31"/>
        </w:rPr>
        <w:drawing>
          <wp:inline distT="0" distB="0" distL="0" distR="0">
            <wp:extent cx="6007100" cy="3785235"/>
            <wp:effectExtent l="19050" t="0" r="0" b="0"/>
            <wp:docPr id="3" name="Рисунок 3" descr="https://webpulse.imgsmail.ru/imgpreview?mb=webpulse&amp;key=pulse_cabinet-image-ad8c482b-0ba4-4ba3-8eba-9bbdbbd3e66f&amp;crop=fd&amp;fu=1&amp;h=397&amp;w=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ebpulse.imgsmail.ru/imgpreview?mb=webpulse&amp;key=pulse_cabinet-image-ad8c482b-0ba4-4ba3-8eba-9bbdbbd3e66f&amp;crop=fd&amp;fu=1&amp;h=397&amp;w=63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3785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96" w:rsidRPr="002B7096" w:rsidRDefault="002B7096" w:rsidP="002B7096">
      <w:pPr>
        <w:spacing w:before="292" w:after="0" w:line="474" w:lineRule="atLeast"/>
        <w:rPr>
          <w:rFonts w:ascii="Helvetica" w:eastAsia="Times New Roman" w:hAnsi="Helvetica" w:cs="Helvetica"/>
          <w:color w:val="2C2D2E"/>
          <w:sz w:val="31"/>
          <w:szCs w:val="31"/>
        </w:rPr>
      </w:pPr>
      <w:r w:rsidRPr="002B7096">
        <w:rPr>
          <w:rFonts w:ascii="Helvetica" w:eastAsia="Times New Roman" w:hAnsi="Helvetica" w:cs="Helvetica"/>
          <w:color w:val="2C2D2E"/>
          <w:sz w:val="31"/>
          <w:szCs w:val="31"/>
        </w:rPr>
        <w:t xml:space="preserve">С 2021 года стало запрещено применять «треугольники». Эти устройства уже сняты с производства. Раньше они были популярны по той причине, что имели вполне доступную стоимость, которая и привлекала водителей. Однако времена </w:t>
      </w:r>
      <w:proofErr w:type="gramStart"/>
      <w:r w:rsidRPr="002B7096">
        <w:rPr>
          <w:rFonts w:ascii="Helvetica" w:eastAsia="Times New Roman" w:hAnsi="Helvetica" w:cs="Helvetica"/>
          <w:color w:val="2C2D2E"/>
          <w:sz w:val="31"/>
          <w:szCs w:val="31"/>
        </w:rPr>
        <w:t>меняются</w:t>
      </w:r>
      <w:proofErr w:type="gramEnd"/>
      <w:r w:rsidRPr="002B7096">
        <w:rPr>
          <w:rFonts w:ascii="Helvetica" w:eastAsia="Times New Roman" w:hAnsi="Helvetica" w:cs="Helvetica"/>
          <w:color w:val="2C2D2E"/>
          <w:sz w:val="31"/>
          <w:szCs w:val="31"/>
        </w:rPr>
        <w:t xml:space="preserve"> и такие устройства уже не отвечают современным требованиям к безопасной перевозке детей.</w:t>
      </w:r>
    </w:p>
    <w:p w:rsidR="006229BD" w:rsidRDefault="006229BD"/>
    <w:sectPr w:rsidR="006229BD" w:rsidSect="00D13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2B7096"/>
    <w:rsid w:val="002B7096"/>
    <w:rsid w:val="006229BD"/>
    <w:rsid w:val="00805604"/>
    <w:rsid w:val="00D13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9B"/>
  </w:style>
  <w:style w:type="paragraph" w:styleId="1">
    <w:name w:val="heading 1"/>
    <w:basedOn w:val="a"/>
    <w:link w:val="10"/>
    <w:uiPriority w:val="9"/>
    <w:qFormat/>
    <w:rsid w:val="002B70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0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B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B7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0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7363">
          <w:marLeft w:val="0"/>
          <w:marRight w:val="0"/>
          <w:marTop w:val="146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2022-05-13T12:02:00Z</dcterms:created>
  <dcterms:modified xsi:type="dcterms:W3CDTF">2023-05-12T06:28:00Z</dcterms:modified>
</cp:coreProperties>
</file>