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5"/>
        <w:gridCol w:w="406"/>
      </w:tblGrid>
      <w:tr w:rsidR="00FA13E0" w:rsidRPr="00FA13E0" w:rsidTr="00FA13E0">
        <w:trPr>
          <w:tblCellSpacing w:w="15" w:type="dxa"/>
        </w:trPr>
        <w:tc>
          <w:tcPr>
            <w:tcW w:w="477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FA13E0" w:rsidRDefault="00FA13E0" w:rsidP="00FA13E0">
            <w:pPr>
              <w:pStyle w:val="a6"/>
              <w:jc w:val="center"/>
              <w:rPr>
                <w:rFonts w:eastAsia="Times New Roman"/>
                <w:color w:val="FF0000"/>
                <w:kern w:val="36"/>
                <w:sz w:val="36"/>
              </w:rPr>
            </w:pPr>
            <w:r w:rsidRPr="00FA13E0">
              <w:rPr>
                <w:rFonts w:eastAsia="Times New Roman"/>
                <w:color w:val="FF0000"/>
                <w:kern w:val="36"/>
                <w:sz w:val="36"/>
              </w:rPr>
              <w:t>Памятка для родителей: лето и безопасность детей</w:t>
            </w:r>
          </w:p>
          <w:p w:rsidR="00FA13E0" w:rsidRDefault="00FA13E0" w:rsidP="00FA13E0">
            <w:pPr>
              <w:pStyle w:val="a6"/>
              <w:jc w:val="center"/>
              <w:rPr>
                <w:rFonts w:eastAsia="Times New Roman"/>
                <w:color w:val="FF0000"/>
                <w:kern w:val="36"/>
                <w:sz w:val="36"/>
              </w:rPr>
            </w:pPr>
          </w:p>
          <w:p w:rsidR="00FA13E0" w:rsidRPr="00FA13E0" w:rsidRDefault="00FA13E0" w:rsidP="00FA13E0">
            <w:pPr>
              <w:pStyle w:val="a6"/>
              <w:jc w:val="center"/>
              <w:rPr>
                <w:rFonts w:eastAsia="Times New Roman"/>
                <w:color w:val="FF0000"/>
                <w:kern w:val="36"/>
              </w:rPr>
            </w:pPr>
          </w:p>
        </w:tc>
        <w:tc>
          <w:tcPr>
            <w:tcW w:w="184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A13E0" w:rsidRPr="00FA13E0" w:rsidRDefault="00FA13E0" w:rsidP="00FA13E0">
            <w:pPr>
              <w:pStyle w:val="a6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noProof/>
                <w:color w:val="1B57B1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print" descr="Печать">
                    <a:hlinkClick xmlns:a="http://schemas.openxmlformats.org/drawingml/2006/main" r:id="rId4" tgtFrame="&quot;_blank&quot;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" descr="Печать">
                            <a:hlinkClick r:id="rId4" tgtFrame="&quot;_blank&quot;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3E0" w:rsidRPr="00FA13E0" w:rsidRDefault="00FA13E0" w:rsidP="00FA13E0">
      <w:pPr>
        <w:pStyle w:val="a6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65"/>
      </w:tblGrid>
      <w:tr w:rsidR="00FA13E0" w:rsidRPr="00FA13E0" w:rsidTr="00FA13E0">
        <w:trPr>
          <w:trHeight w:val="65"/>
          <w:tblCellSpacing w:w="15" w:type="dxa"/>
        </w:trPr>
        <w:tc>
          <w:tcPr>
            <w:tcW w:w="950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                   </w:t>
            </w: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Давайте вспомним некоторые </w:t>
            </w:r>
            <w:proofErr w:type="spellStart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травмоопасные</w:t>
            </w:r>
            <w:proofErr w:type="spellEnd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моменты для детей в прекрасное время года, как лето: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1. ОСТОРОЖНО: БОЛЕЗНЕТВОРНЫЕ МИКРОБЫ!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1.2. Не забывайте обязательно мыть овощи и фрукты перед употреблением.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1.3. Правило: «Мыть руки перед едой! летом, как никогда, </w:t>
            </w:r>
            <w:proofErr w:type="gramStart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актуальное</w:t>
            </w:r>
            <w:proofErr w:type="gramEnd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! » Перед тем как перекусить в открытом кафе на улице, обратите внимание, есть ли там умывальник.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2. ОСТОРОЖНО: СОЛНЦЕ!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3. ОСТОРОЖНО ВОЗЛЕ ВОДОЕМОВ.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3.1. Вы отвечаете за жизнь и здоровье ваших детей!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3.2. Не оставляйте детей без присмотра при отдыхе на водных объектах!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3.3. Не отпускайте детей гулять одних вблизи водоемов!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3.4. За купающимися детьми должно вестись непрерывное наблюдение со стороны взрослых!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3.5. Следует помнить, что грязные и заброшенные водоемы могут содержать дизентерию, брюшной тиф, сальмонеллез и холеру!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4. ОСТОРОЖНО НА ДОРОГЕ.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4.2. Не отпускайте ребенка без взрослых на дорогу.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4.3. Держите ребенка за руку, не разрешайте сходить с тротуара.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4.4. Приучайте ребенка ходить спокойным шагом, придерживаясь правой стороны тротуара.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4.5. Напоминайте, что дорога предназначена только для машин, а тротуар для пешеходов.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4.6. Выучите с ребенком стихотворение: «Коль зеленый свет горит, значит, путь тебе открыт».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4.7. Приучайте к правилу: переходить дорогу можно только по переходу (наземному и подземному).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lastRenderedPageBreak/>
              <w:t>4.8. Не разрешайте ребенку в общественном транспорте высовываться из окна, выставлять руки или какие-либо предметы.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5. ОПАСНОСТИ, СВЯЗАННЫЕ С ПУТЕШЕСТВИЕМ НА ЛИЧНОМ ТРАНСПОРТЕ: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5.1. Открытые окна;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5.2. Незаблокированные двери;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5.3. Остановки в незнакомых местах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5.4. Сажайте детей на самые безопасные места (середину или правую часть заднего сиденья). Пристёгивайте ребёнка ремнями безопасности.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5.6. Выходить из машины ребёнку можно только после взрослого.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6. ОПАСНОСТИ, СВЯЗАННЫЕ С КАТАНИЕМ НА РОЛИКАХ И ВЕЛОСИПЕДЕ: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6.1. Крутой склон дороги;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6.2. Неровности на дороге;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6.3. Проезжающий транспорт.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6.4. Не разрешайте ребёнку выходить на улицу с велосипедом, самокатом или роликами без сопровождения взрослых.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6.5. Научите его останавливаться у опасных мес</w:t>
            </w:r>
            <w:proofErr w:type="gramStart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т-</w:t>
            </w:r>
            <w:proofErr w:type="gramEnd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выездов машин из дворов, с автостоянок и др.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6.6. Разрешайте кататься только по тротуарам с ровной поверхностью.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6.7. Если ребёнок ещё плохо управляет велосипедом и часто падает, снабдите его индивидуальными средствами защиты - наколенниками, налокотниками, шлемом.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7. ОСТОРОЖНО: НАСЕКОМЫЕ.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7.1. Для детей опасны укусы пчел, ос, комаров.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7.2. При оказании первой помощи в первую очередь следует удалить жало из места укуса, затем промыть ранку спиртом и положить холод.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7.3. Если реакция ребенка на укус бурная - необходимо немедленно обратиться к врачу (дать препарат противоаллергическое действия)</w:t>
            </w:r>
            <w:proofErr w:type="gramStart"/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.</w:t>
            </w:r>
            <w:proofErr w:type="gramEnd"/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Лето - это подходящее время для развития и воспитания детей и важно не упустить те возможности, которые оно представляет.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8. ПОМНИТЕ: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8.1. Отдых - это хорошо. Неорганизованный отдых - плохо!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8.2. Солнце - это прекрасно. Отсутствие тени - плохо!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8.3. Морской воздух, купание - это хорошо. Многочасовое купание - плохо!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8.4. Экзотика - это хорошо. Заморские инфекции - опасно!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Впереди у вас три месяца летнего отдыха. Желаем вам интересного лета, хорошего настроения, здоровья!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A13E0">
              <w:rPr>
                <w:rFonts w:ascii="Arial" w:eastAsia="Times New Roman" w:hAnsi="Arial" w:cs="Arial"/>
                <w:color w:val="83A629"/>
                <w:sz w:val="29"/>
                <w:szCs w:val="29"/>
              </w:rPr>
              <w:t>Задача родителей: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      </w:r>
          </w:p>
          <w:p w:rsidR="00FA13E0" w:rsidRPr="00FA13E0" w:rsidRDefault="00FA13E0" w:rsidP="00FA13E0">
            <w:pPr>
              <w:pStyle w:val="a6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FA13E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2. Защищать детей от информации, пропаганды и агитации, наносящих вред его здоровью, нравственному и духовному развитию.</w:t>
            </w:r>
          </w:p>
        </w:tc>
      </w:tr>
    </w:tbl>
    <w:p w:rsidR="001B5752" w:rsidRDefault="001B5752"/>
    <w:sectPr w:rsidR="001B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3E0"/>
    <w:rsid w:val="001B5752"/>
    <w:rsid w:val="00FA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A13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3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A13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mall">
    <w:name w:val="small"/>
    <w:basedOn w:val="a0"/>
    <w:rsid w:val="00FA13E0"/>
  </w:style>
  <w:style w:type="paragraph" w:styleId="a3">
    <w:name w:val="Normal (Web)"/>
    <w:basedOn w:val="a"/>
    <w:uiPriority w:val="99"/>
    <w:unhideWhenUsed/>
    <w:rsid w:val="00FA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3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1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chool5.ivedu.ru/index2.php?option=com_content&amp;task=view&amp;id=1627&amp;pop=1&amp;page=0&amp;Itemid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2022-05-18T12:55:00Z</dcterms:created>
  <dcterms:modified xsi:type="dcterms:W3CDTF">2022-05-18T12:56:00Z</dcterms:modified>
</cp:coreProperties>
</file>