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32" w:rsidRDefault="00D238A6">
      <w:pPr>
        <w:pStyle w:val="a4"/>
        <w:spacing w:before="69"/>
        <w:ind w:right="1127"/>
      </w:pPr>
      <w:r>
        <w:t>Аннотация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</w:p>
    <w:p w:rsidR="00235832" w:rsidRDefault="00D238A6">
      <w:pPr>
        <w:pStyle w:val="a4"/>
      </w:pPr>
      <w:r>
        <w:t>«Фортепиано»</w:t>
      </w:r>
      <w:r>
        <w:rPr>
          <w:spacing w:val="-6"/>
        </w:rPr>
        <w:t xml:space="preserve"> </w:t>
      </w:r>
      <w:r>
        <w:t>ПО.01.УП.02</w:t>
      </w:r>
    </w:p>
    <w:p w:rsidR="00235832" w:rsidRDefault="00235832">
      <w:pPr>
        <w:pStyle w:val="a3"/>
        <w:spacing w:before="9"/>
        <w:ind w:left="0"/>
        <w:rPr>
          <w:b/>
        </w:rPr>
      </w:pPr>
    </w:p>
    <w:p w:rsidR="00235832" w:rsidRDefault="00D238A6">
      <w:pPr>
        <w:pStyle w:val="a3"/>
        <w:tabs>
          <w:tab w:val="left" w:pos="1371"/>
          <w:tab w:val="left" w:pos="1662"/>
          <w:tab w:val="left" w:pos="1900"/>
          <w:tab w:val="left" w:pos="2055"/>
          <w:tab w:val="left" w:pos="2089"/>
          <w:tab w:val="left" w:pos="2964"/>
          <w:tab w:val="left" w:pos="3200"/>
          <w:tab w:val="left" w:pos="3441"/>
          <w:tab w:val="left" w:pos="3612"/>
          <w:tab w:val="left" w:pos="3671"/>
          <w:tab w:val="left" w:pos="3981"/>
          <w:tab w:val="left" w:pos="4586"/>
          <w:tab w:val="left" w:pos="4882"/>
          <w:tab w:val="left" w:pos="5036"/>
          <w:tab w:val="left" w:pos="5234"/>
          <w:tab w:val="left" w:pos="5381"/>
          <w:tab w:val="left" w:pos="5637"/>
          <w:tab w:val="left" w:pos="5958"/>
          <w:tab w:val="left" w:pos="6398"/>
          <w:tab w:val="left" w:pos="6485"/>
          <w:tab w:val="left" w:pos="6652"/>
          <w:tab w:val="left" w:pos="6761"/>
          <w:tab w:val="left" w:pos="6835"/>
          <w:tab w:val="left" w:pos="7299"/>
          <w:tab w:val="left" w:pos="7354"/>
          <w:tab w:val="left" w:pos="7708"/>
          <w:tab w:val="left" w:pos="7777"/>
          <w:tab w:val="left" w:pos="8189"/>
          <w:tab w:val="left" w:pos="8986"/>
        </w:tabs>
        <w:spacing w:before="1" w:line="276" w:lineRule="auto"/>
        <w:ind w:left="141" w:right="98" w:firstLine="559"/>
      </w:pPr>
      <w:r>
        <w:t>Рабочая</w:t>
      </w:r>
      <w:r>
        <w:tab/>
      </w:r>
      <w:r>
        <w:tab/>
        <w:t>программа</w:t>
      </w:r>
      <w:r>
        <w:tab/>
      </w:r>
      <w:r>
        <w:tab/>
        <w:t>по</w:t>
      </w:r>
      <w:r>
        <w:tab/>
        <w:t>учебному</w:t>
      </w:r>
      <w:r>
        <w:tab/>
      </w:r>
      <w:r>
        <w:tab/>
        <w:t>предмету</w:t>
      </w:r>
      <w:r>
        <w:tab/>
      </w:r>
      <w:r>
        <w:tab/>
      </w:r>
      <w:r>
        <w:tab/>
        <w:t>«Фортепиано»</w:t>
      </w:r>
      <w:r>
        <w:rPr>
          <w:spacing w:val="1"/>
        </w:rPr>
        <w:t xml:space="preserve"> </w:t>
      </w:r>
      <w:r>
        <w:t>входит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proofErr w:type="spellStart"/>
      <w:r>
        <w:t>предпрофессиональной</w:t>
      </w:r>
      <w:proofErr w:type="spellEnd"/>
      <w:r>
        <w:rPr>
          <w:spacing w:val="4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программы</w:t>
      </w:r>
      <w:r>
        <w:tab/>
        <w:t>в</w:t>
      </w:r>
      <w:r>
        <w:tab/>
      </w:r>
      <w:r>
        <w:tab/>
        <w:t>области</w:t>
      </w:r>
      <w:r>
        <w:tab/>
      </w:r>
      <w:r>
        <w:tab/>
        <w:t>музыкального</w:t>
      </w:r>
      <w:r>
        <w:tab/>
      </w:r>
      <w:r>
        <w:tab/>
        <w:t>искусства</w:t>
      </w:r>
      <w:r>
        <w:tab/>
      </w:r>
      <w:r>
        <w:t xml:space="preserve">«Хоровое пение». </w:t>
      </w:r>
      <w:r>
        <w:t>Программа</w:t>
      </w:r>
      <w:r>
        <w:tab/>
      </w:r>
      <w:r>
        <w:tab/>
        <w:t>разработана</w:t>
      </w:r>
      <w:r>
        <w:tab/>
      </w:r>
      <w:r>
        <w:tab/>
        <w:t>в</w:t>
      </w:r>
      <w:r>
        <w:tab/>
      </w:r>
      <w:proofErr w:type="gramStart"/>
      <w:r>
        <w:rPr>
          <w:spacing w:val="-3"/>
        </w:rPr>
        <w:t>в</w:t>
      </w:r>
      <w:proofErr w:type="gramEnd"/>
      <w:r>
        <w:rPr>
          <w:spacing w:val="-62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Федеральными</w:t>
      </w:r>
      <w:r>
        <w:rPr>
          <w:spacing w:val="47"/>
        </w:rPr>
        <w:t xml:space="preserve"> </w:t>
      </w:r>
      <w:r>
        <w:t>государственными</w:t>
      </w:r>
      <w:r>
        <w:rPr>
          <w:spacing w:val="47"/>
        </w:rPr>
        <w:t xml:space="preserve"> </w:t>
      </w:r>
      <w:r>
        <w:t>требованиями</w:t>
      </w:r>
      <w:r>
        <w:rPr>
          <w:spacing w:val="44"/>
        </w:rPr>
        <w:t xml:space="preserve"> </w:t>
      </w:r>
      <w:r>
        <w:rPr>
          <w:b/>
          <w:spacing w:val="-1"/>
        </w:rPr>
        <w:t>,</w:t>
      </w:r>
      <w:r>
        <w:rPr>
          <w:b/>
          <w:spacing w:val="-62"/>
        </w:rPr>
        <w:t xml:space="preserve"> </w:t>
      </w:r>
      <w:r>
        <w:t>разработанного</w:t>
      </w:r>
      <w:r>
        <w:tab/>
      </w:r>
      <w:r>
        <w:tab/>
      </w:r>
      <w:r>
        <w:tab/>
      </w:r>
      <w:r>
        <w:rPr>
          <w:w w:val="95"/>
        </w:rPr>
        <w:t xml:space="preserve">Институтом </w:t>
      </w:r>
      <w:r>
        <w:t xml:space="preserve">развития </w:t>
      </w:r>
      <w:r>
        <w:t>обра</w:t>
      </w:r>
      <w:r>
        <w:t>зования</w:t>
      </w:r>
      <w:r>
        <w:tab/>
      </w:r>
      <w:r>
        <w:tab/>
        <w:t>в</w:t>
      </w:r>
      <w:r>
        <w:tab/>
      </w:r>
      <w:r>
        <w:tab/>
      </w:r>
      <w:r>
        <w:tab/>
        <w:t>сфере</w:t>
      </w:r>
      <w:r>
        <w:tab/>
        <w:t>культуры</w:t>
      </w:r>
      <w:r>
        <w:tab/>
      </w:r>
      <w:r>
        <w:rPr>
          <w:spacing w:val="-1"/>
        </w:rPr>
        <w:t>и</w:t>
      </w:r>
      <w:r>
        <w:rPr>
          <w:spacing w:val="-6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(г.</w:t>
      </w:r>
      <w:r>
        <w:rPr>
          <w:spacing w:val="1"/>
        </w:rPr>
        <w:t xml:space="preserve"> </w:t>
      </w:r>
      <w:r>
        <w:t>Москва).</w:t>
      </w:r>
    </w:p>
    <w:p w:rsidR="00235832" w:rsidRDefault="00D238A6">
      <w:pPr>
        <w:pStyle w:val="a3"/>
        <w:spacing w:before="23" w:line="276" w:lineRule="auto"/>
        <w:ind w:left="141" w:right="98" w:firstLine="571"/>
        <w:jc w:val="both"/>
      </w:pPr>
      <w:r>
        <w:t>Программа предназначена для обучения детей в возрасте от 6,5 до 17 лет.</w:t>
      </w:r>
      <w:r>
        <w:rPr>
          <w:spacing w:val="1"/>
        </w:rPr>
        <w:t xml:space="preserve"> </w:t>
      </w:r>
      <w:r>
        <w:t xml:space="preserve">Срок </w:t>
      </w:r>
      <w:proofErr w:type="gramStart"/>
      <w:r>
        <w:t>обучения по</w:t>
      </w:r>
      <w:proofErr w:type="gramEnd"/>
      <w:r>
        <w:t xml:space="preserve"> данной программе составляет 8</w:t>
      </w:r>
      <w:r>
        <w:t xml:space="preserve"> лет, в соответствии с ФГТ для</w:t>
      </w:r>
      <w:r>
        <w:rPr>
          <w:spacing w:val="-62"/>
        </w:rPr>
        <w:t xml:space="preserve"> </w:t>
      </w:r>
      <w:r>
        <w:t xml:space="preserve">8-летнего обучения по </w:t>
      </w:r>
      <w:proofErr w:type="spellStart"/>
      <w:r>
        <w:t>предпрофессиональной</w:t>
      </w:r>
      <w:proofErr w:type="spellEnd"/>
      <w:r>
        <w:t xml:space="preserve"> программе «Хоровое пение</w:t>
      </w:r>
      <w:r>
        <w:t>».</w:t>
      </w:r>
    </w:p>
    <w:p w:rsidR="00235832" w:rsidRDefault="00D238A6">
      <w:pPr>
        <w:pStyle w:val="a3"/>
        <w:spacing w:before="1" w:line="276" w:lineRule="auto"/>
        <w:ind w:left="141" w:right="99" w:firstLine="571"/>
        <w:jc w:val="both"/>
      </w:pPr>
      <w:r>
        <w:rPr>
          <w:b/>
        </w:rPr>
        <w:t xml:space="preserve">Цель: </w:t>
      </w:r>
      <w:r>
        <w:t xml:space="preserve">развитие музыкально-творческих способностей </w:t>
      </w:r>
      <w:proofErr w:type="gramStart"/>
      <w:r>
        <w:t>учащегося</w:t>
      </w:r>
      <w:proofErr w:type="gramEnd"/>
      <w:r>
        <w:t xml:space="preserve"> на основе</w:t>
      </w:r>
      <w:r>
        <w:rPr>
          <w:spacing w:val="-62"/>
        </w:rPr>
        <w:t xml:space="preserve"> </w:t>
      </w:r>
      <w:r>
        <w:t>приобретенных им базовых знаний, умений и навыков в области фортепианного</w:t>
      </w:r>
      <w:r>
        <w:rPr>
          <w:spacing w:val="-62"/>
        </w:rPr>
        <w:t xml:space="preserve"> </w:t>
      </w:r>
      <w:r>
        <w:t>исполнительства.</w:t>
      </w:r>
    </w:p>
    <w:p w:rsidR="00235832" w:rsidRDefault="00D238A6">
      <w:pPr>
        <w:pStyle w:val="Heading1"/>
        <w:spacing w:before="29" w:line="298" w:lineRule="exact"/>
        <w:ind w:left="700" w:firstLine="0"/>
        <w:jc w:val="both"/>
      </w:pPr>
      <w:r>
        <w:t>Структура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предмета:</w:t>
      </w:r>
    </w:p>
    <w:p w:rsidR="00235832" w:rsidRDefault="00D238A6">
      <w:pPr>
        <w:pStyle w:val="a5"/>
        <w:numPr>
          <w:ilvl w:val="0"/>
          <w:numId w:val="1"/>
        </w:numPr>
        <w:tabs>
          <w:tab w:val="left" w:pos="372"/>
        </w:tabs>
        <w:spacing w:before="0" w:line="298" w:lineRule="exact"/>
        <w:rPr>
          <w:b/>
          <w:sz w:val="26"/>
        </w:rPr>
      </w:pPr>
      <w:r>
        <w:rPr>
          <w:b/>
          <w:sz w:val="26"/>
        </w:rPr>
        <w:t>Пояснительная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записка</w:t>
      </w:r>
    </w:p>
    <w:p w:rsidR="00235832" w:rsidRDefault="00D238A6">
      <w:pPr>
        <w:pStyle w:val="a3"/>
        <w:spacing w:line="278" w:lineRule="auto"/>
        <w:ind w:right="784"/>
      </w:pPr>
      <w:r>
        <w:t>а) Характеристика учебного предмета, его место и роль в образовательном</w:t>
      </w:r>
      <w:r>
        <w:rPr>
          <w:spacing w:val="-63"/>
        </w:rPr>
        <w:t xml:space="preserve"> </w:t>
      </w:r>
      <w:r>
        <w:t>процессе</w:t>
      </w:r>
    </w:p>
    <w:p w:rsidR="00235832" w:rsidRDefault="00D238A6">
      <w:pPr>
        <w:pStyle w:val="a3"/>
        <w:spacing w:before="0" w:line="294" w:lineRule="exact"/>
      </w:pPr>
      <w:r>
        <w:t>б)</w:t>
      </w:r>
      <w:r>
        <w:rPr>
          <w:spacing w:val="-4"/>
        </w:rPr>
        <w:t xml:space="preserve"> </w:t>
      </w:r>
      <w:r>
        <w:t>Срок</w:t>
      </w:r>
      <w:r>
        <w:rPr>
          <w:spacing w:val="-5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</w:p>
    <w:p w:rsidR="00235832" w:rsidRDefault="00D238A6">
      <w:pPr>
        <w:pStyle w:val="a3"/>
        <w:spacing w:before="45" w:line="276" w:lineRule="auto"/>
        <w:ind w:right="1828"/>
      </w:pPr>
      <w:r>
        <w:t>в)</w:t>
      </w:r>
      <w:r>
        <w:rPr>
          <w:spacing w:val="-5"/>
        </w:rPr>
        <w:t xml:space="preserve"> </w:t>
      </w:r>
      <w:r>
        <w:t>Объем</w:t>
      </w:r>
      <w:r>
        <w:rPr>
          <w:spacing w:val="-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времени,</w:t>
      </w:r>
      <w:r>
        <w:rPr>
          <w:spacing w:val="-5"/>
        </w:rPr>
        <w:t xml:space="preserve"> </w:t>
      </w:r>
      <w:r>
        <w:t>предусмотренный</w:t>
      </w:r>
      <w:r>
        <w:rPr>
          <w:spacing w:val="-2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планом</w:t>
      </w:r>
      <w:r>
        <w:rPr>
          <w:spacing w:val="-62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проведения</w:t>
      </w:r>
      <w:r>
        <w:rPr>
          <w:spacing w:val="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аудиторных занятий</w:t>
      </w:r>
    </w:p>
    <w:p w:rsidR="00235832" w:rsidRDefault="00D238A6">
      <w:pPr>
        <w:pStyle w:val="a3"/>
        <w:spacing w:before="1"/>
      </w:pPr>
      <w:proofErr w:type="spellStart"/>
      <w:r>
        <w:t>д</w:t>
      </w:r>
      <w:proofErr w:type="spellEnd"/>
      <w:r>
        <w:t>)</w:t>
      </w:r>
      <w:r>
        <w:rPr>
          <w:spacing w:val="-4"/>
        </w:rPr>
        <w:t xml:space="preserve"> </w:t>
      </w:r>
      <w:r>
        <w:t>Цель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235832" w:rsidRDefault="00D238A6">
      <w:pPr>
        <w:pStyle w:val="a3"/>
        <w:spacing w:before="44" w:line="276" w:lineRule="auto"/>
        <w:ind w:right="2673"/>
      </w:pPr>
      <w:r>
        <w:t>е)</w:t>
      </w:r>
      <w:r>
        <w:rPr>
          <w:spacing w:val="-4"/>
        </w:rPr>
        <w:t xml:space="preserve"> </w:t>
      </w:r>
      <w:r>
        <w:t>Обоснование</w:t>
      </w:r>
      <w:r>
        <w:rPr>
          <w:spacing w:val="-4"/>
        </w:rPr>
        <w:t xml:space="preserve"> </w:t>
      </w:r>
      <w:r>
        <w:t>структуры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2"/>
        </w:rPr>
        <w:t xml:space="preserve"> </w:t>
      </w:r>
      <w:r>
        <w:t>ж)</w:t>
      </w:r>
      <w:r>
        <w:rPr>
          <w:spacing w:val="-2"/>
        </w:rPr>
        <w:t xml:space="preserve"> </w:t>
      </w:r>
      <w:r>
        <w:t>Методы обучения</w:t>
      </w:r>
    </w:p>
    <w:p w:rsidR="00235832" w:rsidRDefault="00D238A6">
      <w:pPr>
        <w:pStyle w:val="a3"/>
        <w:spacing w:before="2"/>
      </w:pPr>
      <w:proofErr w:type="spellStart"/>
      <w:r>
        <w:t>з</w:t>
      </w:r>
      <w:proofErr w:type="spellEnd"/>
      <w:r>
        <w:t>)</w:t>
      </w:r>
      <w:r>
        <w:rPr>
          <w:spacing w:val="-6"/>
        </w:rPr>
        <w:t xml:space="preserve"> </w:t>
      </w:r>
      <w:r>
        <w:t>Описание</w:t>
      </w:r>
      <w:r>
        <w:rPr>
          <w:spacing w:val="-5"/>
        </w:rPr>
        <w:t xml:space="preserve"> </w:t>
      </w:r>
      <w:r>
        <w:t>материально-технических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2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235832" w:rsidRDefault="00D238A6">
      <w:pPr>
        <w:pStyle w:val="Heading1"/>
        <w:numPr>
          <w:ilvl w:val="0"/>
          <w:numId w:val="1"/>
        </w:numPr>
        <w:tabs>
          <w:tab w:val="left" w:pos="432"/>
        </w:tabs>
        <w:ind w:left="431" w:hanging="332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</w:p>
    <w:p w:rsidR="00235832" w:rsidRDefault="00D238A6">
      <w:pPr>
        <w:pStyle w:val="a3"/>
        <w:spacing w:line="276" w:lineRule="auto"/>
        <w:ind w:right="4800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затратах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времени</w:t>
      </w:r>
      <w:r>
        <w:rPr>
          <w:spacing w:val="-6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по годам</w:t>
      </w:r>
      <w:r>
        <w:rPr>
          <w:spacing w:val="1"/>
        </w:rPr>
        <w:t xml:space="preserve"> </w:t>
      </w:r>
      <w:r>
        <w:t>обучения</w:t>
      </w:r>
    </w:p>
    <w:p w:rsidR="00235832" w:rsidRDefault="00D238A6">
      <w:pPr>
        <w:pStyle w:val="Heading1"/>
        <w:numPr>
          <w:ilvl w:val="0"/>
          <w:numId w:val="1"/>
        </w:numPr>
        <w:tabs>
          <w:tab w:val="left" w:pos="533"/>
        </w:tabs>
        <w:spacing w:before="8"/>
        <w:ind w:left="532" w:hanging="433"/>
      </w:pPr>
      <w:r>
        <w:t>Требования</w:t>
      </w:r>
      <w:r>
        <w:rPr>
          <w:spacing w:val="-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учащихся</w:t>
      </w:r>
    </w:p>
    <w:p w:rsidR="00235832" w:rsidRDefault="00D238A6">
      <w:pPr>
        <w:pStyle w:val="a5"/>
        <w:numPr>
          <w:ilvl w:val="0"/>
          <w:numId w:val="1"/>
        </w:numPr>
        <w:tabs>
          <w:tab w:val="left" w:pos="518"/>
        </w:tabs>
        <w:spacing w:before="45"/>
        <w:ind w:left="517" w:hanging="418"/>
        <w:rPr>
          <w:b/>
          <w:sz w:val="26"/>
        </w:rPr>
      </w:pPr>
      <w:r>
        <w:rPr>
          <w:b/>
          <w:sz w:val="26"/>
        </w:rPr>
        <w:t>Формы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методы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контроля,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система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оценок</w:t>
      </w:r>
    </w:p>
    <w:p w:rsidR="00235832" w:rsidRDefault="00D238A6">
      <w:pPr>
        <w:pStyle w:val="a3"/>
        <w:spacing w:line="276" w:lineRule="auto"/>
        <w:ind w:right="4197"/>
      </w:pPr>
      <w:r>
        <w:t>Аттестация: цели, виды, форма, содержание</w:t>
      </w:r>
      <w:r>
        <w:rPr>
          <w:spacing w:val="-63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оценки</w:t>
      </w:r>
    </w:p>
    <w:p w:rsidR="00235832" w:rsidRDefault="00D238A6">
      <w:pPr>
        <w:pStyle w:val="Heading1"/>
        <w:numPr>
          <w:ilvl w:val="0"/>
          <w:numId w:val="1"/>
        </w:numPr>
        <w:tabs>
          <w:tab w:val="left" w:pos="418"/>
        </w:tabs>
        <w:spacing w:before="9"/>
        <w:ind w:left="417" w:hanging="318"/>
      </w:pPr>
      <w:r>
        <w:t>Методическое</w:t>
      </w:r>
      <w:r>
        <w:rPr>
          <w:spacing w:val="-2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</w:p>
    <w:p w:rsidR="00235832" w:rsidRDefault="00D238A6">
      <w:pPr>
        <w:pStyle w:val="a3"/>
      </w:pPr>
      <w:r>
        <w:t>Методические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3"/>
        </w:rPr>
        <w:t xml:space="preserve"> </w:t>
      </w:r>
      <w:r>
        <w:t>преподавателям</w:t>
      </w:r>
    </w:p>
    <w:p w:rsidR="00235832" w:rsidRDefault="00D238A6">
      <w:pPr>
        <w:pStyle w:val="a3"/>
        <w:spacing w:before="44"/>
      </w:pPr>
      <w:r>
        <w:t>Рекомендации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самостоятельной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64"/>
        </w:rPr>
        <w:t xml:space="preserve"> </w:t>
      </w:r>
      <w:proofErr w:type="gramStart"/>
      <w:r>
        <w:t>обучающихся</w:t>
      </w:r>
      <w:proofErr w:type="gramEnd"/>
    </w:p>
    <w:p w:rsidR="00235832" w:rsidRDefault="00D238A6">
      <w:pPr>
        <w:pStyle w:val="Heading1"/>
        <w:numPr>
          <w:ilvl w:val="0"/>
          <w:numId w:val="1"/>
        </w:numPr>
        <w:tabs>
          <w:tab w:val="left" w:pos="519"/>
        </w:tabs>
        <w:ind w:left="518" w:hanging="419"/>
      </w:pPr>
      <w:r>
        <w:t>Списки</w:t>
      </w:r>
      <w:r>
        <w:rPr>
          <w:spacing w:val="-6"/>
        </w:rPr>
        <w:t xml:space="preserve"> </w:t>
      </w:r>
      <w:r>
        <w:t>рекомендуемой</w:t>
      </w:r>
      <w:r>
        <w:rPr>
          <w:spacing w:val="-5"/>
        </w:rPr>
        <w:t xml:space="preserve"> </w:t>
      </w:r>
      <w:r>
        <w:t>нотной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методической</w:t>
      </w:r>
      <w:r>
        <w:rPr>
          <w:spacing w:val="-2"/>
        </w:rPr>
        <w:t xml:space="preserve"> </w:t>
      </w:r>
      <w:r>
        <w:t>литературы</w:t>
      </w:r>
    </w:p>
    <w:p w:rsidR="00235832" w:rsidRDefault="00D238A6">
      <w:pPr>
        <w:pStyle w:val="a3"/>
        <w:spacing w:before="40"/>
      </w:pPr>
      <w:r>
        <w:t>Список</w:t>
      </w:r>
      <w:r>
        <w:rPr>
          <w:spacing w:val="-5"/>
        </w:rPr>
        <w:t xml:space="preserve"> </w:t>
      </w:r>
      <w:r>
        <w:t>рекомендуемой</w:t>
      </w:r>
      <w:r>
        <w:rPr>
          <w:spacing w:val="-3"/>
        </w:rPr>
        <w:t xml:space="preserve"> </w:t>
      </w:r>
      <w:r>
        <w:t>нотной</w:t>
      </w:r>
      <w:r>
        <w:rPr>
          <w:spacing w:val="-3"/>
        </w:rPr>
        <w:t xml:space="preserve"> </w:t>
      </w:r>
      <w:r>
        <w:t>литературы</w:t>
      </w:r>
    </w:p>
    <w:p w:rsidR="00235832" w:rsidRDefault="00D238A6">
      <w:pPr>
        <w:pStyle w:val="a3"/>
        <w:spacing w:before="44"/>
      </w:pPr>
      <w:r>
        <w:t>Список</w:t>
      </w:r>
      <w:r>
        <w:rPr>
          <w:spacing w:val="-5"/>
        </w:rPr>
        <w:t xml:space="preserve"> </w:t>
      </w:r>
      <w:r>
        <w:rPr>
          <w:i/>
        </w:rPr>
        <w:t>р</w:t>
      </w:r>
      <w:r>
        <w:t>екомендуемой</w:t>
      </w:r>
      <w:r>
        <w:rPr>
          <w:spacing w:val="-3"/>
        </w:rPr>
        <w:t xml:space="preserve"> </w:t>
      </w:r>
      <w:r>
        <w:t>методической</w:t>
      </w:r>
      <w:r>
        <w:rPr>
          <w:spacing w:val="-3"/>
        </w:rPr>
        <w:t xml:space="preserve"> </w:t>
      </w:r>
      <w:r>
        <w:t>литературы</w:t>
      </w:r>
    </w:p>
    <w:p w:rsidR="00235832" w:rsidRDefault="00235832">
      <w:pPr>
        <w:pStyle w:val="a3"/>
        <w:spacing w:before="11"/>
        <w:ind w:left="0"/>
        <w:rPr>
          <w:sz w:val="29"/>
        </w:rPr>
      </w:pPr>
    </w:p>
    <w:p w:rsidR="00D238A6" w:rsidRPr="0097669C" w:rsidRDefault="00D238A6" w:rsidP="00D238A6">
      <w:pPr>
        <w:spacing w:line="240" w:lineRule="atLeast"/>
        <w:jc w:val="both"/>
        <w:rPr>
          <w:sz w:val="28"/>
          <w:szCs w:val="28"/>
        </w:rPr>
      </w:pPr>
      <w:proofErr w:type="spellStart"/>
      <w:r w:rsidRPr="0097669C">
        <w:rPr>
          <w:sz w:val="28"/>
          <w:szCs w:val="28"/>
        </w:rPr>
        <w:t>Разработчики</w:t>
      </w:r>
      <w:proofErr w:type="gramStart"/>
      <w:r w:rsidRPr="0097669C">
        <w:rPr>
          <w:sz w:val="28"/>
          <w:szCs w:val="28"/>
        </w:rPr>
        <w:t>:</w:t>
      </w:r>
      <w:r w:rsidRPr="0097669C">
        <w:rPr>
          <w:b/>
          <w:sz w:val="28"/>
          <w:szCs w:val="28"/>
        </w:rPr>
        <w:t>О</w:t>
      </w:r>
      <w:proofErr w:type="gramEnd"/>
      <w:r w:rsidRPr="0097669C">
        <w:rPr>
          <w:b/>
          <w:sz w:val="28"/>
          <w:szCs w:val="28"/>
        </w:rPr>
        <w:t>.А.Дмитриева</w:t>
      </w:r>
      <w:proofErr w:type="spellEnd"/>
      <w:r w:rsidRPr="0097669C">
        <w:rPr>
          <w:sz w:val="28"/>
          <w:szCs w:val="28"/>
        </w:rPr>
        <w:t xml:space="preserve">, заведующая отделом общего фортепиано Детской музыкальной школы Академического музыкального колледжа </w:t>
      </w:r>
      <w:r w:rsidRPr="0097669C">
        <w:rPr>
          <w:bCs/>
          <w:color w:val="000000"/>
          <w:sz w:val="28"/>
          <w:szCs w:val="28"/>
        </w:rPr>
        <w:t xml:space="preserve">при Московской государственной консерватории имени П.И.Чайковского, </w:t>
      </w:r>
      <w:proofErr w:type="spellStart"/>
      <w:r w:rsidRPr="0097669C">
        <w:rPr>
          <w:bCs/>
          <w:color w:val="000000"/>
          <w:sz w:val="28"/>
          <w:szCs w:val="28"/>
        </w:rPr>
        <w:t>преподаватель</w:t>
      </w:r>
      <w:r w:rsidRPr="0097669C">
        <w:rPr>
          <w:b/>
          <w:sz w:val="28"/>
          <w:szCs w:val="28"/>
        </w:rPr>
        <w:t>Т.В.Казакова</w:t>
      </w:r>
      <w:proofErr w:type="spellEnd"/>
      <w:r w:rsidRPr="0097669C">
        <w:rPr>
          <w:sz w:val="28"/>
          <w:szCs w:val="28"/>
        </w:rPr>
        <w:t xml:space="preserve">, заместитель директора Академического музыкального колледжа </w:t>
      </w:r>
      <w:r w:rsidRPr="0097669C">
        <w:rPr>
          <w:bCs/>
          <w:color w:val="000000"/>
          <w:sz w:val="28"/>
          <w:szCs w:val="28"/>
        </w:rPr>
        <w:t>при Московской государственной консерватории имени П.И.Чайковского</w:t>
      </w:r>
      <w:r w:rsidRPr="0097669C">
        <w:rPr>
          <w:sz w:val="28"/>
          <w:szCs w:val="28"/>
        </w:rPr>
        <w:t xml:space="preserve"> по Детской музыкальной школе, преподаватель, </w:t>
      </w:r>
      <w:r w:rsidRPr="0097669C">
        <w:rPr>
          <w:sz w:val="28"/>
          <w:szCs w:val="28"/>
        </w:rPr>
        <w:lastRenderedPageBreak/>
        <w:t>заслуженный работник культуры Российской Федерации</w:t>
      </w:r>
    </w:p>
    <w:p w:rsidR="00D238A6" w:rsidRPr="0097669C" w:rsidRDefault="00D238A6" w:rsidP="00D238A6">
      <w:pPr>
        <w:spacing w:line="240" w:lineRule="atLeast"/>
        <w:ind w:firstLine="709"/>
        <w:jc w:val="both"/>
        <w:rPr>
          <w:sz w:val="28"/>
          <w:szCs w:val="28"/>
        </w:rPr>
      </w:pPr>
    </w:p>
    <w:p w:rsidR="00D238A6" w:rsidRPr="0097669C" w:rsidRDefault="00D238A6" w:rsidP="00D238A6">
      <w:pPr>
        <w:spacing w:line="240" w:lineRule="atLeast"/>
        <w:jc w:val="both"/>
        <w:rPr>
          <w:sz w:val="28"/>
          <w:szCs w:val="28"/>
        </w:rPr>
      </w:pPr>
      <w:r w:rsidRPr="0097669C">
        <w:rPr>
          <w:sz w:val="28"/>
          <w:szCs w:val="28"/>
        </w:rPr>
        <w:t xml:space="preserve">Главный редактор: </w:t>
      </w:r>
      <w:proofErr w:type="spellStart"/>
      <w:r w:rsidRPr="0097669C">
        <w:rPr>
          <w:b/>
          <w:sz w:val="28"/>
          <w:szCs w:val="28"/>
        </w:rPr>
        <w:t>И.Е.Домогацкая</w:t>
      </w:r>
      <w:proofErr w:type="spellEnd"/>
      <w:r w:rsidRPr="0097669C">
        <w:rPr>
          <w:sz w:val="28"/>
          <w:szCs w:val="28"/>
        </w:rPr>
        <w:t>, генеральный директор Института развития образования в сфере культуры и искусства,  кандидат педагогических наук</w:t>
      </w:r>
    </w:p>
    <w:p w:rsidR="00235832" w:rsidRDefault="00235832" w:rsidP="00D238A6">
      <w:pPr>
        <w:ind w:left="100" w:right="427"/>
        <w:rPr>
          <w:sz w:val="26"/>
        </w:rPr>
      </w:pPr>
    </w:p>
    <w:sectPr w:rsidR="00235832" w:rsidSect="00235832">
      <w:type w:val="continuous"/>
      <w:pgSz w:w="11910" w:h="16840"/>
      <w:pgMar w:top="620" w:right="134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2629"/>
    <w:multiLevelType w:val="hybridMultilevel"/>
    <w:tmpl w:val="90CC5DA4"/>
    <w:lvl w:ilvl="0" w:tplc="C67651BE">
      <w:start w:val="1"/>
      <w:numFmt w:val="upperRoman"/>
      <w:lvlText w:val="%1."/>
      <w:lvlJc w:val="left"/>
      <w:pPr>
        <w:ind w:left="371" w:hanging="231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7196FDFA">
      <w:numFmt w:val="bullet"/>
      <w:lvlText w:val="•"/>
      <w:lvlJc w:val="left"/>
      <w:pPr>
        <w:ind w:left="1264" w:hanging="231"/>
      </w:pPr>
      <w:rPr>
        <w:rFonts w:hint="default"/>
        <w:lang w:val="ru-RU" w:eastAsia="en-US" w:bidi="ar-SA"/>
      </w:rPr>
    </w:lvl>
    <w:lvl w:ilvl="2" w:tplc="09207DE0">
      <w:numFmt w:val="bullet"/>
      <w:lvlText w:val="•"/>
      <w:lvlJc w:val="left"/>
      <w:pPr>
        <w:ind w:left="2149" w:hanging="231"/>
      </w:pPr>
      <w:rPr>
        <w:rFonts w:hint="default"/>
        <w:lang w:val="ru-RU" w:eastAsia="en-US" w:bidi="ar-SA"/>
      </w:rPr>
    </w:lvl>
    <w:lvl w:ilvl="3" w:tplc="5E2AF6B0">
      <w:numFmt w:val="bullet"/>
      <w:lvlText w:val="•"/>
      <w:lvlJc w:val="left"/>
      <w:pPr>
        <w:ind w:left="3034" w:hanging="231"/>
      </w:pPr>
      <w:rPr>
        <w:rFonts w:hint="default"/>
        <w:lang w:val="ru-RU" w:eastAsia="en-US" w:bidi="ar-SA"/>
      </w:rPr>
    </w:lvl>
    <w:lvl w:ilvl="4" w:tplc="4718E59C">
      <w:numFmt w:val="bullet"/>
      <w:lvlText w:val="•"/>
      <w:lvlJc w:val="left"/>
      <w:pPr>
        <w:ind w:left="3919" w:hanging="231"/>
      </w:pPr>
      <w:rPr>
        <w:rFonts w:hint="default"/>
        <w:lang w:val="ru-RU" w:eastAsia="en-US" w:bidi="ar-SA"/>
      </w:rPr>
    </w:lvl>
    <w:lvl w:ilvl="5" w:tplc="391A04F0">
      <w:numFmt w:val="bullet"/>
      <w:lvlText w:val="•"/>
      <w:lvlJc w:val="left"/>
      <w:pPr>
        <w:ind w:left="4804" w:hanging="231"/>
      </w:pPr>
      <w:rPr>
        <w:rFonts w:hint="default"/>
        <w:lang w:val="ru-RU" w:eastAsia="en-US" w:bidi="ar-SA"/>
      </w:rPr>
    </w:lvl>
    <w:lvl w:ilvl="6" w:tplc="B622E8AC">
      <w:numFmt w:val="bullet"/>
      <w:lvlText w:val="•"/>
      <w:lvlJc w:val="left"/>
      <w:pPr>
        <w:ind w:left="5689" w:hanging="231"/>
      </w:pPr>
      <w:rPr>
        <w:rFonts w:hint="default"/>
        <w:lang w:val="ru-RU" w:eastAsia="en-US" w:bidi="ar-SA"/>
      </w:rPr>
    </w:lvl>
    <w:lvl w:ilvl="7" w:tplc="B6BAAB4E">
      <w:numFmt w:val="bullet"/>
      <w:lvlText w:val="•"/>
      <w:lvlJc w:val="left"/>
      <w:pPr>
        <w:ind w:left="6574" w:hanging="231"/>
      </w:pPr>
      <w:rPr>
        <w:rFonts w:hint="default"/>
        <w:lang w:val="ru-RU" w:eastAsia="en-US" w:bidi="ar-SA"/>
      </w:rPr>
    </w:lvl>
    <w:lvl w:ilvl="8" w:tplc="5C26A04E">
      <w:numFmt w:val="bullet"/>
      <w:lvlText w:val="•"/>
      <w:lvlJc w:val="left"/>
      <w:pPr>
        <w:ind w:left="7459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5832"/>
    <w:rsid w:val="00235832"/>
    <w:rsid w:val="00D23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583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583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5832"/>
    <w:pPr>
      <w:spacing w:before="37"/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235832"/>
    <w:pPr>
      <w:spacing w:before="51"/>
      <w:ind w:left="371" w:hanging="433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235832"/>
    <w:pPr>
      <w:spacing w:before="3"/>
      <w:ind w:left="1445" w:right="106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35832"/>
    <w:pPr>
      <w:spacing w:before="51"/>
      <w:ind w:left="371" w:hanging="433"/>
    </w:pPr>
  </w:style>
  <w:style w:type="paragraph" w:customStyle="1" w:styleId="TableParagraph">
    <w:name w:val="Table Paragraph"/>
    <w:basedOn w:val="a"/>
    <w:uiPriority w:val="1"/>
    <w:qFormat/>
    <w:rsid w:val="00235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2023-03-14T08:24:00Z</dcterms:created>
  <dcterms:modified xsi:type="dcterms:W3CDTF">2023-03-16T12:22:00Z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