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5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5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50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</w:t>
      </w:r>
      <w:proofErr w:type="spellStart"/>
      <w:r w:rsidRPr="00AD4A50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AD4A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D4A50">
        <w:rPr>
          <w:rFonts w:ascii="Times New Roman" w:hAnsi="Times New Roman" w:cs="Times New Roman"/>
          <w:b/>
          <w:sz w:val="28"/>
          <w:szCs w:val="28"/>
        </w:rPr>
        <w:t>Ровное</w:t>
      </w:r>
      <w:proofErr w:type="gramEnd"/>
      <w:r w:rsidRPr="00AD4A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A5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A50">
        <w:rPr>
          <w:rFonts w:ascii="Times New Roman" w:hAnsi="Times New Roman" w:cs="Times New Roman"/>
          <w:b/>
          <w:sz w:val="36"/>
          <w:szCs w:val="36"/>
        </w:rPr>
        <w:t>УЧЕБНОГО  ПРЕДМЕТА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4A50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Занимательное сольфеджио</w:t>
      </w:r>
      <w:r w:rsidRPr="00AD4A50">
        <w:rPr>
          <w:rFonts w:ascii="Times New Roman" w:hAnsi="Times New Roman" w:cs="Times New Roman"/>
          <w:b/>
          <w:sz w:val="48"/>
          <w:szCs w:val="48"/>
        </w:rPr>
        <w:t>»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A50">
        <w:rPr>
          <w:rFonts w:ascii="Times New Roman" w:hAnsi="Times New Roman" w:cs="Times New Roman"/>
          <w:b/>
          <w:sz w:val="32"/>
          <w:szCs w:val="32"/>
        </w:rPr>
        <w:t xml:space="preserve">дополнительной общеразвивающей программы </w:t>
      </w: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A50">
        <w:rPr>
          <w:rFonts w:ascii="Times New Roman" w:hAnsi="Times New Roman" w:cs="Times New Roman"/>
          <w:b/>
          <w:sz w:val="32"/>
          <w:szCs w:val="32"/>
        </w:rPr>
        <w:t>в области музыкального искусства «Фортепиано»</w:t>
      </w:r>
    </w:p>
    <w:p w:rsidR="00AD4A50" w:rsidRPr="00AD4A50" w:rsidRDefault="00AD4A50" w:rsidP="00AD4A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4A50">
        <w:rPr>
          <w:rFonts w:ascii="Times New Roman" w:hAnsi="Times New Roman" w:cs="Times New Roman"/>
          <w:b/>
          <w:i/>
          <w:sz w:val="28"/>
          <w:szCs w:val="28"/>
        </w:rPr>
        <w:t>р.п</w:t>
      </w:r>
      <w:proofErr w:type="gramStart"/>
      <w:r w:rsidRPr="00AD4A50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AD4A50">
        <w:rPr>
          <w:rFonts w:ascii="Times New Roman" w:hAnsi="Times New Roman" w:cs="Times New Roman"/>
          <w:b/>
          <w:i/>
          <w:sz w:val="28"/>
          <w:szCs w:val="28"/>
        </w:rPr>
        <w:t>овное</w:t>
      </w:r>
      <w:proofErr w:type="spellEnd"/>
    </w:p>
    <w:p w:rsidR="00AD4A50" w:rsidRPr="00AD4A50" w:rsidRDefault="00AD4A50" w:rsidP="00AD4A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A50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4A50" w:rsidRPr="00AD4A50" w:rsidTr="00AD4A50">
        <w:trPr>
          <w:trHeight w:val="16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50" w:rsidRPr="00AD4A50" w:rsidRDefault="00AD4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«Одобрено»</w:t>
            </w: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 xml:space="preserve">МБОУ ДОД ДШИ </w:t>
            </w:r>
            <w:proofErr w:type="spellStart"/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овное</w:t>
            </w:r>
            <w:proofErr w:type="spellEnd"/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</w:p>
          <w:p w:rsidR="00AD4A50" w:rsidRPr="00AD4A50" w:rsidRDefault="00AD4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50" w:rsidRPr="00AD4A50" w:rsidRDefault="00AD4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D4A50" w:rsidRPr="00AD4A50" w:rsidRDefault="004B3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A50" w:rsidRPr="00AD4A50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Светлана </w:t>
            </w:r>
            <w:proofErr w:type="spellStart"/>
            <w:r w:rsidR="00AD4A50" w:rsidRPr="00AD4A50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D4A50" w:rsidRPr="00AD4A50" w:rsidRDefault="00AD4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D4A50" w:rsidRPr="00AD4A50" w:rsidRDefault="00AD4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A50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</w:tr>
    </w:tbl>
    <w:p w:rsidR="00AD4A50" w:rsidRPr="00AD4A50" w:rsidRDefault="00AD4A50" w:rsidP="00AD4A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0"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>
        <w:rPr>
          <w:rFonts w:ascii="Times New Roman" w:hAnsi="Times New Roman" w:cs="Times New Roman"/>
          <w:sz w:val="28"/>
          <w:szCs w:val="28"/>
        </w:rPr>
        <w:t>Масленникова И.И.</w:t>
      </w:r>
      <w:r w:rsidRPr="00AD4A50">
        <w:rPr>
          <w:rFonts w:ascii="Times New Roman" w:hAnsi="Times New Roman" w:cs="Times New Roman"/>
          <w:sz w:val="28"/>
          <w:szCs w:val="28"/>
        </w:rPr>
        <w:t xml:space="preserve"> преподаватель МБОУ ДОД ДШИ </w:t>
      </w:r>
      <w:proofErr w:type="spellStart"/>
      <w:r w:rsidRPr="00AD4A50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AD4A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A50">
        <w:rPr>
          <w:rFonts w:ascii="Times New Roman" w:hAnsi="Times New Roman" w:cs="Times New Roman"/>
          <w:sz w:val="28"/>
          <w:szCs w:val="28"/>
        </w:rPr>
        <w:t>овное</w:t>
      </w:r>
      <w:proofErr w:type="spellEnd"/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0">
        <w:rPr>
          <w:rFonts w:ascii="Times New Roman" w:hAnsi="Times New Roman" w:cs="Times New Roman"/>
          <w:sz w:val="28"/>
          <w:szCs w:val="28"/>
        </w:rPr>
        <w:t xml:space="preserve">Рецензент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AD4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AD4A50">
        <w:rPr>
          <w:rFonts w:ascii="Times New Roman" w:hAnsi="Times New Roman" w:cs="Times New Roman"/>
          <w:sz w:val="28"/>
          <w:szCs w:val="28"/>
        </w:rPr>
        <w:t xml:space="preserve"> МБОУ ДОД ДШИ </w:t>
      </w:r>
      <w:proofErr w:type="spellStart"/>
      <w:r w:rsidRPr="00AD4A50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AD4A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A50">
        <w:rPr>
          <w:rFonts w:ascii="Times New Roman" w:hAnsi="Times New Roman" w:cs="Times New Roman"/>
          <w:sz w:val="28"/>
          <w:szCs w:val="28"/>
        </w:rPr>
        <w:t>овное</w:t>
      </w:r>
      <w:proofErr w:type="spellEnd"/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A50" w:rsidRPr="00AD4A50" w:rsidRDefault="00AD4A50" w:rsidP="00AD4A50">
      <w:pPr>
        <w:jc w:val="both"/>
        <w:rPr>
          <w:rFonts w:ascii="Times New Roman" w:hAnsi="Times New Roman" w:cs="Times New Roman"/>
          <w:sz w:val="28"/>
          <w:szCs w:val="28"/>
        </w:rPr>
      </w:pPr>
      <w:r w:rsidRPr="00AD4A50">
        <w:rPr>
          <w:rFonts w:ascii="Times New Roman" w:hAnsi="Times New Roman" w:cs="Times New Roman"/>
          <w:sz w:val="28"/>
          <w:szCs w:val="28"/>
        </w:rPr>
        <w:t xml:space="preserve">Рецензент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AD4A50">
        <w:rPr>
          <w:rFonts w:ascii="Times New Roman" w:hAnsi="Times New Roman" w:cs="Times New Roman"/>
          <w:sz w:val="28"/>
          <w:szCs w:val="28"/>
        </w:rPr>
        <w:t xml:space="preserve">, преподаватель МБОУ ДОД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  <w:proofErr w:type="spellEnd"/>
    </w:p>
    <w:p w:rsidR="00D37C1A" w:rsidRPr="00AD4A50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AD4A50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framePr w:wrap="auto" w:vAnchor="page" w:hAnchor="page" w:x="6091" w:y="772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7C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37C1A" w:rsidRPr="00D37C1A" w:rsidRDefault="00D37C1A" w:rsidP="00D37C1A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7C1A" w:rsidRPr="00D37C1A" w:rsidRDefault="00D37C1A" w:rsidP="00D37C1A">
      <w:pPr>
        <w:pageBreakBefore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Структура программы учебного предмета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Пояснительная записка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- Характеристика учебного предмета, его место и роль в образовательном </w:t>
      </w: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процессе;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Срок реализации учебного предмета;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Объем учебного времени, предусмотренный учебным планом образовательного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учреждения на реализацию учебного предмета;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Форма проведения учебных аудиторных занятий;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Цель и задачи учебного предмета;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- Обоснование структуры программы учебного предмета; </w:t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ab/>
        <w:t>- Описание материально-технических условий реализации учебного предмета;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Содержание учебного предмета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</w:t>
      </w: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чебно-тематический план;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-Распределение учебного материала по годам обучения;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Формы работы на уроках сольфеджио;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7C1A" w:rsidRPr="00D37C1A" w:rsidRDefault="00D37C1A" w:rsidP="00D37C1A">
      <w:pPr>
        <w:spacing w:before="28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 уровню подготовки обучающихся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IV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 xml:space="preserve">.    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  <w:t xml:space="preserve">Формы и методы контроля, система оценивания 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 xml:space="preserve">- </w:t>
      </w: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 xml:space="preserve"> Форма контроля; </w:t>
      </w:r>
    </w:p>
    <w:p w:rsidR="00D37C1A" w:rsidRPr="00D37C1A" w:rsidRDefault="00D37C1A" w:rsidP="00D37C1A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ab/>
        <w:t>- Контрольные требования на разных этапах обучения;</w:t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V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>.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  <w:t>Методическое обеспечение учебного процесса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ab/>
        <w:t xml:space="preserve">- Методические рекомендации педагогическим работникам по основным формам </w:t>
      </w: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ab/>
        <w:t xml:space="preserve">   работы;</w:t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i/>
          <w:kern w:val="1"/>
          <w:sz w:val="28"/>
          <w:szCs w:val="28"/>
          <w:lang w:val="x-none" w:eastAsia="hi-IN" w:bidi="hi-IN"/>
        </w:rPr>
        <w:tab/>
      </w:r>
    </w:p>
    <w:p w:rsidR="00D37C1A" w:rsidRPr="00D37C1A" w:rsidRDefault="00D37C1A" w:rsidP="00D37C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</w:pP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hi-IN" w:bidi="hi-IN"/>
        </w:rPr>
        <w:t>VI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 xml:space="preserve">.   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  <w:t>Список рекомендуемой учебно-методической литературы</w:t>
      </w:r>
      <w:r w:rsidRPr="00D37C1A">
        <w:rPr>
          <w:rFonts w:ascii="Times New Roman" w:eastAsia="SimSun" w:hAnsi="Times New Roman" w:cs="Times New Roman"/>
          <w:b/>
          <w:kern w:val="1"/>
          <w:sz w:val="28"/>
          <w:szCs w:val="28"/>
          <w:lang w:val="x-none" w:eastAsia="hi-IN" w:bidi="hi-IN"/>
        </w:rPr>
        <w:tab/>
      </w:r>
    </w:p>
    <w:p w:rsidR="00D37C1A" w:rsidRPr="00D37C1A" w:rsidRDefault="00D37C1A" w:rsidP="00D37C1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Учебная литература,  </w:t>
      </w:r>
    </w:p>
    <w:p w:rsidR="00D37C1A" w:rsidRPr="00D37C1A" w:rsidRDefault="00D37C1A" w:rsidP="00D37C1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Учебно-методическая литература;</w:t>
      </w:r>
    </w:p>
    <w:p w:rsidR="00D37C1A" w:rsidRPr="00D37C1A" w:rsidRDefault="00D37C1A" w:rsidP="00D37C1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Методическая литература.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ПОЯСНИТЕЛЬНАЯ ЗАПИСКА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widowControl w:val="0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миру музыки создает необходимые условия для всестороннего, гармоничного развития личности ребенка.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«Занимательное сольфеджио», направленный на развитие интонационного и гармонического слуха как необходимых компонентов музыкального мышления, способствует музыкально-эстетическому воспитанию детей, расширению их общего музыкального кругозора и формированию хорошего вкуса.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учебного предмета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программа предназначена для занятий с  учащимися от 7 лет и выше  и рассчитана на  срок обучения  3года.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widowControl w:val="0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D37C1A" w:rsidRPr="00D37C1A" w:rsidRDefault="00D37C1A" w:rsidP="00D37C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1433"/>
        <w:gridCol w:w="1171"/>
        <w:gridCol w:w="1220"/>
      </w:tblGrid>
      <w:tr w:rsidR="00F07116" w:rsidRPr="00D37C1A" w:rsidTr="00F07116">
        <w:trPr>
          <w:trHeight w:val="540"/>
        </w:trPr>
        <w:tc>
          <w:tcPr>
            <w:tcW w:w="2401" w:type="dxa"/>
            <w:shd w:val="clear" w:color="auto" w:fill="auto"/>
          </w:tcPr>
          <w:p w:rsidR="00F07116" w:rsidRPr="00D37C1A" w:rsidRDefault="00F07116" w:rsidP="00D37C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F07116" w:rsidRPr="00D37C1A" w:rsidRDefault="00F07116" w:rsidP="00D37C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2-й 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F07116" w:rsidRPr="00D37C1A" w:rsidRDefault="00F07116" w:rsidP="00D37C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3-й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07116" w:rsidRPr="00D37C1A" w:rsidRDefault="00F07116" w:rsidP="00D37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часов</w:t>
            </w:r>
          </w:p>
        </w:tc>
      </w:tr>
      <w:tr w:rsidR="00F07116" w:rsidRPr="00D37C1A" w:rsidTr="00F07116">
        <w:trPr>
          <w:trHeight w:val="420"/>
        </w:trPr>
        <w:tc>
          <w:tcPr>
            <w:tcW w:w="2401" w:type="dxa"/>
            <w:shd w:val="clear" w:color="auto" w:fill="auto"/>
          </w:tcPr>
          <w:p w:rsidR="00F07116" w:rsidRPr="00D37C1A" w:rsidRDefault="00F07116" w:rsidP="00D37C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1433" w:type="dxa"/>
            <w:vMerge/>
            <w:shd w:val="clear" w:color="auto" w:fill="auto"/>
          </w:tcPr>
          <w:p w:rsidR="00F07116" w:rsidRPr="00D37C1A" w:rsidRDefault="00F07116" w:rsidP="00D37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F07116" w:rsidRPr="00D37C1A" w:rsidRDefault="00F07116" w:rsidP="00D37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116" w:rsidRPr="00D37C1A" w:rsidTr="00F07116">
        <w:tc>
          <w:tcPr>
            <w:tcW w:w="2401" w:type="dxa"/>
            <w:shd w:val="clear" w:color="auto" w:fill="auto"/>
          </w:tcPr>
          <w:p w:rsidR="00F07116" w:rsidRPr="00D37C1A" w:rsidRDefault="00F07116" w:rsidP="00D37C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Аудиторная </w:t>
            </w:r>
          </w:p>
          <w:p w:rsidR="00F07116" w:rsidRPr="00D37C1A" w:rsidRDefault="00F07116" w:rsidP="00D37C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7116" w:rsidRPr="00D37C1A" w:rsidRDefault="00F07116" w:rsidP="008811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07116" w:rsidRPr="00D37C1A" w:rsidRDefault="00F07116" w:rsidP="008811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F07116" w:rsidRDefault="00F07116" w:rsidP="00F0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116" w:rsidRDefault="00F07116" w:rsidP="00F0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07116" w:rsidRPr="00F07116" w:rsidRDefault="00F07116" w:rsidP="00F0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по предмету «Занимате</w:t>
      </w:r>
      <w:r w:rsidR="00F071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сольфеджио» составляет 6</w:t>
      </w:r>
      <w:r w:rsidR="008811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часов.</w:t>
      </w:r>
    </w:p>
    <w:p w:rsid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E7" w:rsidRDefault="007C5EE7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E7" w:rsidRPr="00D37C1A" w:rsidRDefault="007C5EE7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widowControl w:val="0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Форма проведения учебных аудиторных занятий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занятий по предмету «Занимательное сольфеджио» 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мелкогрупповая, от 4 до 10 человек, продолжительность урока – ака</w:t>
      </w:r>
      <w:r w:rsidR="00F07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демический час (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 задачи учебного предмета «Занимательное сольфеджио»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  является развитие у детей музыкального слуха, воспитание учащегося, умеющего осмысленно дифференцировать средства музыкальной выразительности, выявлять наиболее характерные элементы музыкального языка в произведениях разных эпох, стилей, жанров и способного применять полученные знания и навыки в своей практической музыкальной деятельности.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достижение данной цели возможно при решении следующих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у учащихся: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мелодический слух: качественное восприятие звучащей мелодии (узнавание пройденных оборотов, типов движения, скачков,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еквенций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повторов и т.д.) и интонационно чистое ее воспроизведение;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гармонический слух: ощущение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фонизма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интервалов, аккордов; восприятие функциональных гармонических связей; способность воспринимать много звуков как единое целостное звучание;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слух: способность представлять себе звучание интервала, аккорда, мелодического, гармонического оборотов, ритмического рисунка, мелодии или ее фрагмента; 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лада: осознание связей звуков; ощущение устойчивости и неустойчивости, законченности или незаконченности оборота; окраски мажора, минора; тяготения звуков при разрешении;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мышление: способность восприятия музыкальной мысли, музыкальной формы, умение анализировать музыкальный текст, знание и владение элементами музыкальной речи;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музыкальную память: осознанное запоминание звучание музыкального материала.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Воспитывать навыки: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пения мелодий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аккомпанементом педагога, с собственным аккомпанементом;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ансамблевого пения;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самостоятельного разучивания мелодий;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 листа;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Сформировать умения: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по слуху мелодий, аккомпанемента;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транспонирования мелодий по слуху;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транспонирования нотного текста;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мелодий по слуху;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отдельных элементов музыкальной речи;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произведений на слух и по нотному тексту.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 начальные знания в области музыкальной грамотности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widowControl w:val="0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Обоснование структуры программы учебного предмета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 xml:space="preserve">Обоснованием структуры программы являются требования, отражающие все аспекты работы преподавателя с учащимися. </w:t>
      </w:r>
    </w:p>
    <w:p w:rsidR="00D37C1A" w:rsidRPr="00D37C1A" w:rsidRDefault="00D37C1A" w:rsidP="00D37C1A">
      <w:pPr>
        <w:suppressAutoHyphens/>
        <w:spacing w:after="0" w:line="36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Программа содержит  следующие разделы: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сведения о затратах учебного времени, предусмотренного на освоение учебного предмета;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 распределение учебного материала по годам обучения;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 описание дидактических единиц учебного предмета;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 требования к уровню подготовки учащихся;</w:t>
      </w:r>
    </w:p>
    <w:p w:rsidR="00D37C1A" w:rsidRPr="00D37C1A" w:rsidRDefault="00D37C1A" w:rsidP="00D37C1A">
      <w:pPr>
        <w:suppressAutoHyphens/>
        <w:spacing w:after="0"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 формы и методы контроля;</w:t>
      </w:r>
    </w:p>
    <w:p w:rsidR="00D37C1A" w:rsidRPr="00D37C1A" w:rsidRDefault="00D37C1A" w:rsidP="00D37C1A">
      <w:pPr>
        <w:suppressAutoHyphens/>
        <w:spacing w:after="0" w:line="36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D37C1A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-  методическое обеспечение учебного процесса.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D37C1A" w:rsidRPr="00D37C1A" w:rsidRDefault="00D37C1A" w:rsidP="00D37C1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D37C1A" w:rsidRPr="00D37C1A" w:rsidRDefault="00D37C1A" w:rsidP="00D37C1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D37C1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7. Описание материально-технических условий реализации учебного предмета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Geeza Pro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Geeza Pro" w:hAnsi="Times New Roman" w:cs="Times New Roman"/>
          <w:sz w:val="28"/>
          <w:szCs w:val="28"/>
          <w:lang w:eastAsia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D37C1A" w:rsidRPr="00D37C1A" w:rsidRDefault="00D37C1A" w:rsidP="00D37C1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учебного предмета «занимательное сольфеджио» обеспечивается доступом каждого учащегося к библиотечным фондам. Во время самостоятельной работы учащиеся могут быть обеспечены доступом к сети Интернет. </w:t>
      </w:r>
    </w:p>
    <w:p w:rsidR="00D37C1A" w:rsidRPr="00D37C1A" w:rsidRDefault="00D37C1A" w:rsidP="00D37C1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детской школы искусств укомплектовывается печатными и 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«Сольфеджио» обеспечивается каждый учащийся.</w:t>
      </w:r>
    </w:p>
    <w:p w:rsidR="00D37C1A" w:rsidRPr="00D37C1A" w:rsidRDefault="00D37C1A" w:rsidP="00D37C1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аудитории, предназначенные для реализации учебного предмета «Занимательное сольфеджио», оснащаются пианино или роялями,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звукотехническим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</w:p>
    <w:p w:rsidR="00D37C1A" w:rsidRPr="00D37C1A" w:rsidRDefault="00D37C1A" w:rsidP="00D37C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аудитории должны иметь звукоизоляцию.</w:t>
      </w:r>
    </w:p>
    <w:p w:rsidR="00D37C1A" w:rsidRPr="00D37C1A" w:rsidRDefault="00D37C1A" w:rsidP="00D37C1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занятий</w:t>
      </w:r>
    </w:p>
    <w:p w:rsidR="00D37C1A" w:rsidRPr="00D37C1A" w:rsidRDefault="00F07116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7C1A"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активно используется наглядный материал – карточки с римскими цифрами, обозначающими ступени,  «лесенка», изображающая строение мажорной и минорной гаммы, карточки с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званиями интервалов и аккордов, </w:t>
      </w:r>
      <w:r w:rsidR="00D37C1A"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 плакаты с информацией по основным теоретическим сведениям.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сборников диктантов, а также разрабатывается педагогом самостоятельно.</w:t>
      </w:r>
    </w:p>
    <w:p w:rsidR="00D37C1A" w:rsidRPr="00D37C1A" w:rsidRDefault="00D37C1A" w:rsidP="00D37C1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Содержание учебного предмета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«Занимательное сольфеджио»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 являются необходимыми для успешного овладения учениками других учебных предметов. </w:t>
      </w:r>
    </w:p>
    <w:p w:rsidR="00D37C1A" w:rsidRPr="00D37C1A" w:rsidRDefault="00D37C1A" w:rsidP="00D37C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 </w:t>
      </w:r>
    </w:p>
    <w:p w:rsid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F07116" w:rsidRDefault="00F07116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E7" w:rsidRDefault="007C5EE7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E7" w:rsidRPr="00D37C1A" w:rsidRDefault="007C5EE7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7C5EE7" w:rsidRDefault="00D37C1A" w:rsidP="00F07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план.</w:t>
      </w:r>
    </w:p>
    <w:p w:rsidR="00D37C1A" w:rsidRPr="00D37C1A" w:rsidRDefault="00D37C1A" w:rsidP="00D37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021"/>
        <w:gridCol w:w="910"/>
      </w:tblGrid>
      <w:tr w:rsidR="00D37C1A" w:rsidRPr="00D37C1A" w:rsidTr="00F07116">
        <w:tc>
          <w:tcPr>
            <w:tcW w:w="648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0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43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D37C1A" w:rsidRPr="00D37C1A" w:rsidTr="00F07116">
        <w:tc>
          <w:tcPr>
            <w:tcW w:w="648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F77D9" w:rsidRDefault="000F77D9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Звукоряд. Регистры. Октавы. Ноты первой октавы.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Длительности: восьмые и четверти.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и слабая доли. Такт. Размер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четвертная и восьмая. Затакт.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Тоника. Устойчивые и неустойчивые ступени. Вводные ступени. </w:t>
            </w:r>
            <w:proofErr w:type="spellStart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Опевание</w:t>
            </w:r>
            <w:proofErr w:type="spellEnd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ступеней.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До мажор.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Интервалы: ч1, ч4, ч5, ч8.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альтерации.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Ре мажор.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Транспонирование.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Басовый ключ. Ноты малой октавы.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Половинная длительность.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Соль мажор.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половинная с точкой.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Интервалы: б2, б3.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ступени лада: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proofErr w:type="gramStart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тоника, субдоминанта и доминанта.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Аккомпанемент.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Фа мажор.</w:t>
            </w:r>
          </w:p>
          <w:p w:rsidR="00D37C1A" w:rsidRPr="00D37C1A" w:rsidRDefault="000F77D9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Интервалы: б6, </w:t>
            </w:r>
            <w:r w:rsidR="00D37C1A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б7.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4 .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Целая длительность.</w:t>
            </w:r>
          </w:p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w="643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7C5EE7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0F77D9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0F77D9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7C1A" w:rsidRPr="00D37C1A" w:rsidRDefault="00881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C1A" w:rsidRPr="00D37C1A" w:rsidTr="00F07116">
        <w:tc>
          <w:tcPr>
            <w:tcW w:w="648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3" w:type="dxa"/>
            <w:shd w:val="clear" w:color="auto" w:fill="auto"/>
          </w:tcPr>
          <w:p w:rsidR="00D37C1A" w:rsidRPr="00D37C1A" w:rsidRDefault="00D37C1A" w:rsidP="0088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07116" w:rsidRPr="00AD4A50" w:rsidRDefault="00F07116" w:rsidP="00AD4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50" w:rsidRDefault="00AD4A50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021"/>
        <w:gridCol w:w="910"/>
      </w:tblGrid>
      <w:tr w:rsidR="00D37C1A" w:rsidRPr="00D37C1A" w:rsidTr="00F07116">
        <w:tc>
          <w:tcPr>
            <w:tcW w:w="640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F07116" w:rsidRPr="00D37C1A" w:rsidTr="00F07116">
        <w:trPr>
          <w:trHeight w:val="9279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auto"/>
          </w:tcPr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7116" w:rsidRPr="00D37C1A" w:rsidRDefault="00F07116" w:rsidP="00F0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07116" w:rsidRPr="00D37C1A" w:rsidRDefault="00F07116" w:rsidP="00A3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материала за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  <w:p w:rsidR="00F07116" w:rsidRPr="00D37C1A" w:rsidRDefault="00F07116" w:rsidP="00F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тональности.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л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минор. Три вида минора.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Тональности Соль мажор и м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минор (три вида).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Интервалы.: м</w:t>
            </w:r>
            <w:proofErr w:type="gramStart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б2, м3, б3.Консонансы и диссонансы.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Интервалы: м6, б6, м7, б7.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с точкой и восьмая в размере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F07116" w:rsidRDefault="00A30938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Фа мажор и р</w:t>
            </w:r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минор  </w:t>
            </w:r>
            <w:proofErr w:type="gramStart"/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вида минора).</w:t>
            </w:r>
          </w:p>
          <w:p w:rsidR="00A30938" w:rsidRPr="00D37C1A" w:rsidRDefault="007C5EE7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30938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етверть с точкой   и восьмая   в размере </w:t>
            </w:r>
            <w:r w:rsidR="00A30938"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A30938"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трезвучия лада: Т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итальянские термины.</w:t>
            </w:r>
          </w:p>
          <w:p w:rsidR="00F07116" w:rsidRPr="00D37C1A" w:rsidRDefault="00A30938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Ре мажор и с</w:t>
            </w:r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минор (три вида минора).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интервалов от звука вверх и вниз.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Т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Лига. </w:t>
            </w:r>
            <w:proofErr w:type="spellStart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Залигованные</w:t>
            </w:r>
            <w:proofErr w:type="spellEnd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длительности.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  <w:p w:rsidR="00F07116" w:rsidRPr="00D37C1A" w:rsidRDefault="00A30938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 Си-бемоль мажор и с</w:t>
            </w:r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минор </w:t>
            </w:r>
            <w:proofErr w:type="gramStart"/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07116"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вида минора).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звука.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обращений  трезвучий (секстаккорда и </w:t>
            </w:r>
            <w:proofErr w:type="spellStart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квартсекстаккорда</w:t>
            </w:r>
            <w:proofErr w:type="spellEnd"/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мажоре и миноре от разных звуков.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Темповые изменения в музыке.</w:t>
            </w:r>
          </w:p>
          <w:p w:rsidR="00F07116" w:rsidRPr="00D37C1A" w:rsidRDefault="00F07116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881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A30938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A30938" w:rsidP="00A3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116" w:rsidRPr="00D37C1A" w:rsidRDefault="00F07116" w:rsidP="00A3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7116" w:rsidRPr="00D37C1A" w:rsidRDefault="00F07116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C1A" w:rsidRPr="00D37C1A" w:rsidTr="00F07116">
        <w:tc>
          <w:tcPr>
            <w:tcW w:w="640" w:type="dxa"/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tcBorders>
              <w:top w:val="single" w:sz="4" w:space="0" w:color="auto"/>
            </w:tcBorders>
            <w:shd w:val="clear" w:color="auto" w:fill="auto"/>
          </w:tcPr>
          <w:p w:rsidR="00D37C1A" w:rsidRPr="00D37C1A" w:rsidRDefault="00D37C1A" w:rsidP="00D3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0" w:type="dxa"/>
            <w:shd w:val="clear" w:color="auto" w:fill="auto"/>
          </w:tcPr>
          <w:p w:rsidR="00D37C1A" w:rsidRPr="00D37C1A" w:rsidRDefault="00A30938" w:rsidP="0088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D37C1A" w:rsidRPr="00D37C1A" w:rsidRDefault="00D37C1A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Default="00D37C1A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Pr="00D37C1A" w:rsidRDefault="00A30938" w:rsidP="00A30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Распределение учебного материала по годам обучения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 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Звукоряд. Регистры. Октавы. Ноты первой октавы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высоких  и низких звуках, регистрах. Нотный стан. Ноты перовой октавы. Первоначальные навыки нотного письма.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Длительности: восьмые и четверти.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различной протяженности звука, ритмические группировки. Простукивание ритмического рисунка по карточкам и нотному тексту. Пение по нотам. Слуховой диктант и ритмический диктант.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3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Сильная и слабая доли. Такт. Размер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сильной и слабой  доле,  их чередование в размере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Навыки тактирования на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4.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 правильное выполнение сильной и слабой долей (простукивание ритмического рисунка группами и индивидуально). Пение с тактированием. Ритмический диктант.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Пауза четвертная и восьмая. Затакт.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паузе и ее разновидностях. Исполнение простых ритмических партитур, а также использование музыкальных инструментов. Понятие о затакте. Пение с тактированием нотных примеров с затактом.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5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Лад.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мажоре и миноре. Особенности строения мажора (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высокая) и минора (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низкая). Определение на слух в музыкальных произведениях (работа с карточками).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6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Тоника. Устойчивые и неустойчивые ступени. Вводные ступени. </w:t>
      </w:r>
      <w:proofErr w:type="spellStart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устойчивых ступеней.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Тоника – устойчивая,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главная ступень лада; устойчивые ступени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неустойчивые ступени: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вводные ступени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звуков. Пение ступеней по Римской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столбице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названием звуков от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Ре вверх и вниз.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7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Тональность До мажор.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тональности. Построение и пение гаммы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мажор вверх и вниз, устойчивых, неустойчивых и вводных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звуков. Сольмизация и  пение простейших мелодий по нотам, включающих в себя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звуков вверх и вниз.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на слух нот тональности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мажор. Досочинить музыкальные фразы песни. 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8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Контрольный урок.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задания, построенные на пройденном материале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938" w:rsidRPr="00D37C1A" w:rsidRDefault="00A30938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9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Интервалы: ч1, ч4, ч5, ч8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интервале. Классификация интервалов. Построение от звуков, игра на инструменте, определение на слух. Сочинение песенок-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интервалов.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10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Знаки альтерации.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Понятие: диез, бемоль, бекар. Правописание знаков. Понятие о тонах и полутонах. Игра и пение простейших мелодий со знаками альтерации.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11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Тональность Ре мажор.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Построение и пение натурального вида гаммы Ре мажор, устойчивых, неустойчивых и вводных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Сольмизация и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тональности. Досочинить музыкальные фразы песни. 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12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Транспонирование.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транспонирования. Овладение навыками транспонирования в устной (пение)  и письменной форме, игра на музыкальном  инструменте.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13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Басовый ключ. Ноты малой октавы.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басовом ключе. Овладение навыками  правописания знака басового ключа и нот малой октавы, а также умением находить звуки на клавиатуре. Транспонирование мелодии из скрипичного ключа в басовый ключ. Написание диктанта в басовом ключе.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14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Половинная длительность.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половинной длительности. Простукивание ритмического рисунка по карточкам и нотному  тексту. Сольмизация музыкальных примеров и пение. Исполнение ритмических партитур с использованием ударных инструментов. Сочинение мелодии с использованием половинной длительности. Написание диктанта ритмического и мелодического.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 15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Контрольный урок.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Контрольный урок включает в себя задания, построенные на материале пройденных тем. </w:t>
      </w:r>
    </w:p>
    <w:p w:rsidR="000F77D9" w:rsidRDefault="000F77D9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16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Тональность Соль мажор.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 пение натурального вида гаммы Соль мажор, устойчивых, неустойчивых и вводных ступеней. Понятие о тетрахорде.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мелодии в Соль мажоре. Сольмизация и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нотных примеров.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17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Размер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Навыки тактирования. Сольмизация и пение музыкальных примеров в размере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на слух  данного размера. Исполнение ритмических партитур с использованием  ударных инструментов.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18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Длительность половинная с точкой.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длительности. Простукивание ритмического рисунка. Сольмизация и пение музыкальных примеров. Определение на слух. Сочинение мелодии с использованием половинной с точкой. Написание ритмического и мелодического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19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Интервалы: б2, б3.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об  интервалах: б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б3, их построение, игра на инструменте. Овладение умением  слышать их в гармоническом и мелодическом звучании. Сочинение песенок-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пройденными интервалами для лучшего усвоения материала.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примеров. Определение интервалов в нотах.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20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Главные ступени лада: Тоника, Субдоминанта и  Доминанта.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 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ступенях, как о главных ступенях лада. Построение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ступеней в ранее пройденных тональностях и игра на инструменте.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нотных примеров. Овладение навыками  определения главных ступеней в музыкальных примерах. Написание диктанта.</w:t>
      </w:r>
    </w:p>
    <w:p w:rsid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21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Аккомпанемент.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аккомпанементе. Овладение навыками гармонизации простых мелодий с использованием главных ступеней лада: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и пение небольших мелодий с аккомпанементом.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22.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Контрольный урок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в себя задания, построенные на пройденном материале.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23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Тональность Фа мажор.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Построение и пение  натурального  вида гаммы Фа мажор  в восходящем, нисходящем движении и тетрахордами, а также устойчивых и неустойчивых ступеней, вводных звуков,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Сольмизация,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транспонирование в тональность Соль мажор.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фраз в мелодии. Написание диктанта.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24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Интервалы</w:t>
      </w:r>
      <w:proofErr w:type="gramStart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:б</w:t>
      </w:r>
      <w:proofErr w:type="gramEnd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6, б7.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об интервалах б6, б7, их построение, игра на инструменте. Овладение умением слышать в мелодическом и гармоническом звучании. Сочинение песенок-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интервалов.  Сольмизация и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примеров. Написание диктанта.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25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Размер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Целая длительность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тактирования. Игра на инструменте и пение мелодий в размере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целой длительности. Исполнение ритмических партитур. Умение определять на слух размер музыкального произведения или ритмического рисунка. Написание ритмического и мелодического диктанта.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26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Контрольный урок.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задания, построенные на пройденном материале.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0938" w:rsidRDefault="00A30938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E7" w:rsidRDefault="007C5EE7" w:rsidP="00D3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938" w:rsidRPr="00D37C1A" w:rsidRDefault="00A30938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Повторение пройденного материала за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 обучения</w:t>
      </w: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тональностей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мажор, Ре мажор, Соль мажор, ступеней, интервалов, музыкальных номеров, транспонирование. Устные и письменные диктанты.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38" w:rsidRPr="00A309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0938"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Параллельные тональности.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трех видах минора – натуральном, гармоническом и мелодическом. Построение и пение гамм в восходящем, нисходящем движении, тетрахордами в размерах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ритмических группах. Пение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устоев. Сольмизация и пение музыкальных примеров, чтение с листа. Определение на слух и в музыкальных примерах вид минора.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3       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Тональность л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минор. Три вида минора.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параллельных тональностях. Овладение умением определять параллельные тональности в музыкальных примерах. Пение музыкальных примеров.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4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Тональность Соль мажор </w:t>
      </w:r>
      <w:r w:rsidR="00A309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м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минор (три вида).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гаммы Соль мажор. Построение и пение гаммы Ми минор (три вида) в восходящем, нисходящем  движении, тетрахордами в размерах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ритмических группах.  Пение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устойчивых звуков. Сольмизация  и пение музыкальных примеров, чтение с листа, транспонирование. Определение на слух и в музыкальных примерах вид минора. Написание диктанта. 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5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Интервалы м2, б2, м3, б3. Консонансы и диссонансы.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и построение интервалов м2, б2, м3, б3 от звуков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октавы. Понятие о консонансах  и диссонансах. Слуховой анализ интервалов. Сочинение песенок-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интервалов. Игра интервалов на инструменте. Пение музыкальных примеров и нахождение в них изучаемые интервалы.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6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Контрольный урок.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урок включает в себя задания, построенные на пройденном материале.</w:t>
      </w: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 7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Интервалы: м</w:t>
      </w:r>
      <w:proofErr w:type="gramStart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proofErr w:type="gramEnd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б6, м7,б7.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 м6, б6, м7 и б7. Построение от разных звуков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октавы. Игра на инструменте. Пение нотных примеров и нахождение в них изучаемые интервалы. Сочинение песенок-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интервалов.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8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Четверть с точкой и восьмая в размере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пунктирном ритме. Простукивание ритмических рисунков по карточкам   на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ритмослоги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счетом. Сольмизация и пение музыкальных примеров. Нахождение в нотах по специальности и  исполнение на инструменте. Написание ритмического диктанта и сочинение  мелодии.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9</w:t>
      </w:r>
    </w:p>
    <w:p w:rsidR="00D37C1A" w:rsidRPr="00D37C1A" w:rsidRDefault="007C5EE7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Тональность Фа мажор и р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 минор </w:t>
      </w:r>
      <w:proofErr w:type="gramStart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вида).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Простукивание ритмических рисунков по карточкам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ритмослоги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 счетом. Сольмизация и пение музыкальных примеров. Сочинение мелодии, ритмического аккомпанемента с пунктирным ритмом. Написание ритмического и мелодического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10</w:t>
      </w:r>
    </w:p>
    <w:p w:rsidR="00D37C1A" w:rsidRPr="00D37C1A" w:rsidRDefault="007C5EE7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Ч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етверть с точкой и восьмая в размере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гаммы Фа мажор. Построение и пение гаммы Ре минор (три вида) в восходящем, нисходящем движении, тетрахордами в размерах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ритмических группах. Пение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звуков. Сольмизация и пение музыкальных примеров. Чтение с листа, транспонирование. Определение на слух вид минора, а также в нотном тексте.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11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Главные трезвучия лада: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 трезвучиях на ступенях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7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в пройденных тональностях. Пение трезвучий по голосам, проигрывание на инструменте, а также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нотных примеров. Использование трезвучий в аккомпанементе простых мелодий.  Написание диктанта с использованием  главных трезвучий.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12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Контрольный урок.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урок включает в себя задания, построенные на пройденном материале.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938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938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 13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Музыкальные итальянские термины.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Знакомство, правильное написание, произношение и трактовка итальянских терминов,  обозначающих  темп в музыке – медленный, средний и быстрый. А также терминов, обозначающих  штрихи. Определение муз. Терминов в нотах.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</w:p>
    <w:p w:rsidR="00D37C1A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Тональность Ре мажор и с</w:t>
      </w:r>
      <w:r w:rsidR="00D37C1A"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минор (три вида).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Повторение тональности Ре мажор. Построение и пение гаммы Си минор (три вида) в восходящем, нисходящем  движении, тетрахордами в размерах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,4 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ритмических группах. Пение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звуков. Сольмизация и пение музыкальных примеров. Чтение с листа, транспонирование. Определение на слух вид минора, а также в нотном тексте.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Построение интервалов от звука вверх и вниз.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интервалов от звука в направлениях вверх и вниз. Закрепление навыков определения пройденных интервалов на слух, игра на инструменте и воспроизведение голосом. Работа над интервалами в нотном тексте. Построение цепочек из интервалов, их  пение. Транспонирование. Написание диктанта </w:t>
      </w:r>
      <w:proofErr w:type="gram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интервалов).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Обращения трезвучий Т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обращении, тоническом секстаккорде и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квартсекстаккорде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Овладение навыками построения и знание интервального состава аккордов. Пение обращений, музыкальных примеров, транспонирование на ступень вверх или вниз. Определение на слух трезвучий и обращений, а также в нотных примерах по сольфеджио и по специальности.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Лига. </w:t>
      </w:r>
      <w:proofErr w:type="spellStart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Залигованные</w:t>
      </w:r>
      <w:proofErr w:type="spellEnd"/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длительности.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 лиге и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залигованных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длительностях. Ритмические упражнения. Воспроизведение ритмического аккомпанемента. Сольмизация и пение музыкальных примеров с использованием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залигованных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Контрольный урок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в себя задания, построенные на пройденном материале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Тональность Си-бемоль мажор и Соль минор (три вида).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 пение натурального вида гаммы Си-бемоль мажор и трех видов Соль минора  в восходящем, нисходящем движении и тетрахордами в размерах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4 ,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ритмических группах. Пение ступеней, </w:t>
      </w:r>
      <w:proofErr w:type="spellStart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опевание</w:t>
      </w:r>
      <w:proofErr w:type="spellEnd"/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звуков. Сольмизация и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пение музыкальных примеров,  транспонирование. Определение на слух  вида мажора или минора, а также в нотном тексте.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</w:t>
      </w:r>
      <w:r w:rsidR="00A30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Построение мажорных и минорных трезвучий от звука.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интервальный состав. Умение строить трезвучия от звука вверх и вниз, а также играть на инструменте в разных октавах  мелодически и гармонически. Воспроизводить голосом. Определять на слух и в нотных примерах. Пение музыкальных примеров.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21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Построение обращений Б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М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5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 xml:space="preserve">3 </w:t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звука.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D37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4, </w:t>
      </w: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интервальный состав. Умение строить обращения от звука вверх и вниз, а также играть на инструменте в разных октавах мелодически и гармонически. Воспроизводить голосом. Определять на слух и в нотных примерах. Написание диктанта.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22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Темповые изменения в музыке.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ускорении и замедлении темпа. Умение играть на инструменте, петь. Музыкальные термины, обозначающие изменения выучиваются наизусть.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A30938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23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7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Контрольный урок.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урок включает в себя задания, построенные на пройденном материале.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C1A" w:rsidRPr="00A30938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3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7C1A" w:rsidRPr="00D37C1A" w:rsidRDefault="00D37C1A" w:rsidP="00D37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на уроках сольфеджио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сольфеджированию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ритмические упражнения, слуховой анализ, различные виды музыкальных диктантов, задания на освоение теоретических понятий, творческие упражнения.</w:t>
      </w:r>
    </w:p>
    <w:p w:rsid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938" w:rsidRDefault="00A30938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938" w:rsidRPr="00D37C1A" w:rsidRDefault="00A30938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Интонационные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Интонационные упражнения могут быть многоголосными. Рекомендуется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сольфеджированию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чтению с листа, активизировать слух и память перед музыкальным диктантом или слуховым анализом.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чтение с листа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первых уроков необходимо следить за правильным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чтения с листа должны исполняться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начальном этапе возможно тактирование). В младших классах рекомендуется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</w:t>
      </w:r>
      <w:proofErr w:type="gram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видом работы является исполнение песен  с аккомпанементом фортепиано по нотам (на начальном этапе - с сопровождением педагога.</w:t>
      </w:r>
      <w:proofErr w:type="gramEnd"/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для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имитационным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пения канонов. Двухголосные примеры исполняются вначале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группами, затем с аккомпанементом одного из голосов (педагогом, другим учеником, самостоятельно), дуэтами. В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необходимо приучать учеников к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дирижированию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при исполнении одного из голосов на фортепиано.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Ритмические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упражнения необходимы для развития чувства метроритма – важной составляющей комплекса музыкальных способностей. 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инструментов, даже при наличии в программе таких предметов как ритмика и оркестр (оркестр К.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коллективное инструментальное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Можно рекомендовать самые разнообразные ритмические упражнения: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 xml:space="preserve">повторение ритмического рисунка, исполненного педагогом; 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простукивание ритмического рисунка по нотной записи, на карточках;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проговаривание ритмического рисунка с помощью закрепленных за длительностями определенных слогов;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исполнение ритмического остинато к песне, пьесе;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ритмический аккомпанемент к мелодии, песне, пьесе;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ритмическая партитура, двух- и трехголосная;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ритмические каноны (с текстом, на слоги);</w:t>
      </w:r>
    </w:p>
    <w:p w:rsidR="00D37C1A" w:rsidRPr="007C5EE7" w:rsidRDefault="00D37C1A" w:rsidP="007C5EE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Каждая новая ритмическая фигура должна быть, прежде всего, воспринята эмоционально и практически проработана в ритмических упражнениях, а затем - включена в другие виды работы: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 листа, музыкальный диктант.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развитии чувства метроритма играет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на раннем этапе обучения обращать внимание учеников на ритмическую пульсацию (доли), вводить различные упражнения – тактирование, выделение сильной доли - для дальнейшего перехода к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дирижированию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протяжении нескольких лет планомерно отрабатываются навыки дирижерского жеста в разных размерах, в том числе, при чтении с листа и при пении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Начинать работу с дирижерским жестом лучше при пении знакомых выученных мелодий и слушании музыки.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Слуховой анализ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работы подразумевает развитие музыкального восприятия учащихся. Не следует ограничивать слуховой анализ лишь умением правильно определять сыгранные интервалы или аккорды в ладу или от звука. Слуховой анализ – это, прежде всего, осознание услышанного. Соответственно, необходимо учить детей эмоционально воспринимать услышанное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 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звукорядов, гамм, отрезков гамм;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отдельных ступеней лада и мелодических оборотов;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ритмических оборотов;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интервалов в мелодическом звучании вверх и вниз от звука и в тональности;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интервалов в гармоническом звучании от звука и в тональности;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последовательности из нескольких интервалов в тональности (с определением величины интервала и его положения в тональности);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аккордов в мелодическом звучании с различным чередованием звуков в тональности и от звука;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аккордов в гармоническом звучании от звука и в тональности (с определением их функциональной принадлежности);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последовательности из аккордов в тональности (с определением их функциональной принадлежности);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дидактические упражнения были организованы ритмически.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обучения слуховой анализ проходит, как правило, в устной форме, так как это способствует осознанию целостности музыкального построения и развитию музыкальной памяти.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диктант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диктант –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 </w:t>
      </w:r>
    </w:p>
    <w:p w:rsidR="00D37C1A" w:rsidRPr="007C5EE7" w:rsidRDefault="00D37C1A" w:rsidP="007C5EE7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 xml:space="preserve">устные диктанты (запоминание и </w:t>
      </w:r>
      <w:proofErr w:type="spellStart"/>
      <w:r w:rsidRPr="007C5EE7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7C5EE7">
        <w:rPr>
          <w:rFonts w:ascii="Times New Roman" w:hAnsi="Times New Roman"/>
          <w:sz w:val="28"/>
          <w:szCs w:val="28"/>
        </w:rPr>
        <w:t xml:space="preserve"> на  нейтральный слог и с названием нот 2-4-тактовой мелодии после двух-трех </w:t>
      </w:r>
      <w:proofErr w:type="spellStart"/>
      <w:r w:rsidRPr="007C5EE7">
        <w:rPr>
          <w:rFonts w:ascii="Times New Roman" w:hAnsi="Times New Roman"/>
          <w:sz w:val="28"/>
          <w:szCs w:val="28"/>
        </w:rPr>
        <w:t>проигрываний</w:t>
      </w:r>
      <w:proofErr w:type="spellEnd"/>
      <w:r w:rsidRPr="007C5EE7">
        <w:rPr>
          <w:rFonts w:ascii="Times New Roman" w:hAnsi="Times New Roman"/>
          <w:sz w:val="28"/>
          <w:szCs w:val="28"/>
        </w:rPr>
        <w:t>);</w:t>
      </w:r>
    </w:p>
    <w:p w:rsidR="00D37C1A" w:rsidRPr="007C5EE7" w:rsidRDefault="00D37C1A" w:rsidP="007C5EE7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диктант по памяти (запись выученной в классе или дома мелодии);</w:t>
      </w:r>
    </w:p>
    <w:p w:rsidR="00D37C1A" w:rsidRPr="007C5EE7" w:rsidRDefault="00D37C1A" w:rsidP="007C5EE7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lastRenderedPageBreak/>
        <w:t>ритмический диктант (запись данного ритмического рисунка или запись ритмического рисунка мелодии);</w:t>
      </w:r>
    </w:p>
    <w:p w:rsidR="007C5EE7" w:rsidRDefault="00D37C1A" w:rsidP="007C5EE7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 xml:space="preserve"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</w:t>
      </w:r>
    </w:p>
    <w:p w:rsidR="00D37C1A" w:rsidRPr="007C5EE7" w:rsidRDefault="00D37C1A" w:rsidP="007C5EE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EE7">
        <w:rPr>
          <w:rFonts w:ascii="Times New Roman" w:hAnsi="Times New Roman"/>
          <w:sz w:val="28"/>
          <w:szCs w:val="28"/>
        </w:rPr>
        <w:t>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по слуховому анализу.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D37C1A" w:rsidRPr="00D37C1A" w:rsidRDefault="00D37C1A" w:rsidP="00D37C1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Творческие задания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музыкальную память, развивают художественный вкус. 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Творческие задания можно начинать с начального этапа 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допевании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досочинении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 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 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 УРОВНЮ ПОДГОТОВКИ УЧАЩИХСЯ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учебного предмета «Занимательное сольфеджио» является приобретение учащимися следующих знаний, умений и навыков: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учащегося  художественного вкуса, сформированного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>первичные теоретические знания, в том числе, профессиональной музыкальной терминологии;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</w:rPr>
        <w:t>сольфеджировать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 использованием навыков слухового анализа, слышать и анализировать аккордовые и интервальные цепочки; 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D37C1A" w:rsidRPr="00D37C1A" w:rsidRDefault="00D37C1A" w:rsidP="00D37C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ФОРМЫ И МЕТОДЫ КОНТРОЛЯ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успеваемости и учет знаний учащихся, обучающихся по данной программе, проходит в форме зачета без оценки.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успеваемости следует рассматривать как одно  из средств управления учебной деятельностью учащихся.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Текущий контроль успеваемости осуществляется преподавателем на каждом уроке. Он включает в себя проверку домашнего задания, опрос по пройденному материалу (устный и письменный).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Обобщающий контроль успеваемости осуществляется педагогом в конце каждой четверти, а также в конце каждого года обучения. Он включает в себя написание контрольного диктанта, самостоятельной работы или тестирования по пройденному материалу, а так же устный ответ в форме зачета без оценки.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требования на разных этапах обучения</w:t>
      </w:r>
    </w:p>
    <w:p w:rsidR="00D37C1A" w:rsidRPr="00D37C1A" w:rsidRDefault="00D37C1A" w:rsidP="00D37C1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обучения учащиеся, в соответствии с требованиями программы, должны уметь: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 музыкальный диктант соответствующей трудности, 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сольфеджировать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разученные мелодии, 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пропеть незнакомую мелодию с листа,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исполнить двухголосный пример (в ансамбле, с собственной игрой второго голоса, для продвинутых учеников – и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пройденные интервалы и аккорды;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пройденные интервалы и аккорды в пройденных тональностях письменно, устно и на фортепиано;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музыкальный текст, используя  полученные теоретические знания;</w:t>
      </w:r>
    </w:p>
    <w:p w:rsidR="00D37C1A" w:rsidRPr="00D37C1A" w:rsidRDefault="00D37C1A" w:rsidP="00D37C1A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необходимую профессиональную терминологию.</w:t>
      </w: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keepNext/>
        <w:tabs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. </w:t>
      </w: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ab/>
        <w:t>МЕТОДИЧЕСКОЕ ОБЕСПЕЧЕНИЕ УЧЕБНОГО ПРОЦЕССА</w:t>
      </w:r>
    </w:p>
    <w:p w:rsidR="00D37C1A" w:rsidRPr="00D37C1A" w:rsidRDefault="00D37C1A" w:rsidP="00D37C1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A">
        <w:rPr>
          <w:rFonts w:ascii="Times New Roman" w:eastAsia="Times New Roman" w:hAnsi="Times New Roman" w:cs="Times New Roman"/>
          <w:sz w:val="28"/>
          <w:szCs w:val="28"/>
        </w:rPr>
        <w:t xml:space="preserve">В этом разделе содержатся методические рекомендации для преподавателей. Рекомендации  составлены по основным формам работы для каждого года обучения. </w:t>
      </w:r>
    </w:p>
    <w:p w:rsidR="00D37C1A" w:rsidRPr="00D37C1A" w:rsidRDefault="00D37C1A" w:rsidP="00D37C1A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педагогическим работникам по основным формам работы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год обучения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Интонационные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равномерного дыхания, умения распределять его на музыкальную фразу.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осознание чистой интонации.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песен-упражнений из 2-3-х соседних звуков (двух-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трехступенных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мажорных гамм вверх и вниз, отдельных тетрахордов.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устойчивых ступеней, неустойчивых ступеней с разрешениями,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ступеней.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пение с листа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выученных песен от разных звуков, в пройденных тональностях.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по нотам простых мелодий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Пение одного из голосов в двухголосном примере.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под музыку.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ритмического рисунка (простукивание, проговаривание на слоги).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ритмического рисунка по записи (ритмические карточки, нотный текст).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мелодии по ритмическому рисунку.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фигуры в размере ¾ (три четверти, половинная и четверть, четверть и половинная, половинная с точкой).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тактирования и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2/4, ¾.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в прослушанном музыкальном построении.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диктанты.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Слуховой анализ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и осознание характера музыкального произведения.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лада (мажор, минор, сопоставление одноименного мажора и минора).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структуры, количества фраз.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устойчивости, неустойчивости отдельных оборотов.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размера музыкального построения, знакомых ритмических фигур.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на слух отдельных мелодических оборотов (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вверх и вниз, повторность звуков, движение по устойчивым звукам, скачки,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мажорного и минорного трезвучия.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диктант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музыкальной памяти и внутреннего слуха.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диктанты: запоминание небольшой фразы и ее воспроизведение (на слоги, с названием нот, проигрывание на фортепиано).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запись мелодических построений от разных нот.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ритмического рисунка мелодии.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мелодий, предварительно спетых с названием звуков.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мелодий в объеме 4-8 тактов в пройденных тональностях.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1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85" cy="451485"/>
            <wp:effectExtent l="0" t="0" r="5715" b="5715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85" cy="451485"/>
            <wp:effectExtent l="0" t="0" r="5715" b="5715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Допевание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до устойчивого звука.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мелодии на заданный ритм.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мелодии на заданный текст.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простейшего ритмического аккомпанемента к исполняемым примерам.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баса к выученным мелодиям.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сочиненных мелодий.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к песням, музыкальным произведениям.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год обучения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Интонационные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мажорных гамм.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Пение минорных гамм (три вида).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отдельных тетрахордов.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устойчивых ступеней.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неустойчивых ступеней с разрешением.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опеваний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ступеней.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интервалов одноголосно и двухголосно в мажоре (м.2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б.2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б.3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м.3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ч.5 на 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ч.4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ч.8 </w:t>
      </w:r>
      <w:proofErr w:type="gram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интервалов одноголосно и двухголосно в миноре (м.2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б.2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м.3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proofErr w:type="gram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ч.5 на 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ч.4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ч.8 на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простых секвенций с использованием прорабатываемых мелодических оборотов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3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1460" cy="474980"/>
            <wp:effectExtent l="0" t="0" r="0" b="127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Сольфеджирование</w:t>
      </w:r>
      <w:proofErr w:type="spellEnd"/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пение с листа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 3/4 4/4 с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мелодий, выученных наизусть.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Транспонирование выученных мелодий в пройденные тональности.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листа простейших мелодий.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пения вслух и про себя, поочередное пение фразами, группами и индивидуально.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и пение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нотам (группами, с аккомпанементом педагога).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упражнения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данного на слух ритмического рисунка: на слоги, простукиванием. 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записанного ритмического рисунка на слоги, простукиванием.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ритмические фигуры в размере 2/4 (четверть с точкой и восьмая, четыре шестнадцатых).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ритмические фигуры с восьмыми в размере ¾.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ритмические фигуры в размере 4/4.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в прослушанном музыкальном построении.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2/4, 3/ 4, 4/4.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Паузы – половинная, целая.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пройденных размерах.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ритмические остинато.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аккомпанемент к выученным мелодиям.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простейших ритмических партитур, в том числе ритмического канона.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диктанты.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Слуховой анализ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лада (мажор, минор трех видов).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слух устойчивых и неустойчивых ступеней, мелодических оборотов.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Мажорного, минорного трезвучия в мелодическом и гармоническом звучании.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Пройденных интервалов в мелодическом и гармоническом звучании, скачков на ч.4, ч.5, ч.8.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диктант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развитию музыкальной памяти и внутреннего слуха.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мелодий с предварительным разбором в объеме 4-8 тактов в пройденных размерах, с пройденными мелодическими оборотами, в пройденных тональностях. </w:t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Пример 4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885" cy="451485"/>
            <wp:effectExtent l="0" t="0" r="5715" b="5715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1A" w:rsidRPr="00D37C1A" w:rsidRDefault="00D37C1A" w:rsidP="00D37C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5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462915"/>
            <wp:effectExtent l="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задания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Досочинение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мелодических вариантов фразы.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мелодии на заданный ритм.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мелодии на заданный текст.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ритмического аккомпанемента.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второго голоса к заданной мелодии.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баса к заданной мелодии.</w:t>
      </w:r>
    </w:p>
    <w:p w:rsidR="00D37C1A" w:rsidRPr="00D37C1A" w:rsidRDefault="00D37C1A" w:rsidP="00D37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EE7" w:rsidRPr="00D37C1A" w:rsidRDefault="007C5EE7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37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СПИСОК РЕКОМЕНДУЕМОЙ УЧЕБНО-МЕТОДИЧЕСКОЙ ЛИТЕРАТУРЫ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Л.Н. Игровое сольфеджио для малышей. М., 2004.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Пение с листа. С.-П.,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 для 1-го класса ДМШ. М., 2001.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 для 2-го класса ДМШ. М., 2001.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В. Ладовое сольфеджио. М., 1987.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Изучение интервалов на уроках сольфеджио. М., 2006.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Л.В. Теория музыки и сольфеджио. Ростов-на-Дону, 2004.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Е., Запорожец С. Сольфеджио для 3-го класса ДМШ. М., 2001.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Дадишов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Начальная теория музыки. М., 2002.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Зебряк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Интонационные упражнения на уроках сольфеджио 1-3 классы. М., 2003.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Г.Д. Музыкальные занимательные диктанты. М., 2002.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Б.,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Сольфеджио. Часть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Одноголосие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Б.,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Сольфеджио. Часть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Двухголосие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Калугина М.,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Халабузарь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Воспитание творческих навыков на уроках сольфеджио. М., 1989.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Азартное сольфеджио. Методические пособие. М., 2004.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Котляревская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-Крафт 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М.Сольфеджио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класс. М., 1998.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Крунтяева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Молокова Н. Словарь иностранных музыкальных терминов. М., 2000.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Ладухин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1000 примеров музыкального диктанта. М., 1967.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Масленникова Л.М. Сокровища родных мелодий. Сольфеджио. Учебное пособие. С.-П., 1998.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 С.Е. Музыкальная грамота. М., 1979.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Сольфеджио. Мы играем, сочиняем и поем. Для 1-го класса ДМШ. С.-П.,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Сольфеджио. Мы играем, сочиняем и поем. Для 2-го класса ДМШ. С.-П.,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Сольфеджио. Мы играем, сочиняем и поем. Для 3-го класса ДМШ. С.-П.,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Музыкальные диктанты. Л., 1986.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Оськина С.Е.,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Парнес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Музыкальный слух. М., 2001.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Русяева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Одноголосные диктанты. М.,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Русяева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Развитие гармонического слуха на уроках сольфеджио. М., 1993.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Ромм Р. Изучение тональностей в ДМШ. М., 1994.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 В.П. Музыкальная грамота. Сольфеджио. М., 2005.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Занимательное чтение с картинками и  фантазиями. Музыка от А до Я. С.-П., 1997.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Чтение с листа на уроках сольфеджио. М., 1999.</w:t>
      </w:r>
    </w:p>
    <w:p w:rsidR="00D37C1A" w:rsidRPr="00D37C1A" w:rsidRDefault="00D37C1A" w:rsidP="00D37C1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Ю. Учитесь подбирать на слух. М., 2002.</w:t>
      </w:r>
    </w:p>
    <w:p w:rsidR="00D37C1A" w:rsidRPr="00D37C1A" w:rsidRDefault="00D37C1A" w:rsidP="00D37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37C1A" w:rsidRPr="00D37C1A" w:rsidRDefault="00D37C1A" w:rsidP="00D37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D37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литературы, рекомендуемой для изучения учащимися</w:t>
      </w:r>
    </w:p>
    <w:p w:rsidR="00D37C1A" w:rsidRPr="00D37C1A" w:rsidRDefault="00D37C1A" w:rsidP="00D3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Л.Н. Игровое сольфеджио для малышей. М., 2004г. 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Пение с листа. С.-П., 1999г.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Сольфеджио для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ДМШ. М., 2001г.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Барабошкина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 для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ДМШ. М., 2001г.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Борухзон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Волчек Л.  Азбука музыкальной фантазии в 6 тетрадях. С.-П., 1995г.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Л. А.  Теория музыки и сольфеджио. Р.-на-Д., 2004г.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Давыдова Е., Запорожец С.  Сольфеджио для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М., 2004г.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Зебряк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Интонационные упражнения на уроках сольфеджио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М., 2003г.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Б.,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Сольфеджио.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 М., 1999г.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Б.,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Сольфеджио.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 М., 1999г.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Г.Ф. Рабочая тетрадь для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М., 2005г.</w:t>
      </w:r>
    </w:p>
    <w:p w:rsidR="00D37C1A" w:rsidRPr="007C5EE7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Калугина М.,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Халабуздарь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 Воспитание творческих навыков на уроках сольфеджио. М., 1989г.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Круптяева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Молопова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Словарь иностранных терминов. М., 2000г.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 С. Е. Музыкальная грамота. М., 1979г.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Металлиди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</w:t>
      </w: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Перцовская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Сольфеджио. Мы играем, сочиняем и поем с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D37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Ляховицкая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 Задания для развития самостоятельных навыков. С.-П., 1998г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Финкильштейн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Занимательное чтение с картинками и фантазиям. С.-П., 1997г.</w:t>
      </w:r>
    </w:p>
    <w:p w:rsidR="00D37C1A" w:rsidRPr="00D37C1A" w:rsidRDefault="00D37C1A" w:rsidP="00D37C1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D3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Чтение с листа на уроках сольфеджио. М., 1998г.  </w:t>
      </w:r>
    </w:p>
    <w:p w:rsidR="00FB045B" w:rsidRDefault="00D37C1A" w:rsidP="007C5EE7">
      <w:pPr>
        <w:pStyle w:val="ab"/>
        <w:numPr>
          <w:ilvl w:val="0"/>
          <w:numId w:val="4"/>
        </w:numPr>
      </w:pPr>
      <w:r w:rsidRPr="007C5EE7">
        <w:rPr>
          <w:rFonts w:ascii="Times New Roman" w:hAnsi="Times New Roman"/>
          <w:sz w:val="28"/>
          <w:szCs w:val="28"/>
        </w:rPr>
        <w:t>Чугунов Ю. Учитесь подбирать на слух.</w:t>
      </w:r>
    </w:p>
    <w:sectPr w:rsidR="00FB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F183E29"/>
    <w:multiLevelType w:val="hybridMultilevel"/>
    <w:tmpl w:val="BB66A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2C3C1B"/>
    <w:multiLevelType w:val="hybridMultilevel"/>
    <w:tmpl w:val="A15E2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55506"/>
    <w:multiLevelType w:val="hybridMultilevel"/>
    <w:tmpl w:val="89DEA66E"/>
    <w:lvl w:ilvl="0" w:tplc="18167FC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37335593"/>
    <w:multiLevelType w:val="hybridMultilevel"/>
    <w:tmpl w:val="AF44351E"/>
    <w:lvl w:ilvl="0" w:tplc="210ACE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B0D27"/>
    <w:multiLevelType w:val="hybridMultilevel"/>
    <w:tmpl w:val="46685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65A80"/>
    <w:multiLevelType w:val="hybridMultilevel"/>
    <w:tmpl w:val="697C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759C3"/>
    <w:multiLevelType w:val="hybridMultilevel"/>
    <w:tmpl w:val="AE44F738"/>
    <w:lvl w:ilvl="0" w:tplc="7E4E1D0E">
      <w:start w:val="190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3156BE"/>
    <w:multiLevelType w:val="hybridMultilevel"/>
    <w:tmpl w:val="E946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12C9F"/>
    <w:multiLevelType w:val="hybridMultilevel"/>
    <w:tmpl w:val="2226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E32F07"/>
    <w:multiLevelType w:val="hybridMultilevel"/>
    <w:tmpl w:val="D1C62764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13">
    <w:nsid w:val="6B782D50"/>
    <w:multiLevelType w:val="hybridMultilevel"/>
    <w:tmpl w:val="0D3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3DC5"/>
    <w:multiLevelType w:val="hybridMultilevel"/>
    <w:tmpl w:val="F9C835A6"/>
    <w:lvl w:ilvl="0" w:tplc="EDEE43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796E14"/>
    <w:multiLevelType w:val="hybridMultilevel"/>
    <w:tmpl w:val="1742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D4A5D"/>
    <w:multiLevelType w:val="hybridMultilevel"/>
    <w:tmpl w:val="ABF09D14"/>
    <w:lvl w:ilvl="0" w:tplc="946EB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98"/>
    <w:rsid w:val="000F77D9"/>
    <w:rsid w:val="00186598"/>
    <w:rsid w:val="004B31A3"/>
    <w:rsid w:val="007C5EE7"/>
    <w:rsid w:val="00881116"/>
    <w:rsid w:val="00A30938"/>
    <w:rsid w:val="00AD4A50"/>
    <w:rsid w:val="00D37C1A"/>
    <w:rsid w:val="00F07116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C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1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semiHidden/>
    <w:rsid w:val="00D37C1A"/>
  </w:style>
  <w:style w:type="paragraph" w:customStyle="1" w:styleId="a3">
    <w:name w:val="Обычный+ По ширине"/>
    <w:basedOn w:val="a"/>
    <w:rsid w:val="00D37C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3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37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7C1A"/>
  </w:style>
  <w:style w:type="paragraph" w:styleId="a8">
    <w:name w:val="No Spacing"/>
    <w:uiPriority w:val="1"/>
    <w:qFormat/>
    <w:rsid w:val="00D37C1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D37C1A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link w:val="a9"/>
    <w:rsid w:val="00D37C1A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4">
    <w:name w:val="Абзац списка4"/>
    <w:basedOn w:val="a"/>
    <w:qFormat/>
    <w:rsid w:val="00D37C1A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37C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C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1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numbering" w:customStyle="1" w:styleId="11">
    <w:name w:val="Нет списка1"/>
    <w:next w:val="a2"/>
    <w:semiHidden/>
    <w:rsid w:val="00D37C1A"/>
  </w:style>
  <w:style w:type="paragraph" w:customStyle="1" w:styleId="a3">
    <w:name w:val="Обычный+ По ширине"/>
    <w:basedOn w:val="a"/>
    <w:rsid w:val="00D37C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3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37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7C1A"/>
  </w:style>
  <w:style w:type="paragraph" w:styleId="a8">
    <w:name w:val="No Spacing"/>
    <w:uiPriority w:val="1"/>
    <w:qFormat/>
    <w:rsid w:val="00D37C1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D37C1A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link w:val="a9"/>
    <w:rsid w:val="00D37C1A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4">
    <w:name w:val="Абзац списка4"/>
    <w:basedOn w:val="a"/>
    <w:qFormat/>
    <w:rsid w:val="00D37C1A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37C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2015-02-24T08:43:00Z</cp:lastPrinted>
  <dcterms:created xsi:type="dcterms:W3CDTF">2014-11-14T09:22:00Z</dcterms:created>
  <dcterms:modified xsi:type="dcterms:W3CDTF">2015-02-24T14:30:00Z</dcterms:modified>
</cp:coreProperties>
</file>