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50" w:rsidRDefault="00D46A9B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841C50" w:rsidRPr="004D0408" w:rsidRDefault="00D46A9B" w:rsidP="004D0408">
      <w:pPr>
        <w:pStyle w:val="a4"/>
        <w:ind w:left="2450" w:right="2454"/>
      </w:pPr>
      <w:r>
        <w:t>«</w:t>
      </w:r>
      <w:r w:rsidR="004D0408">
        <w:t>Музыкальная литература</w:t>
      </w:r>
      <w:r>
        <w:t>»</w:t>
      </w:r>
      <w:r>
        <w:rPr>
          <w:spacing w:val="-2"/>
        </w:rPr>
        <w:t xml:space="preserve"> </w:t>
      </w:r>
      <w:r>
        <w:t>ПО.02.УП.02.</w:t>
      </w:r>
    </w:p>
    <w:p w:rsidR="00841C50" w:rsidRDefault="00D46A9B" w:rsidP="004D0408">
      <w:pPr>
        <w:pStyle w:val="a3"/>
        <w:ind w:right="1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4D0408">
        <w:t>«Музыкальная литература</w:t>
      </w:r>
      <w:r>
        <w:t>»</w:t>
      </w:r>
      <w:r>
        <w:rPr>
          <w:spacing w:val="1"/>
        </w:rPr>
        <w:t xml:space="preserve"> </w:t>
      </w:r>
      <w:r>
        <w:t>ПО.02.УП.02.</w:t>
      </w:r>
      <w:r>
        <w:rPr>
          <w:spacing w:val="-67"/>
        </w:rPr>
        <w:t xml:space="preserve"> </w:t>
      </w:r>
      <w:r>
        <w:t>является составной частью предметной области «Теория и история искусств»</w:t>
      </w:r>
      <w:r>
        <w:rPr>
          <w:spacing w:val="-67"/>
        </w:rPr>
        <w:t xml:space="preserve"> </w:t>
      </w:r>
      <w:r>
        <w:t>(ПО.02.)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26"/>
        </w:rPr>
        <w:t xml:space="preserve"> </w:t>
      </w:r>
      <w:r w:rsidR="004D0408">
        <w:t>хореографического</w:t>
      </w:r>
      <w:r>
        <w:rPr>
          <w:spacing w:val="27"/>
        </w:rPr>
        <w:t xml:space="preserve"> </w:t>
      </w:r>
      <w:r>
        <w:t>искусства</w:t>
      </w:r>
      <w:r w:rsidR="004D0408">
        <w:t xml:space="preserve"> </w:t>
      </w:r>
      <w:r>
        <w:t>«</w:t>
      </w:r>
      <w:r w:rsidR="004D0408">
        <w:t>Хореографическое творчество</w:t>
      </w:r>
      <w:r>
        <w:t>».</w:t>
      </w:r>
    </w:p>
    <w:p w:rsidR="00841C50" w:rsidRDefault="00D46A9B" w:rsidP="00D46A9B">
      <w:pPr>
        <w:pStyle w:val="a3"/>
        <w:ind w:right="103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примерной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 «</w:t>
      </w:r>
      <w:r w:rsidR="004D0408">
        <w:t>Музыкальная литература</w:t>
      </w:r>
      <w:r>
        <w:t>», разработанного Институтом развития образования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841C50" w:rsidRDefault="00D46A9B">
      <w:pPr>
        <w:pStyle w:val="a3"/>
        <w:spacing w:before="1"/>
        <w:ind w:right="107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4D0408">
        <w:t>6,5</w:t>
      </w:r>
      <w:r>
        <w:t xml:space="preserve"> 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(</w:t>
      </w:r>
      <w:r w:rsidR="004D0408">
        <w:t>5,6</w:t>
      </w:r>
      <w:r>
        <w:t xml:space="preserve"> классы).</w:t>
      </w:r>
    </w:p>
    <w:p w:rsidR="00841C50" w:rsidRDefault="00D46A9B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3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841C50" w:rsidRDefault="00D46A9B">
      <w:pPr>
        <w:pStyle w:val="a3"/>
        <w:spacing w:line="322" w:lineRule="exact"/>
        <w:jc w:val="both"/>
      </w:pPr>
      <w:r>
        <w:t>«</w:t>
      </w:r>
      <w:r w:rsidR="004D0408">
        <w:t>Музыкальная литература</w:t>
      </w:r>
      <w:r>
        <w:t>»:</w:t>
      </w:r>
    </w:p>
    <w:p w:rsidR="00841C50" w:rsidRDefault="00D46A9B">
      <w:pPr>
        <w:pStyle w:val="a3"/>
        <w:tabs>
          <w:tab w:val="left" w:pos="1490"/>
          <w:tab w:val="left" w:pos="3363"/>
          <w:tab w:val="left" w:pos="3701"/>
          <w:tab w:val="left" w:pos="4853"/>
          <w:tab w:val="left" w:pos="6700"/>
          <w:tab w:val="left" w:pos="8594"/>
        </w:tabs>
        <w:ind w:right="109" w:firstLine="707"/>
        <w:jc w:val="right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первичные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особенностях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театрального,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 xml:space="preserve">искусства; </w:t>
      </w: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знание</w:t>
      </w:r>
      <w:r>
        <w:tab/>
        <w:t>произведений</w:t>
      </w:r>
      <w:r>
        <w:tab/>
        <w:t>в</w:t>
      </w:r>
      <w:r>
        <w:tab/>
        <w:t>области</w:t>
      </w:r>
      <w:r>
        <w:tab/>
        <w:t>театрального,</w:t>
      </w:r>
      <w:r>
        <w:tab/>
        <w:t>музыкального</w:t>
      </w:r>
      <w:r>
        <w:tab/>
        <w:t>и</w:t>
      </w:r>
    </w:p>
    <w:p w:rsidR="00841C50" w:rsidRDefault="00D46A9B">
      <w:pPr>
        <w:pStyle w:val="a3"/>
        <w:spacing w:line="319" w:lineRule="exact"/>
      </w:pP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841C50" w:rsidRDefault="00D46A9B">
      <w:pPr>
        <w:pStyle w:val="a3"/>
        <w:tabs>
          <w:tab w:val="left" w:pos="2517"/>
          <w:tab w:val="left" w:pos="5973"/>
          <w:tab w:val="left" w:pos="7794"/>
        </w:tabs>
        <w:spacing w:line="242" w:lineRule="auto"/>
        <w:ind w:right="108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t>навыки</w:t>
      </w:r>
      <w:r>
        <w:tab/>
        <w:t>эмоционально-образного</w:t>
      </w:r>
      <w:r>
        <w:tab/>
        <w:t>восприятия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театрального,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841C50" w:rsidRDefault="00D46A9B">
      <w:pPr>
        <w:pStyle w:val="a3"/>
        <w:tabs>
          <w:tab w:val="left" w:pos="2479"/>
          <w:tab w:val="left" w:pos="4926"/>
          <w:tab w:val="left" w:pos="6689"/>
          <w:tab w:val="left" w:pos="7962"/>
          <w:tab w:val="left" w:pos="8507"/>
        </w:tabs>
        <w:spacing w:line="242" w:lineRule="auto"/>
        <w:ind w:right="113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t>навыки</w:t>
      </w:r>
      <w:r>
        <w:tab/>
        <w:t>самостоятельной</w:t>
      </w:r>
      <w:r>
        <w:tab/>
        <w:t>творческой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841C50" w:rsidRDefault="00841C50">
      <w:pPr>
        <w:pStyle w:val="a3"/>
        <w:spacing w:before="9"/>
        <w:ind w:left="0"/>
        <w:rPr>
          <w:sz w:val="26"/>
        </w:rPr>
      </w:pPr>
    </w:p>
    <w:p w:rsidR="004D0408" w:rsidRDefault="00D46A9B">
      <w:pPr>
        <w:pStyle w:val="a3"/>
        <w:ind w:left="954" w:right="1545" w:hanging="852"/>
        <w:rPr>
          <w:spacing w:val="-67"/>
        </w:rPr>
      </w:pPr>
      <w:r>
        <w:t>Структура программы учебного предмета «</w:t>
      </w:r>
      <w:r w:rsidR="004D0408">
        <w:t>Музыкальная литература</w:t>
      </w:r>
      <w:r>
        <w:t>»:</w:t>
      </w:r>
      <w:r>
        <w:rPr>
          <w:spacing w:val="-67"/>
        </w:rPr>
        <w:t xml:space="preserve"> </w:t>
      </w:r>
    </w:p>
    <w:p w:rsidR="00841C50" w:rsidRDefault="004D0408">
      <w:pPr>
        <w:pStyle w:val="a3"/>
        <w:ind w:left="954" w:right="1545" w:hanging="852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6A9B">
        <w:t>1.Пояснительная</w:t>
      </w:r>
      <w:r w:rsidR="00D46A9B">
        <w:rPr>
          <w:spacing w:val="-1"/>
        </w:rPr>
        <w:t xml:space="preserve"> </w:t>
      </w:r>
      <w:r w:rsidR="00D46A9B">
        <w:t>записка.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167"/>
        </w:tabs>
        <w:spacing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167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235"/>
        </w:tabs>
        <w:ind w:left="1234" w:hanging="28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221"/>
        </w:tabs>
        <w:spacing w:before="2" w:line="322" w:lineRule="exact"/>
        <w:ind w:left="1220" w:hanging="282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841C50" w:rsidRDefault="00D46A9B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</w:p>
    <w:p w:rsidR="00D46A9B" w:rsidRDefault="00D46A9B" w:rsidP="00D46A9B">
      <w:pPr>
        <w:spacing w:line="276" w:lineRule="auto"/>
        <w:jc w:val="both"/>
        <w:rPr>
          <w:sz w:val="27"/>
          <w:szCs w:val="28"/>
        </w:rPr>
      </w:pPr>
    </w:p>
    <w:p w:rsidR="004D0408" w:rsidRDefault="004D0408" w:rsidP="004D0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4D0408" w:rsidRDefault="004D0408" w:rsidP="004D040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Е.Н.Васильева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аведующая</w:t>
      </w:r>
      <w:proofErr w:type="spellEnd"/>
      <w:r>
        <w:rPr>
          <w:sz w:val="28"/>
          <w:szCs w:val="28"/>
        </w:rPr>
        <w:t xml:space="preserve"> хореографическим отделением Детской школы искусств имени И.С.Баха города Москвы, преподаватель, почетный работник культуры города Москвы</w:t>
      </w:r>
    </w:p>
    <w:p w:rsidR="004D0408" w:rsidRDefault="004D0408" w:rsidP="004D04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Т.А.Полякова</w:t>
      </w:r>
      <w:r>
        <w:rPr>
          <w:sz w:val="28"/>
          <w:szCs w:val="28"/>
        </w:rPr>
        <w:t>, преподаватель Детской школы искусств имени С.Т.Рихтера города Москвы</w:t>
      </w:r>
    </w:p>
    <w:p w:rsidR="004D0408" w:rsidRDefault="004D0408" w:rsidP="004D0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D0408" w:rsidRDefault="004D0408" w:rsidP="004D0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r>
        <w:rPr>
          <w:b/>
          <w:sz w:val="28"/>
          <w:szCs w:val="28"/>
        </w:rPr>
        <w:t xml:space="preserve">Л. И. </w:t>
      </w:r>
      <w:proofErr w:type="spellStart"/>
      <w:r>
        <w:rPr>
          <w:b/>
          <w:sz w:val="28"/>
          <w:szCs w:val="28"/>
        </w:rPr>
        <w:t>Борздых</w:t>
      </w:r>
      <w:proofErr w:type="spellEnd"/>
      <w:r>
        <w:rPr>
          <w:sz w:val="28"/>
          <w:szCs w:val="28"/>
        </w:rPr>
        <w:t xml:space="preserve">, преподаватель высшей квалификационной категории МБУ ДО «ДШИ» р. п. </w:t>
      </w:r>
      <w:proofErr w:type="gramStart"/>
      <w:r>
        <w:rPr>
          <w:sz w:val="28"/>
          <w:szCs w:val="28"/>
        </w:rPr>
        <w:t>Степное</w:t>
      </w:r>
      <w:proofErr w:type="gramEnd"/>
      <w:r>
        <w:rPr>
          <w:sz w:val="28"/>
          <w:szCs w:val="28"/>
        </w:rPr>
        <w:t xml:space="preserve"> Саратовской области</w:t>
      </w:r>
    </w:p>
    <w:p w:rsidR="00841C50" w:rsidRDefault="00841C50" w:rsidP="00D46A9B">
      <w:pPr>
        <w:pStyle w:val="a3"/>
        <w:spacing w:line="322" w:lineRule="exact"/>
        <w:ind w:left="810"/>
      </w:pPr>
    </w:p>
    <w:sectPr w:rsidR="00841C50" w:rsidSect="00841C5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1D7A"/>
    <w:multiLevelType w:val="hybridMultilevel"/>
    <w:tmpl w:val="D6FAD24E"/>
    <w:lvl w:ilvl="0" w:tplc="7E18CFE6">
      <w:start w:val="2"/>
      <w:numFmt w:val="decimal"/>
      <w:lvlText w:val="%1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B52DAA4">
      <w:numFmt w:val="bullet"/>
      <w:lvlText w:val="•"/>
      <w:lvlJc w:val="left"/>
      <w:pPr>
        <w:ind w:left="2000" w:hanging="213"/>
      </w:pPr>
      <w:rPr>
        <w:rFonts w:hint="default"/>
        <w:lang w:val="ru-RU" w:eastAsia="en-US" w:bidi="ar-SA"/>
      </w:rPr>
    </w:lvl>
    <w:lvl w:ilvl="2" w:tplc="599E698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60DC6008">
      <w:numFmt w:val="bullet"/>
      <w:lvlText w:val="•"/>
      <w:lvlJc w:val="left"/>
      <w:pPr>
        <w:ind w:left="3681" w:hanging="213"/>
      </w:pPr>
      <w:rPr>
        <w:rFonts w:hint="default"/>
        <w:lang w:val="ru-RU" w:eastAsia="en-US" w:bidi="ar-SA"/>
      </w:rPr>
    </w:lvl>
    <w:lvl w:ilvl="4" w:tplc="9FA87DA6">
      <w:numFmt w:val="bullet"/>
      <w:lvlText w:val="•"/>
      <w:lvlJc w:val="left"/>
      <w:pPr>
        <w:ind w:left="4522" w:hanging="213"/>
      </w:pPr>
      <w:rPr>
        <w:rFonts w:hint="default"/>
        <w:lang w:val="ru-RU" w:eastAsia="en-US" w:bidi="ar-SA"/>
      </w:rPr>
    </w:lvl>
    <w:lvl w:ilvl="5" w:tplc="A6268D7E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A1F0162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7D1E87C4">
      <w:numFmt w:val="bullet"/>
      <w:lvlText w:val="•"/>
      <w:lvlJc w:val="left"/>
      <w:pPr>
        <w:ind w:left="7044" w:hanging="213"/>
      </w:pPr>
      <w:rPr>
        <w:rFonts w:hint="default"/>
        <w:lang w:val="ru-RU" w:eastAsia="en-US" w:bidi="ar-SA"/>
      </w:rPr>
    </w:lvl>
    <w:lvl w:ilvl="8" w:tplc="F746D888">
      <w:numFmt w:val="bullet"/>
      <w:lvlText w:val="•"/>
      <w:lvlJc w:val="left"/>
      <w:pPr>
        <w:ind w:left="788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1C50"/>
    <w:rsid w:val="00254B50"/>
    <w:rsid w:val="004D0408"/>
    <w:rsid w:val="00841C50"/>
    <w:rsid w:val="00D4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C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C50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841C50"/>
    <w:pPr>
      <w:spacing w:before="2"/>
      <w:ind w:left="1957" w:right="19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1C50"/>
    <w:pPr>
      <w:ind w:left="1166" w:hanging="282"/>
    </w:pPr>
  </w:style>
  <w:style w:type="paragraph" w:customStyle="1" w:styleId="TableParagraph">
    <w:name w:val="Table Paragraph"/>
    <w:basedOn w:val="a"/>
    <w:uiPriority w:val="1"/>
    <w:qFormat/>
    <w:rsid w:val="00841C50"/>
  </w:style>
  <w:style w:type="paragraph" w:styleId="a6">
    <w:name w:val="Balloon Text"/>
    <w:basedOn w:val="a"/>
    <w:link w:val="a7"/>
    <w:uiPriority w:val="99"/>
    <w:semiHidden/>
    <w:unhideWhenUsed/>
    <w:rsid w:val="00D46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A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2023-03-14T08:06:00Z</dcterms:created>
  <dcterms:modified xsi:type="dcterms:W3CDTF">2023-04-03T08:21:00Z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