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4B" w:rsidRDefault="00E45D4B" w:rsidP="004571F3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</w:p>
    <w:p w:rsidR="00E45D4B" w:rsidRDefault="00DF72EE" w:rsidP="004571F3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D:\для Ж.А. Такшаитовой\Программы сканы по ДПОП\программа 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Ж.А. Такшаитовой\Программы сканы по ДПОП\программа 2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EE" w:rsidRPr="004571F3" w:rsidRDefault="00DF72EE" w:rsidP="004571F3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</w:p>
    <w:p w:rsidR="004571F3" w:rsidRPr="004571F3" w:rsidRDefault="00DF72EE" w:rsidP="00DC00D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87609"/>
            <wp:effectExtent l="19050" t="0" r="3175" b="0"/>
            <wp:docPr id="2" name="Рисунок 2" descr="D:\для Ж.А. Такшаитовой\Программы сканы по ДПОП\программа 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Ж.А. Такшаитовой\Программы сканы по ДПОП\программа 2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EE" w:rsidRDefault="00DF72EE" w:rsidP="00E81EB2">
      <w:pPr>
        <w:jc w:val="center"/>
        <w:rPr>
          <w:rFonts w:ascii="Times New Roman" w:hAnsi="Times New Roman" w:cs="Times New Roman"/>
          <w:b/>
          <w:bCs/>
        </w:rPr>
      </w:pPr>
    </w:p>
    <w:p w:rsidR="00DF72EE" w:rsidRDefault="00DF72EE" w:rsidP="00E81EB2">
      <w:pPr>
        <w:jc w:val="center"/>
        <w:rPr>
          <w:rFonts w:ascii="Times New Roman" w:hAnsi="Times New Roman" w:cs="Times New Roman"/>
          <w:b/>
          <w:bCs/>
        </w:rPr>
      </w:pPr>
    </w:p>
    <w:p w:rsidR="00DF72EE" w:rsidRDefault="00DF72EE" w:rsidP="00E81EB2">
      <w:pPr>
        <w:jc w:val="center"/>
        <w:rPr>
          <w:rFonts w:ascii="Times New Roman" w:hAnsi="Times New Roman" w:cs="Times New Roman"/>
          <w:b/>
          <w:bCs/>
        </w:rPr>
      </w:pPr>
    </w:p>
    <w:p w:rsidR="00DF72EE" w:rsidRDefault="00DF72EE" w:rsidP="00E81EB2">
      <w:pPr>
        <w:jc w:val="center"/>
        <w:rPr>
          <w:rFonts w:ascii="Times New Roman" w:hAnsi="Times New Roman" w:cs="Times New Roman"/>
          <w:b/>
          <w:bCs/>
        </w:rPr>
      </w:pPr>
    </w:p>
    <w:p w:rsidR="00400261" w:rsidRPr="00E81EB2" w:rsidRDefault="00DF72EE" w:rsidP="004571F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19050" t="0" r="3175" b="0"/>
            <wp:docPr id="3" name="Рисунок 3" descr="D:\для Ж.А. Такшаитовой\Программы сканы по ДПОП\программа 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Ж.А. Такшаитовой\Программы сканы по ДПОП\программа 2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2EE" w:rsidRDefault="00DF72EE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4571F3" w:rsidRPr="004571F3" w:rsidRDefault="004571F3" w:rsidP="004571F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характеристика учебного предмета;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срок реализации учебного предмета;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объём учебного времени, предусмотренного учебным планом;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форма проведения учебных занятий;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цели и задачи учебного предмета;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методы обучения;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материально-технические условия реализации учебного предмета.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годовые требования по классам;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сведения о затратах учебного времени;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программные требования к аттестации обучающихся</w:t>
      </w: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аттестация;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критерии оценок</w:t>
      </w: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методические рекомендации педагогическим работникам;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рекомендации по организации самостоятельной работы обучающихся.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1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и средств обучения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примерные программы музыкальных произведений;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примерный список репертуарных сборников;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1F3">
        <w:rPr>
          <w:rFonts w:ascii="Times New Roman" w:eastAsia="Times New Roman" w:hAnsi="Times New Roman" w:cs="Times New Roman"/>
          <w:i/>
          <w:sz w:val="20"/>
          <w:szCs w:val="20"/>
        </w:rPr>
        <w:t>- список рекомендуемой методической литературы.</w:t>
      </w: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tabs>
          <w:tab w:val="left" w:pos="0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71F3" w:rsidRPr="004571F3" w:rsidRDefault="004571F3" w:rsidP="004571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«Ансамбль» является частью дополнительной предпрофессиональной программы в области музыкального искусства «Фортепиано» и разработана в соответствии с федеральными государственными требованиями.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Представленная программа предполагает знакомство с предметом и освоение навыков игры в фортепианном ансамбле с 4 по 7 класс (с учётом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Фортепианный ансамбль использует и развивает базовые навыки, полученные на занятиях в классе по специальности.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За время обучения ансамблю должен сформироваться комплекс умений и навыков, необходимых для совместного музицирования.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Знакомство учеников с ансамблевым репертуаром происходит на базе следующего репертуара: дуэты, различные переложения для 4-ручного и 2-рояльного исполнения, произведения различных форм, стилей и жанров отечественных и зарубежных композиторов.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 Работа в классе ансамбля направлена на выработку у партнёров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4571F3" w:rsidRPr="004571F3" w:rsidRDefault="004571F3" w:rsidP="004571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со сроком обучения 8 лет, составляет 4 года; с дополнительным годом обучения – 5 лет.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Объём учебного времени,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учебным планом на реализацию учебного предмета «Ансамбль»: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71F3" w:rsidRPr="004571F3" w:rsidRDefault="004571F3" w:rsidP="004571F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Таблица 1                         </w:t>
      </w:r>
    </w:p>
    <w:tbl>
      <w:tblPr>
        <w:tblStyle w:val="a3"/>
        <w:tblW w:w="0" w:type="auto"/>
        <w:tblLook w:val="04A0"/>
      </w:tblPr>
      <w:tblGrid>
        <w:gridCol w:w="3271"/>
        <w:gridCol w:w="3150"/>
        <w:gridCol w:w="3150"/>
      </w:tblGrid>
      <w:tr w:rsidR="004571F3" w:rsidRPr="004571F3" w:rsidTr="004571F3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Срок обучения / количество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4 – 7 классы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9 класс</w:t>
            </w:r>
          </w:p>
        </w:tc>
      </w:tr>
      <w:tr w:rsidR="004571F3" w:rsidRPr="004571F3" w:rsidTr="004571F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(общее на 4 года)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(в год)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132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 xml:space="preserve">Количество часов на </w:t>
            </w:r>
            <w:r w:rsidRPr="004571F3">
              <w:rPr>
                <w:sz w:val="28"/>
                <w:szCs w:val="28"/>
              </w:rPr>
              <w:lastRenderedPageBreak/>
              <w:t>аудиторную нагрузку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66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lastRenderedPageBreak/>
              <w:t>Количество часов на самостоятельную работу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198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66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Недельная аудиторная нагрузка (в часах)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Самостоятельная работа (часов в неделю)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1,5</w:t>
            </w:r>
          </w:p>
        </w:tc>
      </w:tr>
      <w:tr w:rsidR="004571F3" w:rsidRPr="004571F3" w:rsidTr="004571F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Консультации (для обучающихся 5-7 классов)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</w:t>
            </w:r>
          </w:p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(по 2 часа в год)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</w:tbl>
    <w:p w:rsidR="004571F3" w:rsidRPr="004571F3" w:rsidRDefault="004571F3" w:rsidP="004571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учебных занятий мелкогрупповая (от 2-х человек), продолжительность урока – 45 минут. К занятиям по учебному предмету «Ансамбль»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4571F3" w:rsidRPr="004571F3" w:rsidRDefault="004571F3" w:rsidP="004571F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4571F3" w:rsidRPr="004571F3" w:rsidRDefault="004571F3" w:rsidP="004571F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Целью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программы учебного предмета «Ансамбль» является развитие музыкально-творческих способностей обучающегося на основе приобретённых им знаний, умений и навыков ансамблевого исполнительства.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Задачи: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развитие чувства ансамбля (чувства партнёрства при игре в ансамбле), артистизма и музыкальности;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4571F3" w:rsidRPr="004571F3" w:rsidRDefault="004571F3" w:rsidP="004571F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музицирования.</w:t>
      </w:r>
    </w:p>
    <w:p w:rsidR="004571F3" w:rsidRPr="004571F3" w:rsidRDefault="004571F3" w:rsidP="004571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обучения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Для достижения поставленной цели и реализации задач предмета используются следующие методы обучения:</w:t>
      </w:r>
    </w:p>
    <w:p w:rsidR="004571F3" w:rsidRPr="004571F3" w:rsidRDefault="004571F3" w:rsidP="004571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4571F3" w:rsidRPr="004571F3" w:rsidRDefault="004571F3" w:rsidP="004571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наглядно-слуховой (показ, наблюдение, демонстрация пианистических приёмов);</w:t>
      </w:r>
    </w:p>
    <w:p w:rsidR="004571F3" w:rsidRPr="004571F3" w:rsidRDefault="004571F3" w:rsidP="004571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практический (работа на инструменте, упражнения);</w:t>
      </w:r>
    </w:p>
    <w:p w:rsidR="004571F3" w:rsidRPr="004571F3" w:rsidRDefault="004571F3" w:rsidP="004571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«Ансамбль» и основаны на проверенных методиках и сложившихся традициях ансамблевого исполнительства на фортепиано.</w:t>
      </w: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 реализации учебного предмета «Ансамбль»</w:t>
      </w: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Материально-техническая база образовательного учреждения «Детская школа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р. п. Ровное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санитарным и противопожарным нормам, нормам охраны труда.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Учебные аудитории для занятий по предмету «Ансамбль» имеют площадь не менее 12 кв. метров, звукоизоляцию и наличие двух инструментов для работы над ансамблями для 2-х фортепиано.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Имеется наличие концертного зала с концертным роялем, библиотека и фонотека. Музыкальные инструменты регулярно обслуживаются настройщиком.</w:t>
      </w: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:rsidR="004571F3" w:rsidRPr="004571F3" w:rsidRDefault="004571F3" w:rsidP="004571F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затратах учебного времени:</w:t>
      </w:r>
    </w:p>
    <w:p w:rsidR="004571F3" w:rsidRPr="004571F3" w:rsidRDefault="004571F3" w:rsidP="004571F3">
      <w:pPr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3431"/>
        <w:gridCol w:w="743"/>
        <w:gridCol w:w="742"/>
        <w:gridCol w:w="742"/>
        <w:gridCol w:w="661"/>
        <w:gridCol w:w="662"/>
        <w:gridCol w:w="662"/>
        <w:gridCol w:w="662"/>
        <w:gridCol w:w="631"/>
        <w:gridCol w:w="635"/>
      </w:tblGrid>
      <w:tr w:rsidR="004571F3" w:rsidRPr="004571F3" w:rsidTr="004571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4571F3" w:rsidRPr="004571F3" w:rsidTr="004571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9</w:t>
            </w:r>
          </w:p>
        </w:tc>
      </w:tr>
      <w:tr w:rsidR="004571F3" w:rsidRPr="004571F3" w:rsidTr="004571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Продолжительность учебных занятий (в неделях)</w:t>
            </w: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</w:p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33</w:t>
            </w:r>
          </w:p>
        </w:tc>
      </w:tr>
      <w:tr w:rsidR="004571F3" w:rsidRPr="004571F3" w:rsidTr="004571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  <w:tr w:rsidR="004571F3" w:rsidRPr="004571F3" w:rsidTr="004571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Консультации (часов в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F3" w:rsidRPr="004571F3" w:rsidRDefault="004571F3" w:rsidP="004571F3">
            <w:pPr>
              <w:contextualSpacing/>
              <w:jc w:val="center"/>
              <w:rPr>
                <w:sz w:val="28"/>
                <w:szCs w:val="28"/>
              </w:rPr>
            </w:pPr>
            <w:r w:rsidRPr="004571F3">
              <w:rPr>
                <w:sz w:val="28"/>
                <w:szCs w:val="28"/>
              </w:rPr>
              <w:t>2</w:t>
            </w:r>
          </w:p>
        </w:tc>
      </w:tr>
    </w:tbl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средств музыкального воспитания и развития эстетического вкуса у обучающихся является выбор ансамблевого репертуара, который должен быть разнообразным по содержанию, форме, стилю и фактуре. Важной составной частью в репертуаре обучающихся по учебной программе «Ансамбль» являются четырёхручные или для 2-х фортепиано обработки народных песен, написанные как композиторами прошлых столетий, так и обработки современных авторов; фортепианные переложения из опер, балетов, симфонических и камерных произведений русских и зарубежных композиторов; оригинальные джазовые обработки, а также музыка театра и кино.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(внеаудиторная) работа обучающихся может быть использована на выполнение домашнего задания; посещение ими учреждений культуры (филармоний, театров, концертных залов и др.); подготовку к концертным выступлениям; участие в концертах, творческих мероприятиях и культурно-просветительской деятельности школы.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С целью подготовки обучающихся к зачётам, творческим конкурсам, и другим мероприятиям проводятся </w:t>
      </w:r>
      <w:r w:rsidRPr="004571F3"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консультации</w:t>
      </w: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рассредоточено или в счёт резервного времени</w:t>
      </w: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Общий объём времени на консультации со сроком реализации программы 4 года – 6 часов.</w:t>
      </w: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классической музыки;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– обработка народной песни;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современной музыки.</w:t>
      </w:r>
    </w:p>
    <w:p w:rsidR="004571F3" w:rsidRPr="004571F3" w:rsidRDefault="004571F3" w:rsidP="004571F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Чтение с листа ансамблей уровня трудности 1-2 классов.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Объём учебного времени, предусмотренного учебным планом: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нагрузка – 82,5 часа;                                                                                                                                            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нагрузка – 33 часа;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4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4571F3" w:rsidRPr="004571F3" w:rsidRDefault="004571F3" w:rsidP="004571F3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классической музыки;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1 произведение – обработка народной песни;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современной музыки.</w:t>
      </w:r>
    </w:p>
    <w:p w:rsidR="004571F3" w:rsidRPr="004571F3" w:rsidRDefault="004571F3" w:rsidP="004571F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Чтение с листа ансамблей уровня трудности 3 класса.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Объём учебного времени, предусмотренного учебным планом: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Максимальная нагрузка – 82,5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нагрузка – 33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4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4571F3" w:rsidRPr="004571F3" w:rsidRDefault="004571F3" w:rsidP="004571F3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классической музыки;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– обработка народной песни;</w:t>
      </w:r>
    </w:p>
    <w:p w:rsidR="004571F3" w:rsidRPr="004571F3" w:rsidRDefault="004571F3" w:rsidP="004571F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произведение современной музыки.</w:t>
      </w:r>
    </w:p>
    <w:p w:rsidR="004571F3" w:rsidRPr="004571F3" w:rsidRDefault="004571F3" w:rsidP="004571F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Чтение с листа ансамблей уровня трудности 4 класса.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Объём учебного времени, предусмотренного учебным планом: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Максимальная нагрузка – 82,5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нагрузка – 33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4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4571F3" w:rsidRPr="004571F3" w:rsidRDefault="004571F3" w:rsidP="004571F3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 должен проработать с обучающимися 2-3 ансамбля, различных по форме и характеру: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классической музыки;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1 произведение – обработка народной песни;</w:t>
      </w:r>
    </w:p>
    <w:p w:rsidR="004571F3" w:rsidRPr="004571F3" w:rsidRDefault="004571F3" w:rsidP="004571F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произведение современной музыки.</w:t>
      </w:r>
    </w:p>
    <w:p w:rsidR="004571F3" w:rsidRPr="004571F3" w:rsidRDefault="004571F3" w:rsidP="004571F3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Чтение с листа ансамблей уровня трудности 4-5 класса.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Объём учебного времени, предусмотренного учебным планом: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Максимальная нагрузка – 82,5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нагрузка – 33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– 49,5 часа.</w:t>
      </w:r>
    </w:p>
    <w:p w:rsidR="004571F3" w:rsidRPr="004571F3" w:rsidRDefault="004571F3" w:rsidP="004571F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4571F3" w:rsidRPr="004571F3" w:rsidRDefault="004571F3" w:rsidP="004571F3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 должен проработать с обучающимся1-2 ансамбля – произведения классической и зарубежной музыки.</w:t>
      </w:r>
    </w:p>
    <w:p w:rsidR="004571F3" w:rsidRPr="004571F3" w:rsidRDefault="004571F3" w:rsidP="004571F3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Чтение с листа ансамблей уровня трудности 6-7 классов.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Объём учебного времени, предусмотренный учебным планом: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Максимальная нагрузка – 132 часа;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нагрузка – 66 часов;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обучающегося – 66 часов.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Программные требования к аттестации обучающихся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- 7 классы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 xml:space="preserve">2 полугодие (май)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зачёт: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2 произведения</w:t>
      </w:r>
    </w:p>
    <w:p w:rsidR="004571F3" w:rsidRPr="004571F3" w:rsidRDefault="004571F3" w:rsidP="004571F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9 класс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 конце учебного года обучающиеся сдают зачёт со свободной программой. Публичное выступление может приравниваться к зачёту.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«Фортепиано» по учебному предмету «Ансамбль» должны отражать:</w:t>
      </w:r>
    </w:p>
    <w:p w:rsidR="004571F3" w:rsidRPr="004571F3" w:rsidRDefault="004571F3" w:rsidP="004571F3">
      <w:pPr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4571F3" w:rsidRPr="004571F3" w:rsidRDefault="004571F3" w:rsidP="004571F3">
      <w:pPr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знание ансамблевого репертуара (музыкальных произведений, созданных для фортепианного дуэта, так и переложений симфонических, циклических –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4571F3" w:rsidRPr="004571F3" w:rsidRDefault="004571F3" w:rsidP="004571F3">
      <w:pPr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знание основных направлений камерно-ансамблевой музыки – эпохи барокко, в том числе сочинений И.С. Баха, венской классики, романтизма, русской музыки 19-века;</w:t>
      </w:r>
    </w:p>
    <w:p w:rsidR="004571F3" w:rsidRPr="004571F3" w:rsidRDefault="004571F3" w:rsidP="004571F3">
      <w:pPr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 методы контроля, система оценок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Основными формами контроля успеваемости по учебному предмету «Ансамбль» являются: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 текущий контроль;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 промежуточная аттестация.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Текущий контроль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осуществляется регулярно преподавателем. Оценки выставляются в журнал и дневник обучающегося. В них учитываются: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- отношение обучающегося к занятиям;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- качество выполнения заданий;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- проявление самостоятельности на уроке и во время домашней работы.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Текущий контроль успеваемости проводится в счёт аудиторного времени, предусмотренного на учебный предмет.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Промежуточная аттестация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проводится один раз в год в конце второго полугодия в форме контрольного урока, зачёта, выступления в концерте или участия в каких-либо других творческих мероприятиях. Принимает зачёты и оценивает выступления учащихся комиссия, состоящая не менее чем из трёх преподавателей. Председателем является директор школы.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По итогам промежуточной аттестации обучающимся выставляется оценка «отлично», «хорошо», «удовлетворительно», «неудовлетворительно», фиксируемая в учебной документации и индивидуальном плане обучающегося. Если зачёт по учебному предмету «Ансамбль» не сдан ввиду болезни обучающегося, то ему предоставляется возможность сдачи зачёта в дополнительные сроки (при наличие медицинского документа). Промежуточная аттестация проводится за пределами аудиторных занятий.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В девятом классе продолжается совершенствование ансамблевых навыков и накопление репертуара. В конце первого полугодия обучающиеся сдают зачёт.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Default="004571F3" w:rsidP="004571F3">
      <w:pPr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Критерии оценок</w:t>
      </w:r>
    </w:p>
    <w:p w:rsidR="004571F3" w:rsidRPr="004571F3" w:rsidRDefault="004571F3" w:rsidP="004571F3">
      <w:pPr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5+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Выступление обучающихся может быть названо концертным. Яркий артистизм, запоминающаяся интерпретация, безупречное чувство партнёрства.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5 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Яркая содержательная игра. Продемонстрировано свободное владение широким арсеналом исполнительских выразительных средств, отличная фортепианная техника, культуразвукоизвлечения, чувство партнёрства, что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позволяет говорить о высоком художественном уровне игры и соответствии данному периоду обучения.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5 -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Продемонстрировано достаточно свободное владение инструментом, ритмическая дисциплина, чёткая артикуляция, необходимая культура звукоизвлечения, игра осмысленная, но имеются некоторые технические (либо динамические, интонационные, смысловые) неточности.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4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Хорошая игра с ясным художественно-музыкальным намерением; не всё технически проработано, имеется определённое количество погрешностей в приёмах ансамблевой игры.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4 - 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Игра достаточно выразительная, но разного рода ошибок больше. Наблюдаются симптомы зажатости игрового аппарата у того или иного партнёра</w:t>
      </w: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что сказывается на техническом уровне исполнения и качестве звукоизвлечения. Есть предположения, что недостаточно чувство партнёрства.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3    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Слабое, невыразительное выступление, низкий уровень технической оснащённости, вялые художественно-музыкальные намерения, чрезмерное количество недоработок. Похоже, что исполняемой программе партнёры не уделяли должного внимания.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3 -     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Очень слабое выступление, нет художественно-музыкального намерения. Большое количество разного рода ошибок. Слабый уровень музыкальных и двигательных данных, отсутствие чувства партнёрства.</w:t>
      </w:r>
    </w:p>
    <w:p w:rsidR="004571F3" w:rsidRPr="004571F3" w:rsidRDefault="004571F3" w:rsidP="004571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4571F3" w:rsidRPr="004571F3" w:rsidRDefault="004571F3" w:rsidP="004571F3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требования к дополнительной предпрофессиональной общеобразовательной программе в области музыкального искусства.</w:t>
      </w:r>
    </w:p>
    <w:p w:rsidR="004571F3" w:rsidRPr="004571F3" w:rsidRDefault="004571F3" w:rsidP="004571F3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«Фортепиано» учебного предмета «Ансамбль».</w:t>
      </w:r>
    </w:p>
    <w:p w:rsidR="004571F3" w:rsidRPr="004571F3" w:rsidRDefault="004571F3" w:rsidP="004571F3">
      <w:pPr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 преподавателям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Успеваемость обучающихся во многом зависит от целесообразно составленного плана, в котором должно быть предусмотрено последовательное и гармоничное развитие обучающихся, учтены их индивидуальные особенности, уровень общего и технического развития.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 составлении индивидуальных планов необходимо всегда учитывать большое общеобразовательное значение изучаемого репертуара в классе ансамбля. Знакомясь через произведения с такими личностями как Моцарт, Бетховен, Чайковский, Рахманинов и др. позволит обучающимся связать их творчество с эстетическими проблемами. Не надо доказывать, насколько велико воздействие классической музыки на формирование всего духовного облика обучающихся, важно научить их понимать и любить эту музыку – знакомить с фортепианными переложениями из опер, балетов, симфонических и камерных произведений русских и зарубежных композиторов.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Важной составной частью в репертуаре обучающихся по учебному предмету «Ансамбль» должны стать четырёхручные обработки народных песен, в которых нашли продолжение традиции Лядова, Балакирева и Чайковского. В настоящее время народно-песенный материал используется в репертуаре по специальности незаслуженно мало. Этот пробел можно восполнить на уроках ансамбля, где использование образцов народной музыки поможет расширить сферу учебного воспитательного воздействия и поможет пробудить устойчивый интерес к музыкальному фольклору. Это могут быть обработки народных песен, написанные как композиторами прошлых столетий, так и оригинальные обработки современных авторов.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Обучающийся должен осваивать и язык современной музыки, как отечественной, так и зарубежной. Современная музыка, если она по-настоящему образна и талантлива, воспринимается ребёнком не хуже, чем классика, несмотря на необычайный, а подчас довольно сложный музыкальный язык.</w:t>
      </w:r>
    </w:p>
    <w:p w:rsidR="004571F3" w:rsidRPr="004571F3" w:rsidRDefault="004571F3" w:rsidP="004571F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Украшением репертуара по ансамблю могут стать оригинальные джазовые обработки, а также музыка театра и кино в переложении для фортепиано в четыре руки или двух фортепиано.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целесообразный подбор художественно-педагогического репертуара, составление правильно методически продуманных индивидуальных планов по учебному предмету «Ансамбль» является неотъемлемым условием успешной работы педагога. 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Одна из главных задач преподавателя по предмету «Ансамбль» - подбор учеников-партнёров. Они должны обладать схожим уровнем подготовки в классе специальности. Предметом постоянного внимания преподавателя должна являться работа над синхронностью в исполнении партнёров, работа над звуковым балансом их партий, одинаковой фразировкой, агогикой, штрихами, интонациями, умением вместе начать фразу и вместе закончить её.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вместе с учениками анализировать форму произведения, чтобы отметить крупные и мелкие разделы, которые прорабатываются учениками отдельно.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Техническая сторона исполнения у партнёров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серьёзная индивидуальная работа.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партнёром. Важным условием успешной игры становятся совместные регулярные репетиции с преподавателем и без него.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Партнёров следует менять местами в ансамбле, чередовать исполнение 1 и 2 партии между разными учащимися.</w:t>
      </w:r>
    </w:p>
    <w:p w:rsidR="004571F3" w:rsidRPr="004571F3" w:rsidRDefault="004571F3" w:rsidP="004571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   С учётом того, что образовательная программа «Фортепиано» содержит одновременно три предмета, связанные с исполнительством на фортепиано,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партнёром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партнёра по ансамблю. Важно вместе обсуждать свои творческие намерения. Индивидуальная домашняя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работа, а также работа с партнером может проходить в несколько приёмов и должна строиться в соответствии с рекомендациями преподавателя по классу ансамбля.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Примерные программы, рекомендуемые для исполнения на зачётах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4571F3" w:rsidRPr="004571F3" w:rsidRDefault="004571F3" w:rsidP="004571F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«Вальс» из балета «Спящая красавица»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Фрид Г. «Чешская полька»</w:t>
      </w:r>
    </w:p>
    <w:p w:rsidR="004571F3" w:rsidRPr="004571F3" w:rsidRDefault="004571F3" w:rsidP="004571F3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Бах И.С. « Шутка»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Азарашвили В. «Вальс»</w:t>
      </w:r>
    </w:p>
    <w:p w:rsidR="004571F3" w:rsidRPr="004571F3" w:rsidRDefault="004571F3" w:rsidP="004571F3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Сметана Б. «Анданте»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Дмитриев Г. «Дразнилка»</w:t>
      </w:r>
    </w:p>
    <w:p w:rsidR="004571F3" w:rsidRPr="004571F3" w:rsidRDefault="004571F3" w:rsidP="004571F3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Глинка М. «Краковяк» из оперы «Жизнь за царя»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Шостакович Д. «Шарманка»</w:t>
      </w:r>
    </w:p>
    <w:p w:rsidR="004571F3" w:rsidRPr="004571F3" w:rsidRDefault="004571F3" w:rsidP="004571F3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Шуберт Ф. «Музыкальный момент»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Эленгтон Д. «Караван»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571F3" w:rsidRPr="004571F3" w:rsidRDefault="004571F3" w:rsidP="004571F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Бетховен Л. «Менуэт»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Бороздин А. «Половецкая пляска с хором»</w:t>
      </w:r>
    </w:p>
    <w:p w:rsidR="004571F3" w:rsidRPr="004571F3" w:rsidRDefault="004571F3" w:rsidP="004571F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Григ Э. «Песня Сольвейг»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Брамс Й. «Венгерский танец № 3» </w:t>
      </w:r>
    </w:p>
    <w:p w:rsidR="004571F3" w:rsidRPr="004571F3" w:rsidRDefault="004571F3" w:rsidP="004571F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Моцарт В. «Ария Фигаро»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Аренский А. «Кукушка»</w:t>
      </w:r>
    </w:p>
    <w:p w:rsidR="004571F3" w:rsidRPr="004571F3" w:rsidRDefault="004571F3" w:rsidP="004571F3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Гершвин Дж. «Колыбельная»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Штраус Й. «Полька»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4571F3" w:rsidRPr="004571F3" w:rsidRDefault="004571F3" w:rsidP="004571F3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Рахманинов С. «Итальянская полька»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Шуберт Ф. «Марш»</w:t>
      </w:r>
    </w:p>
    <w:p w:rsidR="004571F3" w:rsidRPr="004571F3" w:rsidRDefault="004571F3" w:rsidP="004571F3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Бах И.С. «Полонез»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«Танец пастушков»</w:t>
      </w:r>
    </w:p>
    <w:p w:rsidR="004571F3" w:rsidRPr="004571F3" w:rsidRDefault="004571F3" w:rsidP="004571F3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Н. Римский-Корсаков «Отр</w:t>
      </w:r>
      <w:r>
        <w:rPr>
          <w:rFonts w:ascii="Times New Roman" w:eastAsia="Times New Roman" w:hAnsi="Times New Roman" w:cs="Times New Roman"/>
          <w:sz w:val="28"/>
          <w:szCs w:val="28"/>
        </w:rPr>
        <w:t>ывок» из оперы «Сказка о царе Са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лтане»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Родригес Х. «Кумпарсита»</w:t>
      </w:r>
    </w:p>
    <w:p w:rsidR="004571F3" w:rsidRPr="004571F3" w:rsidRDefault="004571F3" w:rsidP="004571F3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Безе Ж. «Кукла» из цикла «Детские игры»</w:t>
      </w:r>
    </w:p>
    <w:p w:rsid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Джоплин С. «Артист эстрады». Регтайм.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класс</w:t>
      </w:r>
    </w:p>
    <w:p w:rsidR="004571F3" w:rsidRPr="004571F3" w:rsidRDefault="004571F3" w:rsidP="004571F3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Бах И.С. «Сарабанда»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Аренский А. «Кукушка»</w:t>
      </w:r>
    </w:p>
    <w:p w:rsidR="004571F3" w:rsidRPr="004571F3" w:rsidRDefault="004571F3" w:rsidP="004571F3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Н. Римский-Корсаков «Шествие царя Берендея»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Брамс Й. «Венгерский танец № 5»</w:t>
      </w:r>
    </w:p>
    <w:p w:rsidR="004571F3" w:rsidRPr="004571F3" w:rsidRDefault="004571F3" w:rsidP="004571F3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Глюк К. «Гавот»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Глинка М. «Рондо Антониды» из оперы «Иван Сусанин»</w:t>
      </w:r>
    </w:p>
    <w:p w:rsidR="004571F3" w:rsidRPr="004571F3" w:rsidRDefault="004571F3" w:rsidP="004571F3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«Как со горки со горы»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Хромушин О. «Джайв» в форме блюза</w:t>
      </w:r>
    </w:p>
    <w:p w:rsidR="004571F3" w:rsidRPr="004571F3" w:rsidRDefault="004571F3" w:rsidP="004571F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 xml:space="preserve">9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1F3" w:rsidRPr="004571F3" w:rsidRDefault="004571F3" w:rsidP="004571F3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И. С. Бах «Гавот» из английской сюиты соль минор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Равель М. «Разговор Красавицы и Чудовища»</w:t>
      </w:r>
    </w:p>
    <w:p w:rsidR="004571F3" w:rsidRPr="004571F3" w:rsidRDefault="004571F3" w:rsidP="004571F3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Прокофьев С. «Гавот» из «Классической симфонии»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Казелла А. «Маленький марш» из цикла «Марионетки»</w:t>
      </w:r>
    </w:p>
    <w:p w:rsidR="004571F3" w:rsidRPr="004571F3" w:rsidRDefault="004571F3" w:rsidP="004571F3">
      <w:pPr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Бородин А. «Хор половецких девушек» из оперы «Князь Игорь»</w:t>
      </w:r>
    </w:p>
    <w:p w:rsidR="004571F3" w:rsidRPr="004571F3" w:rsidRDefault="004571F3" w:rsidP="004571F3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Шмитц М. «Лабиринт»</w:t>
      </w:r>
    </w:p>
    <w:p w:rsidR="004571F3" w:rsidRPr="004571F3" w:rsidRDefault="004571F3" w:rsidP="004571F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Репертуарный план</w:t>
      </w:r>
    </w:p>
    <w:p w:rsidR="004571F3" w:rsidRPr="004571F3" w:rsidRDefault="004571F3" w:rsidP="004571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Агафонников Н. «Русский танец»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Шостакович Д. «Колыбельная»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Р. н. п. «Коровушка» в обр. И. Берковича  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Захаров Э. « Там за рекой»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Варламов А. «На заре ты её не буди»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Хренников Т. «Колыбельная Светланы»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Петри А. «Сицилиана»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Брамс И. «Колыбельная песня»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Шуберт Ф. «Вальс»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Зив М. «Мы шагаем»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Бетховен Л. «Немецкий танец»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571F3" w:rsidRPr="004571F3" w:rsidRDefault="004571F3" w:rsidP="004571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«Танец маленьких лебедей» из балета «Лебединое озеро»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Бетховен Л. «Марш» из музыки к пьесе «Афинские развалины»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Легран М. «Французская тема»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Зив М. «Веретено»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Дмитриев Г. «Дразнилка»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Фрид Г. «Весёлая прогулка»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Фрид Г. «Чешская полька»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Азарашвили В. «Вальс»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И. С. Бах  Скерцо «Шутка»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Сметана Б. «Анданте»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К. М. Вебер «Марш»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К. М. Вебер «Пьеса»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Шостакович</w:t>
      </w:r>
      <w:proofErr w:type="gramStart"/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4571F3">
        <w:rPr>
          <w:rFonts w:ascii="Times New Roman" w:eastAsia="Times New Roman" w:hAnsi="Times New Roman" w:cs="Times New Roman"/>
          <w:sz w:val="28"/>
          <w:szCs w:val="28"/>
        </w:rPr>
        <w:t xml:space="preserve"> «Шарманка»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Брамс Й. «Венгерский танец №3»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4571F3" w:rsidRPr="004571F3" w:rsidRDefault="004571F3" w:rsidP="004571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Глинка М. «Краковяк» из оперы «Жизнь за царя»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Элингтон Д. «Краковяк»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Шуберт Ф. «Музыкальный момент»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«Вальс» из балета «Спящая красавица»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Эшпай А. «Песенка шофёра»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Родригес Х. «Кумпарсита»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Хренников Т. «Московские окна»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Прокофьев С. «Вальс» из балета «Золушка»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Рахманинов С. «Русская песня»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Н. Римский – Корсаков «Восточный романс»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Бородин А. «Половецкая пляска с хором» из оперы «Князь Игорь»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«Хор и пляска крестьян»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Моцарт В. «Ария Фигаро» из оперы «Свадьба Фигаро»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Бетховен Л. «Менуэт» из Септета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И. С. Бах «Рондо» из сюиты №2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И. С. Бах «Ария» из кантаты №14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Глюк К. «Гавот»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Аренский А. «Кукушка» из цикла «Шесть детских пьес»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Брамс Й. «Венгерский танец №5»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Штраус Р. «Полька»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Гершвин Дж. «Колыбельная» из оперы «Порги и Бесс»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Григ Э. «Песня Сольвейг»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Хромушин О. «Играем свинг»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Маккартни П. «Вчера»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Дашкевич В. «Увертюра» из к/ф «Приключения Шерлока Холмса и доктора Ватсона»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Шмитц М. «Заводные буги»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Шмитц М. «Ночная фиалка»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4571F3" w:rsidRPr="004571F3" w:rsidRDefault="004571F3" w:rsidP="00457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Бородин А. «Хор половецких девушек» из оперы «Князь Игорь»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Прокофьев С. «Гавот» из «Классической симфонии»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И. С. Бах «Гавот» из английской сюиты соль минор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Безе Ж. «Кукла» из цикла «Детские сцены»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«Вальс цветов» из балета «Щелкунчик»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Равель М. «Разговор Красавицы и Чудовища» из цикла «Моя матушка гусыня»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Казенин В. «Наталья Николаевна» из сюиты «А. С. Пушкин. Страницы жизни»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Казелла А. «Маленький марш» из цикла «Марионетки»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Шмитц М. «Принцесса танцует вальс»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Список репертуарных сборников</w:t>
      </w: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Альбом фортепианных ансамблей для ДМШ. Сост. Ю. Доля, Ростов, «Феникс», 2005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Ансамбли. Средние классы. Вып. 6 и 13, Москва, «Советский композитор», 1973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Ансамбли. Старшие классы. Вып. 6, Москва, «Советский композитор», 1982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Бизе Ж. «Детские игры». Сюита для фортепиано в 4 руки. Москва, «Музыка»,2011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Барсукова С. «Вместе весело шагать», Ростов, «Феникс», 2003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Гудова Е. Хрестоматия по фортепианному ансамблю. Вып. 3. Москва, «Классика – 21 век»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Современные мелодии и ритмы. Фортепиано в 4 руки, 2 фортепиано. Учебное пособие. Сост. Г. Мамон, «Композитор», С</w:t>
      </w:r>
      <w:r w:rsidR="00CF51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71F3">
        <w:rPr>
          <w:rFonts w:ascii="Times New Roman" w:eastAsia="Times New Roman" w:hAnsi="Times New Roman" w:cs="Times New Roman"/>
          <w:sz w:val="28"/>
          <w:szCs w:val="28"/>
        </w:rPr>
        <w:t>Пб., 2012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«За клавиатурой вдвоём». Альбом пьес для фортепиано в 4 руки. Сост. А. Бахчиев, Е. Сорокина, Москва, «Музыка», 2008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Золотая библиотека педагогического репертуара. Нотная папка пианиста. Ансамбли. Старшие классы. Москва, «Дека»,2002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«Играем с удовольствием». Сборник фортепианных ансамблей в 4 руки. СПб, «Композитор», 2005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«Играем вместе». Альбом лёгких переложений в 4 руки. Москва, «Музыка», 2001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Концертные обработки для фортепиано в 4 руки. Москва, «Музыка», 2010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Сен-Санс К. «Карнавал животных». Переложение для двух фортепиано», Москва, «Музыка», 2006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Смирнова Н. Ансамбли для фортепиано в 4 руки. Ростов, «Феникс», 2006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Хрестоматия фортепианного ансамбля. Сост. Е. Лепина, СПб, «Композитор», 2012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Хрестоматия для фортепиано в 4 руки. Младшие классы ДМШ. Сост. Н. Бабасян, Москва, «Музыка», 2011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lastRenderedPageBreak/>
        <w:t>Хрестоматия для фортепиано в 4 руки. Средние классы ДМШ. Сост. Н. Бабасян, Москва, «Музыка», 2011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Хрестоматия фортепианного ансамбля. Москва, «Музыка», 1994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Хрестоматия фортепианного ансамбля. Вып. 1, СПб, «Композитор», 2006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Фортепианного ансамбля. Старшие классы ДМШ. Вып. 1, СПб, «Композитор», 2006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«Времена года». Переложение для фортепиано в 4 руки. Москва, «Музыка», 2011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Чайковский П. «Детский альбом». Переложение для фортепиано в 4 руки. Ростов, «Феникс», 2012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Альбом фортепианных ансамблей. Для средних и старших классов ДМШ. Ростов, «Феникс», 2005 г.</w:t>
      </w:r>
    </w:p>
    <w:p w:rsidR="004571F3" w:rsidRPr="004571F3" w:rsidRDefault="004571F3" w:rsidP="004571F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Хромушин О. «Лунная дорожка». Джазовые пьесы для фортепиано в 4 руки. Сост. С. Барсукова 2-5 классы ДМШ. Ростов, «Феникс», 2003 г.</w:t>
      </w: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рекомендуемой методической литературы</w:t>
      </w: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Готлиб А. «Заметки о фортепианном ансамбле. Музыкальное исполнительство. Вып. 8, Москва, 1983 г.</w:t>
      </w: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Готлиб А. «Основы ансамблевой техники». Москва, 1971 г.</w:t>
      </w: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Готлиб А. «Фактура и тембр в ансамблевом произведении». Музыкальное искусство. Вып. 1, Москва, 1976 г.</w:t>
      </w: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Лукьянова Н. «Фортепианный ансамбль: композиция, исполнительство, педагогика». Москва, ЭПТА, 2001 г.</w:t>
      </w: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Сорокина Е. « Фортепианный дуэт». Москва, 1988 г.</w:t>
      </w:r>
    </w:p>
    <w:p w:rsidR="004571F3" w:rsidRPr="004571F3" w:rsidRDefault="004571F3" w:rsidP="00457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F3">
        <w:rPr>
          <w:rFonts w:ascii="Times New Roman" w:eastAsia="Times New Roman" w:hAnsi="Times New Roman" w:cs="Times New Roman"/>
          <w:sz w:val="28"/>
          <w:szCs w:val="28"/>
        </w:rPr>
        <w:t>Тайманов И. «Фортепианный дуэт: современная жизнь жанра. Журнал «Пиано форум» № 2, 2011 г.</w:t>
      </w:r>
    </w:p>
    <w:p w:rsidR="004571F3" w:rsidRPr="004571F3" w:rsidRDefault="004571F3" w:rsidP="004571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457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1F3" w:rsidRPr="004571F3" w:rsidRDefault="004571F3" w:rsidP="00CF516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7077" w:rsidRDefault="001A7077"/>
    <w:sectPr w:rsidR="001A7077" w:rsidSect="00C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9AE"/>
    <w:multiLevelType w:val="hybridMultilevel"/>
    <w:tmpl w:val="13308048"/>
    <w:lvl w:ilvl="0" w:tplc="CBB8DD4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C1DE4"/>
    <w:multiLevelType w:val="hybridMultilevel"/>
    <w:tmpl w:val="7102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9C4"/>
    <w:multiLevelType w:val="hybridMultilevel"/>
    <w:tmpl w:val="FD1E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6810"/>
    <w:multiLevelType w:val="hybridMultilevel"/>
    <w:tmpl w:val="FAD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46A31"/>
    <w:multiLevelType w:val="hybridMultilevel"/>
    <w:tmpl w:val="32DA5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E41C4"/>
    <w:multiLevelType w:val="hybridMultilevel"/>
    <w:tmpl w:val="228EF266"/>
    <w:lvl w:ilvl="0" w:tplc="B3F2D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DA465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C3101"/>
    <w:multiLevelType w:val="hybridMultilevel"/>
    <w:tmpl w:val="633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353BA"/>
    <w:multiLevelType w:val="hybridMultilevel"/>
    <w:tmpl w:val="0414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5292B"/>
    <w:multiLevelType w:val="hybridMultilevel"/>
    <w:tmpl w:val="736C7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65144F"/>
    <w:multiLevelType w:val="hybridMultilevel"/>
    <w:tmpl w:val="76C6F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CB2054"/>
    <w:multiLevelType w:val="hybridMultilevel"/>
    <w:tmpl w:val="F7E8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302D"/>
    <w:multiLevelType w:val="hybridMultilevel"/>
    <w:tmpl w:val="377CF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6565F"/>
    <w:multiLevelType w:val="hybridMultilevel"/>
    <w:tmpl w:val="F71C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57BB9"/>
    <w:multiLevelType w:val="hybridMultilevel"/>
    <w:tmpl w:val="41D852F2"/>
    <w:lvl w:ilvl="0" w:tplc="FD5A19FC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E4933"/>
    <w:multiLevelType w:val="hybridMultilevel"/>
    <w:tmpl w:val="F0DA9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101B9"/>
    <w:multiLevelType w:val="hybridMultilevel"/>
    <w:tmpl w:val="FDCAD8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8F370AD"/>
    <w:multiLevelType w:val="hybridMultilevel"/>
    <w:tmpl w:val="4516E640"/>
    <w:lvl w:ilvl="0" w:tplc="1AC688FA">
      <w:start w:val="4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D453D4"/>
    <w:multiLevelType w:val="hybridMultilevel"/>
    <w:tmpl w:val="8FC8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A69AE"/>
    <w:multiLevelType w:val="hybridMultilevel"/>
    <w:tmpl w:val="64D8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F5250"/>
    <w:multiLevelType w:val="hybridMultilevel"/>
    <w:tmpl w:val="30DA9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02F0A"/>
    <w:multiLevelType w:val="hybridMultilevel"/>
    <w:tmpl w:val="F7AC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99"/>
    <w:rsid w:val="0017505E"/>
    <w:rsid w:val="00194EE9"/>
    <w:rsid w:val="001A7077"/>
    <w:rsid w:val="00217333"/>
    <w:rsid w:val="00224E13"/>
    <w:rsid w:val="002B56F9"/>
    <w:rsid w:val="003048E7"/>
    <w:rsid w:val="003C278F"/>
    <w:rsid w:val="00400261"/>
    <w:rsid w:val="004571F3"/>
    <w:rsid w:val="00496D81"/>
    <w:rsid w:val="004E6DCD"/>
    <w:rsid w:val="00524FB0"/>
    <w:rsid w:val="00566902"/>
    <w:rsid w:val="00631BB5"/>
    <w:rsid w:val="00642A99"/>
    <w:rsid w:val="008264B0"/>
    <w:rsid w:val="008763BA"/>
    <w:rsid w:val="008E3821"/>
    <w:rsid w:val="0091457F"/>
    <w:rsid w:val="00950826"/>
    <w:rsid w:val="00A25B7B"/>
    <w:rsid w:val="00A266AA"/>
    <w:rsid w:val="00BB13BF"/>
    <w:rsid w:val="00BC5F0A"/>
    <w:rsid w:val="00CB1D77"/>
    <w:rsid w:val="00CF516C"/>
    <w:rsid w:val="00DC00D4"/>
    <w:rsid w:val="00DF72EE"/>
    <w:rsid w:val="00E45D4B"/>
    <w:rsid w:val="00E81EB2"/>
    <w:rsid w:val="00F6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F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8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F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17</cp:revision>
  <dcterms:created xsi:type="dcterms:W3CDTF">2019-06-04T06:02:00Z</dcterms:created>
  <dcterms:modified xsi:type="dcterms:W3CDTF">2021-03-16T11:51:00Z</dcterms:modified>
</cp:coreProperties>
</file>