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BC" w:rsidRDefault="006B4991" w:rsidP="00E871BC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175" cy="8724900"/>
            <wp:effectExtent l="19050" t="0" r="2425" b="0"/>
            <wp:docPr id="1" name="Рисунок 1" descr="D:\для Ж.А. Такшаитовой\Программы сканы по ДПОП\программа 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Ж.А. Такшаитовой\Программы сканы по ДПОП\программа 9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91" w:rsidRDefault="006B4991" w:rsidP="00E871B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6B4991" w:rsidRPr="00E871BC" w:rsidRDefault="006B4991" w:rsidP="00E871B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6B4991" w:rsidRPr="006B4991" w:rsidRDefault="006B4991" w:rsidP="006B499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175" cy="9357360"/>
            <wp:effectExtent l="19050" t="0" r="2425" b="0"/>
            <wp:docPr id="2" name="Рисунок 2" descr="D:\для Ж.А. Такшаитовой\Программы сканы по ДПОП\программа 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Ж.А. Такшаитовой\Программы сканы по ДПОП\программа 9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41175" cy="8884920"/>
            <wp:effectExtent l="19050" t="0" r="2425" b="0"/>
            <wp:docPr id="3" name="Рисунок 3" descr="D:\для Ж.А. Такшаитовой\Программы сканы по ДПОП\программа 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Ж.А. Такшаитовой\Программы сканы по ДПОП\программа 9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91" w:rsidRDefault="006B4991" w:rsidP="006B4991">
      <w:pPr>
        <w:rPr>
          <w:rFonts w:ascii="Times New Roman" w:hAnsi="Times New Roman" w:cs="Times New Roman"/>
          <w:b/>
          <w:sz w:val="28"/>
          <w:szCs w:val="28"/>
        </w:rPr>
      </w:pPr>
    </w:p>
    <w:p w:rsidR="00B85EF9" w:rsidRPr="006B4991" w:rsidRDefault="00B85EF9" w:rsidP="006B4991">
      <w:pPr>
        <w:jc w:val="center"/>
        <w:rPr>
          <w:rFonts w:ascii="Times New Roman" w:hAnsi="Times New Roman" w:cs="Times New Roman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B85EF9" w:rsidRPr="005C06D7" w:rsidRDefault="00B85EF9" w:rsidP="00B85EF9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6D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характеристика учебного предмета;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срок реализации учебного предмета;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объём учебного времени, предусмотренного учебным планом;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форма проведения учебных занятий;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цели и задачи учебного предмета;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методы обучения;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материально-технические условия реализации учебного предмета.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6D7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годовые требования по классам;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сведения о затратах учебного времени;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 xml:space="preserve">- программные требования к аттестации </w:t>
      </w:r>
      <w:proofErr w:type="gramStart"/>
      <w:r w:rsidRPr="005C06D7">
        <w:rPr>
          <w:rFonts w:ascii="Times New Roman" w:hAnsi="Times New Roman" w:cs="Times New Roman"/>
          <w:i/>
          <w:sz w:val="20"/>
          <w:szCs w:val="20"/>
        </w:rPr>
        <w:t>обучающихся</w:t>
      </w:r>
      <w:proofErr w:type="gramEnd"/>
      <w:r w:rsidRPr="005C06D7">
        <w:rPr>
          <w:rFonts w:ascii="Times New Roman" w:hAnsi="Times New Roman" w:cs="Times New Roman"/>
          <w:i/>
          <w:sz w:val="20"/>
          <w:szCs w:val="20"/>
        </w:rPr>
        <w:t>.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6D7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5C06D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6D7">
        <w:rPr>
          <w:rFonts w:ascii="Times New Roman" w:hAnsi="Times New Roman" w:cs="Times New Roman"/>
          <w:b/>
          <w:sz w:val="24"/>
          <w:szCs w:val="24"/>
        </w:rPr>
        <w:t>Формы и методы контроля, система оценок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аттестация;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критерии оценок.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6D7">
        <w:rPr>
          <w:rFonts w:ascii="Times New Roman" w:hAnsi="Times New Roman" w:cs="Times New Roman"/>
          <w:b/>
          <w:sz w:val="24"/>
          <w:szCs w:val="24"/>
        </w:rPr>
        <w:t>Методическое обеспечение учебного процесса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методические рекомендации педагогическим работникам;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 xml:space="preserve">- рекомендации по организации самостоятельной работы </w:t>
      </w:r>
      <w:proofErr w:type="gramStart"/>
      <w:r w:rsidRPr="005C06D7">
        <w:rPr>
          <w:rFonts w:ascii="Times New Roman" w:hAnsi="Times New Roman" w:cs="Times New Roman"/>
          <w:i/>
          <w:sz w:val="20"/>
          <w:szCs w:val="20"/>
        </w:rPr>
        <w:t>обучающихся</w:t>
      </w:r>
      <w:proofErr w:type="gramEnd"/>
      <w:r w:rsidRPr="005C06D7">
        <w:rPr>
          <w:rFonts w:ascii="Times New Roman" w:hAnsi="Times New Roman" w:cs="Times New Roman"/>
          <w:i/>
          <w:sz w:val="20"/>
          <w:szCs w:val="20"/>
        </w:rPr>
        <w:t>.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6D7">
        <w:rPr>
          <w:rFonts w:ascii="Times New Roman" w:hAnsi="Times New Roman" w:cs="Times New Roman"/>
          <w:b/>
          <w:sz w:val="24"/>
          <w:szCs w:val="24"/>
        </w:rPr>
        <w:t>Список литературы и средств обучения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примерные программы музыкальных произведений;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примерный список репертуарных сборников;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5C06D7">
        <w:rPr>
          <w:rFonts w:ascii="Times New Roman" w:hAnsi="Times New Roman" w:cs="Times New Roman"/>
          <w:i/>
          <w:sz w:val="20"/>
          <w:szCs w:val="20"/>
        </w:rPr>
        <w:t>- список рекомендуемой методической литературы.</w:t>
      </w: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pStyle w:val="a9"/>
        <w:tabs>
          <w:tab w:val="left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276C3E">
      <w:pPr>
        <w:rPr>
          <w:rFonts w:ascii="Times New Roman" w:hAnsi="Times New Roman" w:cs="Times New Roman"/>
          <w:b/>
          <w:sz w:val="24"/>
          <w:szCs w:val="24"/>
        </w:rPr>
      </w:pPr>
    </w:p>
    <w:p w:rsidR="00B85EF9" w:rsidRPr="005C06D7" w:rsidRDefault="00B85EF9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5C06D7">
        <w:rPr>
          <w:rFonts w:ascii="Times New Roman" w:hAnsi="Times New Roman" w:cs="Times New Roman"/>
          <w:sz w:val="28"/>
          <w:szCs w:val="28"/>
        </w:rPr>
        <w:t xml:space="preserve">Рабочая программа учебного предмета «Специальность и чтение с листа» является частью дополнительной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программы в области музыкального искусства «Фортепиано» и разработана в соответствии с федеральными государственными требованиями.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Учебный предмет «Специальность и чтение с листа» направлен на приобретение детьми знаний, умений и навыков игры на фортепиано, получение ими художественного образования, а также на эстетическое воспитание и духовно-нравственное развитие обучающегося.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Обучение игре на фортепиано включает в себя музыкальную грамотность, чтение с листа, навыки ансамблевой игры, овладение основами аккомпанемента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Выявление одарённости у ребёнка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детей, которые не ставят перед собой цели стать профессиональными музыкантами.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    Срок реализации</w:t>
      </w:r>
      <w:r w:rsidRPr="005C06D7">
        <w:rPr>
          <w:rFonts w:ascii="Times New Roman" w:hAnsi="Times New Roman" w:cs="Times New Roman"/>
          <w:sz w:val="28"/>
          <w:szCs w:val="28"/>
        </w:rPr>
        <w:t xml:space="preserve"> программы для детей, поступивших в образовательное учреждение   «Детская школа искусств</w:t>
      </w:r>
      <w:r w:rsidR="001F63A2">
        <w:rPr>
          <w:rFonts w:ascii="Times New Roman" w:hAnsi="Times New Roman" w:cs="Times New Roman"/>
          <w:sz w:val="28"/>
          <w:szCs w:val="28"/>
        </w:rPr>
        <w:t>» р. п. Ровное</w:t>
      </w:r>
      <w:r w:rsidRPr="005C06D7">
        <w:rPr>
          <w:rFonts w:ascii="Times New Roman" w:hAnsi="Times New Roman" w:cs="Times New Roman"/>
          <w:sz w:val="28"/>
          <w:szCs w:val="28"/>
        </w:rPr>
        <w:t xml:space="preserve"> в первый класс в возрасте с шести лет шести месяцев до девяти лет, составляет 8 лет. Срок освоения программы для детей, не окончивших освоение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Образовательное учреждение «Детская школа искусств</w:t>
      </w:r>
      <w:r w:rsidR="001F63A2">
        <w:rPr>
          <w:rFonts w:ascii="Times New Roman" w:hAnsi="Times New Roman" w:cs="Times New Roman"/>
          <w:sz w:val="28"/>
          <w:szCs w:val="28"/>
        </w:rPr>
        <w:t>» р. п. Ровное</w:t>
      </w:r>
      <w:r w:rsidRPr="005C06D7">
        <w:rPr>
          <w:rFonts w:ascii="Times New Roman" w:hAnsi="Times New Roman" w:cs="Times New Roman"/>
          <w:sz w:val="28"/>
          <w:szCs w:val="28"/>
        </w:rPr>
        <w:t xml:space="preserve"> имеет право реализовать программу в сокращённые сроки, а также по индивидуальным учебным планам с учётом настоящих ФГТ.</w:t>
      </w:r>
    </w:p>
    <w:tbl>
      <w:tblPr>
        <w:tblW w:w="1104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40"/>
      </w:tblGrid>
      <w:tr w:rsidR="00B85EF9" w:rsidRPr="005C06D7" w:rsidTr="00B85EF9">
        <w:trPr>
          <w:trHeight w:val="615"/>
        </w:trPr>
        <w:tc>
          <w:tcPr>
            <w:tcW w:w="110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5EF9" w:rsidRPr="005C06D7" w:rsidRDefault="00B85EF9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   Объём учебного времени.</w:t>
      </w:r>
      <w:r w:rsidRPr="005C06D7">
        <w:rPr>
          <w:rFonts w:ascii="Times New Roman" w:hAnsi="Times New Roman" w:cs="Times New Roman"/>
          <w:sz w:val="28"/>
          <w:szCs w:val="28"/>
        </w:rPr>
        <w:t xml:space="preserve"> При реализации программы учебного предмета «Специальность и чтение с листа» со сроком обучения 8 – 9 лет: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Таблица 1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306"/>
        <w:gridCol w:w="3148"/>
        <w:gridCol w:w="3117"/>
      </w:tblGrid>
      <w:tr w:rsidR="00B85EF9" w:rsidRPr="005C06D7" w:rsidTr="00B85EF9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b/>
                <w:sz w:val="28"/>
                <w:szCs w:val="28"/>
              </w:rPr>
              <w:t>1 – 8 классы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</w:tr>
      <w:tr w:rsidR="00B85EF9" w:rsidRPr="005C06D7" w:rsidTr="00B85EF9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1777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</w:tr>
      <w:tr w:rsidR="00B85EF9" w:rsidRPr="005C06D7" w:rsidTr="00B85EF9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Обязательная аудиторная </w:t>
            </w:r>
            <w:r w:rsidRPr="005C0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нагрузка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B85EF9" w:rsidRPr="005C06D7" w:rsidTr="00B85EF9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работа </w:t>
            </w:r>
            <w:proofErr w:type="gramStart"/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1185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</w:tbl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   Форма проведения </w:t>
      </w:r>
      <w:r w:rsidRPr="005C06D7">
        <w:rPr>
          <w:rFonts w:ascii="Times New Roman" w:hAnsi="Times New Roman" w:cs="Times New Roman"/>
          <w:sz w:val="28"/>
          <w:szCs w:val="28"/>
        </w:rPr>
        <w:t>учебных занятий индивидуальная, продолжительность урока – 45 минут.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обеспечение развития музыкально-творческих способностей обучающегося на основе приобретённых им знаний, умений и навыков в области фортепианного исполнительства;</w:t>
      </w:r>
    </w:p>
    <w:p w:rsidR="00B85EF9" w:rsidRPr="005C06D7" w:rsidRDefault="00B85EF9" w:rsidP="00B85EF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выявление одарённых детей в области музыкального исполнительства на фортепиано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B85EF9" w:rsidRPr="005C06D7" w:rsidRDefault="00B85EF9" w:rsidP="00B85EF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формирование умения у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самостоятельно воспринимать и оценивать культурные ценности;</w:t>
      </w:r>
    </w:p>
    <w:p w:rsidR="00B85EF9" w:rsidRPr="005C06D7" w:rsidRDefault="00B85EF9" w:rsidP="00B85EF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B85EF9" w:rsidRPr="005C06D7" w:rsidRDefault="00B85EF9" w:rsidP="00B85EF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B85EF9" w:rsidRPr="005C06D7" w:rsidRDefault="00B85EF9" w:rsidP="00B85EF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формирование у одарённых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B85EF9" w:rsidRPr="005C06D7" w:rsidRDefault="00B85EF9" w:rsidP="00B85EF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</w:t>
      </w:r>
      <w:r w:rsidRPr="005C06D7">
        <w:rPr>
          <w:rFonts w:ascii="Times New Roman" w:hAnsi="Times New Roman" w:cs="Times New Roman"/>
          <w:sz w:val="28"/>
          <w:szCs w:val="28"/>
        </w:rPr>
        <w:lastRenderedPageBreak/>
        <w:t>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деятельности, определению наиболее эффективных способов достижения результата.</w:t>
      </w:r>
    </w:p>
    <w:p w:rsidR="00B85EF9" w:rsidRPr="005C06D7" w:rsidRDefault="00B85EF9" w:rsidP="00B85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Индивидуальное обучение неразрывно связано с воспитанием ученика, с учетом его возрастных и психологических особенностей.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Для достижения поставленной цели и реализации задач предмета используются следующие</w:t>
      </w:r>
    </w:p>
    <w:p w:rsidR="00B85EF9" w:rsidRPr="005C06D7" w:rsidRDefault="00B85EF9" w:rsidP="00B85EF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словесный (объяснение, беседа, рассказ);</w:t>
      </w:r>
    </w:p>
    <w:p w:rsidR="00B85EF9" w:rsidRPr="005C06D7" w:rsidRDefault="00B85EF9" w:rsidP="00B85EF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наглядно-слуховой (показ, наблюдение, демонстрация пианистических приёмов);</w:t>
      </w:r>
    </w:p>
    <w:p w:rsidR="00B85EF9" w:rsidRPr="005C06D7" w:rsidRDefault="00B85EF9" w:rsidP="00B85EF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(работа на инструменте, упражнения);</w:t>
      </w:r>
    </w:p>
    <w:p w:rsidR="00B85EF9" w:rsidRPr="005C06D7" w:rsidRDefault="00B85EF9" w:rsidP="00B85EF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>аналитический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(сравнения и обобщения, развитие логического мышления);</w:t>
      </w:r>
    </w:p>
    <w:p w:rsidR="00B85EF9" w:rsidRPr="005C06D7" w:rsidRDefault="00B85EF9" w:rsidP="00B85EF9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эмоциональный (подбор ассоциаций, образов, художественные впечатления).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Индивидуальная форма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Предложенные методы работы в рамках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образовательной программы «Фортепиано» являются наиболее продуктивными при реализации поставленных целей и задач учебного предмета «Специальность и чтение с листа» и основаны на проверенных методиках и сложившихся традициях сольного исполнительства на фортепиано.</w:t>
      </w:r>
    </w:p>
    <w:p w:rsidR="00B85EF9" w:rsidRPr="005C06D7" w:rsidRDefault="00B85EF9" w:rsidP="00B85E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учебного предмета «Специальность и чтение с листа»</w:t>
      </w:r>
    </w:p>
    <w:p w:rsidR="00B85EF9" w:rsidRPr="005C06D7" w:rsidRDefault="00B85EF9" w:rsidP="00B85E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Материально-техническая база образовательного учреждения «Детская школа искусств</w:t>
      </w:r>
      <w:r w:rsidR="001F63A2">
        <w:rPr>
          <w:rFonts w:ascii="Times New Roman" w:hAnsi="Times New Roman" w:cs="Times New Roman"/>
          <w:sz w:val="28"/>
          <w:szCs w:val="28"/>
        </w:rPr>
        <w:t xml:space="preserve">» р. п. </w:t>
      </w:r>
      <w:proofErr w:type="gramStart"/>
      <w:r w:rsidR="001F63A2">
        <w:rPr>
          <w:rFonts w:ascii="Times New Roman" w:hAnsi="Times New Roman" w:cs="Times New Roman"/>
          <w:sz w:val="28"/>
          <w:szCs w:val="28"/>
        </w:rPr>
        <w:t>Ровное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соответствует санитарным и противопожарным нормам, нормам охраны труда.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Учебные аудитории для занятий по предмету «Специальность и чтение с листа» оснащены роялями и пианино и имеют площадь не менее 6 кв. метров.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Имеется наличие концертного зала с концертным роялем, библиотека и фонотека. Музыкальные инструменты регулярно обслуживаются настройщиком</w:t>
      </w:r>
      <w:r w:rsidR="001F63A2">
        <w:rPr>
          <w:rFonts w:ascii="Times New Roman" w:hAnsi="Times New Roman" w:cs="Times New Roman"/>
          <w:sz w:val="28"/>
          <w:szCs w:val="28"/>
        </w:rPr>
        <w:t>.</w:t>
      </w:r>
    </w:p>
    <w:p w:rsidR="00B85EF9" w:rsidRPr="005C06D7" w:rsidRDefault="00B85EF9" w:rsidP="00B85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B85EF9" w:rsidRPr="005C06D7" w:rsidRDefault="00B85EF9" w:rsidP="00B85E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Сведения о затратах учебного времени:</w:t>
      </w:r>
    </w:p>
    <w:p w:rsidR="00B85EF9" w:rsidRPr="005C06D7" w:rsidRDefault="00B85EF9" w:rsidP="00B85EF9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                                        Таблица 2  </w:t>
      </w:r>
    </w:p>
    <w:tbl>
      <w:tblPr>
        <w:tblStyle w:val="aa"/>
        <w:tblW w:w="0" w:type="auto"/>
        <w:tblLook w:val="04A0"/>
      </w:tblPr>
      <w:tblGrid>
        <w:gridCol w:w="2643"/>
        <w:gridCol w:w="717"/>
        <w:gridCol w:w="684"/>
        <w:gridCol w:w="685"/>
        <w:gridCol w:w="717"/>
        <w:gridCol w:w="878"/>
        <w:gridCol w:w="846"/>
        <w:gridCol w:w="846"/>
        <w:gridCol w:w="878"/>
        <w:gridCol w:w="677"/>
      </w:tblGrid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Распределение по годам обучения</w:t>
            </w:r>
          </w:p>
        </w:tc>
      </w:tr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учебных занятий (в неделях)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 (в неделю)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EF9" w:rsidRPr="005C06D7" w:rsidTr="00B85EF9">
        <w:trPr>
          <w:trHeight w:val="480"/>
        </w:trPr>
        <w:tc>
          <w:tcPr>
            <w:tcW w:w="2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 аудиторные занятия</w:t>
            </w:r>
          </w:p>
        </w:tc>
        <w:tc>
          <w:tcPr>
            <w:tcW w:w="7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592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B85EF9" w:rsidRPr="005C06D7" w:rsidTr="00B85EF9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691</w:t>
            </w:r>
          </w:p>
        </w:tc>
      </w:tr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Количество часов на самостоятельную работу в неделю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 самостоятельную работу по годам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  <w:tr w:rsidR="00B85EF9" w:rsidRPr="005C06D7" w:rsidTr="00B85EF9">
        <w:trPr>
          <w:trHeight w:val="630"/>
        </w:trPr>
        <w:tc>
          <w:tcPr>
            <w:tcW w:w="2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на самостоятельную работу</w:t>
            </w:r>
          </w:p>
        </w:tc>
        <w:tc>
          <w:tcPr>
            <w:tcW w:w="7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1185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  <w:tr w:rsidR="00B85EF9" w:rsidRPr="005C06D7" w:rsidTr="00B85EF9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1383</w:t>
            </w:r>
          </w:p>
        </w:tc>
      </w:tr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часов в неделю (</w:t>
            </w:r>
            <w:proofErr w:type="gramStart"/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аудиторные</w:t>
            </w:r>
            <w:proofErr w:type="gramEnd"/>
            <w:r w:rsidRPr="005C06D7">
              <w:rPr>
                <w:rFonts w:ascii="Times New Roman" w:hAnsi="Times New Roman" w:cs="Times New Roman"/>
                <w:sz w:val="28"/>
                <w:szCs w:val="28"/>
              </w:rPr>
              <w:t xml:space="preserve"> и самостоятельные)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5EF9" w:rsidRPr="005C06D7" w:rsidTr="00B85EF9"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 по годам (</w:t>
            </w:r>
            <w:proofErr w:type="gramStart"/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аудиторные</w:t>
            </w:r>
            <w:proofErr w:type="gramEnd"/>
            <w:r w:rsidRPr="005C06D7">
              <w:rPr>
                <w:rFonts w:ascii="Times New Roman" w:hAnsi="Times New Roman" w:cs="Times New Roman"/>
                <w:sz w:val="28"/>
                <w:szCs w:val="28"/>
              </w:rPr>
              <w:t xml:space="preserve"> и самостоятельные)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247,5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247,5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280,5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280,5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</w:tr>
    </w:tbl>
    <w:p w:rsidR="00B85EF9" w:rsidRPr="005C06D7" w:rsidRDefault="00B85EF9" w:rsidP="00B85EF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466" w:type="dxa"/>
        <w:tblLook w:val="04A0"/>
      </w:tblPr>
      <w:tblGrid>
        <w:gridCol w:w="2177"/>
        <w:gridCol w:w="955"/>
        <w:gridCol w:w="907"/>
        <w:gridCol w:w="967"/>
        <w:gridCol w:w="862"/>
        <w:gridCol w:w="822"/>
        <w:gridCol w:w="958"/>
        <w:gridCol w:w="688"/>
        <w:gridCol w:w="236"/>
        <w:gridCol w:w="830"/>
        <w:gridCol w:w="206"/>
        <w:gridCol w:w="636"/>
        <w:gridCol w:w="222"/>
      </w:tblGrid>
      <w:tr w:rsidR="00B85EF9" w:rsidRPr="005C06D7" w:rsidTr="00B85EF9">
        <w:trPr>
          <w:trHeight w:val="735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 на весь период обучения</w:t>
            </w:r>
          </w:p>
        </w:tc>
        <w:tc>
          <w:tcPr>
            <w:tcW w:w="75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1777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EF9" w:rsidRPr="005C06D7" w:rsidTr="00B85EF9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2074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EF9" w:rsidRPr="005C06D7" w:rsidTr="00B85EF9"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Объём времени на консультации (по годам)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85EF9" w:rsidRPr="005C06D7" w:rsidTr="00B85EF9">
        <w:trPr>
          <w:trHeight w:val="45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Общий объём времени на консультации</w:t>
            </w:r>
          </w:p>
        </w:tc>
        <w:tc>
          <w:tcPr>
            <w:tcW w:w="62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85EF9" w:rsidRPr="005C06D7" w:rsidTr="00B85EF9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EF9" w:rsidRPr="005C06D7" w:rsidRDefault="00B8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6D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5EF9" w:rsidRPr="005C06D7" w:rsidRDefault="00B8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EF9" w:rsidRPr="005C06D7" w:rsidRDefault="00B85EF9" w:rsidP="00B85EF9">
      <w:pPr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Первый год обучения преподаватель вовлекает ребёнка в область художественного творчества, заинтересовывает занятиями и находит методы выявления и развития природных данных ученика. При этом дисциплинирует и организует учебный процесс, необходимый круг учебных задач, поставленных перед учащимся первого класса, подлежащих контролю: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умение подбирать по слуху простейшие знакомые мелодии;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знать ноты в пределах 3-х октав (первая, вторая, малая);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умение читать с листа лёгкий музыкальный текст (при контроле со стороны преподавателя и самостоятельно);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умение разбирать и выигрывать нотный текст;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умение и желание играть в ансамбле (с преподавателем);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умение правильно и удобно сидеть за инструментом, контролировать свою посадку;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- представление (и слуховое, и мышечное) об основных способах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(нон легато, стаккато, легато); выразительное исполнение музыкальных произведений в соответствии с их художественными и техническими задачами.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Для подготовки обучаемого к публичным выступлениям используется любая форма – классные концерты, выступления в детских садах, перед учащимися общеобразовательной школы.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В течение учебного года педагог должен проработать с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не менее 20 пьес, различных по форме и характеру, доступных технически.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Гаммы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о, Соль мажор в две октавы, отдельно каждой рукой, тонические трезвучия без обращений каждой рукой отдельно.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Объём учебного времени, предусмотренный учебным планом:    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160 часов;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Обязательная аудиторная нагрузка – 64 часа;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– 96 часов.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85EF9" w:rsidRPr="005C06D7" w:rsidRDefault="00B85EF9" w:rsidP="00B85EF9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16-18 различных     музыкальных произведений: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1-2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1-2 произведения крупной формы;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5-6 пьес (включая 2-3 ансамбля);</w:t>
      </w:r>
    </w:p>
    <w:p w:rsidR="00B85EF9" w:rsidRPr="005C06D7" w:rsidRDefault="00B85EF9" w:rsidP="00B85EF9">
      <w:pPr>
        <w:pStyle w:val="a9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этюдов.</w:t>
      </w:r>
    </w:p>
    <w:p w:rsidR="00B85EF9" w:rsidRPr="005C06D7" w:rsidRDefault="00B85EF9" w:rsidP="00B85EF9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Чтение с листа мелодий песенного характера с несложным сопровождением в виде опорных звуков гармоний в басу. Игра с педагогом в четыре руки простых ансамблевых пьес разных жанров. Подбор по слуху песенных мелодий. Транспонирование мелодий. Опыты сочинения музыки, изображение звуками на инструменте сказочного образа и др.,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мелодий, например, ответных предложений.</w:t>
      </w:r>
    </w:p>
    <w:p w:rsidR="00B85EF9" w:rsidRPr="005C06D7" w:rsidRDefault="00B85EF9" w:rsidP="00B85EF9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Работа над пальцевой техникой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вида упражнениях (в том числе типа группетто, мордента), а также над развитием навыков свободных кистевых движений путём игры интервалов.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Мажорные гаммы До, Соль, Ре, Ля в прямом движении двумя руками в две октавы, Фа двумя руками в прямом движении; минорные гаммы ля, ми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ре  (3-х видов) каждой рукой отдельно в две октавы: тонические трезвучия с обращениями по три звука каждой рукой отдельно.</w:t>
      </w:r>
    </w:p>
    <w:p w:rsidR="00B85EF9" w:rsidRPr="005C06D7" w:rsidRDefault="00B85EF9" w:rsidP="00B85EF9">
      <w:pPr>
        <w:pStyle w:val="a9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предусмотренный учебным планом: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165 часов;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Обязательная аудиторная нагрузка – 66 часов; 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– 99 часов.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85EF9" w:rsidRPr="005C06D7" w:rsidRDefault="00B85EF9" w:rsidP="00B85EF9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5EF9" w:rsidRPr="005C06D7" w:rsidRDefault="00B85EF9" w:rsidP="00B85EF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14-16 различных музыкальных произведений, в т. ч. несколько в порядке ознакомления: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1-2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1-2 произведения крупной формы;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5-6 пьес (включая 2-3 ансамбля);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4-5 этюдов.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Самостоятельно подготовить 1-2 пьесы (по трудности на 2 класса ниже).</w:t>
      </w:r>
    </w:p>
    <w:p w:rsidR="00B85EF9" w:rsidRPr="005C06D7" w:rsidRDefault="00B85EF9" w:rsidP="00B85EF9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Чтение с листа пьес различного характера (уровня трудности 1 класса). Игра в ансамбле. Подбор по слуху мелодий, используя на опорных </w:t>
      </w: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звуках простейшее аккордовое сопровождение. Транспонирование, наряду с пьесами из репертуара 1 класса, этюдов с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фигурационным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изложением в пределах позиции руки в 2-3 тональности с сохранением аппликатуры оригинала. Учитывая индивидуальные возможности ученика, целесообразно сочинение лёгких пьес различных жанров в форме периода, сочинение подголоска к песенным мелодиям.</w:t>
      </w:r>
    </w:p>
    <w:p w:rsidR="00B85EF9" w:rsidRPr="005C06D7" w:rsidRDefault="00B85EF9" w:rsidP="00B85EF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Упражнения в виде различных позиционных фигур, коротких трелей и других мелизмов, репетиций интервалами (с перемещением через октаву или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секвенционно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).</w:t>
      </w:r>
    </w:p>
    <w:p w:rsidR="00B85EF9" w:rsidRPr="005C06D7" w:rsidRDefault="00B85EF9" w:rsidP="00B85EF9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Мажорные гаммы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о, Соль, Ре, Ля, Ми, Фа, Си-бемоль в прямом движении; в противоположном движении – гаммы с симметричной аппликатурой; минорные гаммы ля, ми, ре, соль (3-х видов) в прямом движении двумя руками в две октавы; хроматические гаммы каждой рукой отдельно от всех клавиш; тонические трезвучия с обращениями по три звука двумя руками; арпеджио короткие по четыре звука каждой рукой отдельно.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предусмотренный учебным планом: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198 часов;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Обязательная аудиторная нагрузка – 66 часов;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Самостоятельная работа обучаемого – 132 часа.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5EF9" w:rsidRPr="005C06D7" w:rsidRDefault="00B85EF9" w:rsidP="00B85EF9">
      <w:pPr>
        <w:pStyle w:val="a9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85EF9" w:rsidRPr="005C06D7" w:rsidRDefault="00B85EF9" w:rsidP="00B85EF9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14-17 различных музыкальных произведений, в том числе несколько в порядке ознакомления: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1-2 произведения крупной формы;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5-6 пьес (включая 2-3 ансамбля);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5-7 этюдов.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Кроме того самостоятельно подготовить 1-2 пьесы (по трудности на 2 класса ниже).</w:t>
      </w:r>
    </w:p>
    <w:p w:rsidR="00B85EF9" w:rsidRPr="005C06D7" w:rsidRDefault="00B85EF9" w:rsidP="00B85EF9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Чтение с листа пьес различного характера (уровня трудности 2 класса); подбор по слуху знакомых произведений с гармоническим и фактурным оформлением; транспонирование в различные тональности несложных пьес; возможны сочинения пьес на заданный текст.</w:t>
      </w:r>
    </w:p>
    <w:p w:rsidR="00B85EF9" w:rsidRPr="005C06D7" w:rsidRDefault="00B85EF9" w:rsidP="00B85EF9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Работа над развитием беглости пальцев на материале различных упражнений, выбираемых педагогом с учётом индивидуальных возможностей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 xml:space="preserve">Мажорные гаммы до 4-х знаков </w:t>
      </w:r>
      <w:r w:rsidRPr="005C06D7">
        <w:rPr>
          <w:rFonts w:ascii="Times New Roman" w:hAnsi="Times New Roman" w:cs="Times New Roman"/>
          <w:sz w:val="28"/>
          <w:szCs w:val="28"/>
        </w:rPr>
        <w:lastRenderedPageBreak/>
        <w:t>включительно в прямом движении (в противоположном движении – гаммы с симметричной аппликатурой) в четыре октавы; минорные гаммы  ля, ми, ре, си, соль, до, фа (3-х видов) двумя руками в прямом движении в четыре октавы; хроматические гаммы двумя руками в прямом движении от 2-3-х клавиш; в противоположном – от ре и соль-диез;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тонические трезвучия с обращениями по три или четыре звука (в зависимости от величины рук), арпеджио короткие двумя руками, арпеджио длинные без обращений каждой рукой отдельно в 3-4-х гаммах от белых клавиш.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предусмотренный учебным планом: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198 часов;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Обязательная аудиторная нагрузка – 66 часов;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Самостоятельная работа обучаемого – 132 часа.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85EF9" w:rsidRPr="005C06D7" w:rsidRDefault="00B85EF9" w:rsidP="00B85EF9">
      <w:pPr>
        <w:pStyle w:val="a9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14-18 различных музыкальных произведений, в том числе в порядке ознакомления: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2 произведения крупной формы;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5-6 пьес (включая 2 – 3 ансамбля);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5-6 этюдов.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Кроме того, самостоятельно подготовить 1-2 пьесы (по уровню на 2 класса ниже).</w:t>
      </w:r>
    </w:p>
    <w:p w:rsidR="00B85EF9" w:rsidRPr="005C06D7" w:rsidRDefault="00B85EF9" w:rsidP="00B85EF9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>Чтение с листа пьес, различных по форме и характеру (уровня трудности 3 класса); освоение навыков игры лёгких переложений отрывков из оперной, балетной и симфонической музыки; подбор по слуху знакомых произведений с гармоническим и фактурным оформлением, близким к оригиналу; транспонирование в различные тональности несложных пьес и этюдов, возможны сочинения сопровождения различного типа к мелодиям.</w:t>
      </w:r>
      <w:proofErr w:type="gramEnd"/>
    </w:p>
    <w:p w:rsidR="00B85EF9" w:rsidRPr="005C06D7" w:rsidRDefault="00B85EF9" w:rsidP="00B85EF9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>Все мажорные гаммы в прямом и противоположном движении в четыре октавы; 2-3 гаммы в терцию и дециму в прямом движении; минорные гаммы до 4-х знаков включительно (натуральный, гармонический и мелодический) в прямом движении двумя руками в четыре октавы; хроматические гаммы двумя руками в прямом движении от всех звуков, в противоположном – от ре и соль-диез;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 xml:space="preserve">тонические трезвучия с обращениями по три или четыре звука (в зависимости от величины рук); </w:t>
      </w: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арпеджио короткие двумя руками, арпеджио ломаные каждой рукой отдельно, арпеджио длинные каждой рукой отдельно; в 2-3-х тональностях двумя руками;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доминантсептаккорд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– построение и разрешение; арпеджио длинные каждой рукой отдельно от белых клавиш; уменьшенный септаккорд – построение и разрешение, арпеджио короткие каждой рукой отдельно.</w:t>
      </w:r>
      <w:proofErr w:type="gramEnd"/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предусмотренный учебным планом: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147,5 часа;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Обязательная аудиторная нагрузка – 82,5 часа;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– 165 часов. 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85EF9" w:rsidRPr="005C06D7" w:rsidRDefault="00B85EF9" w:rsidP="00B85EF9">
      <w:pPr>
        <w:pStyle w:val="a9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11-17 различных музыкальных произведений, в том числе несколько в порядке ознакомления: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1-2 произведения крупной формы;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3-5 пьес (включая 2 – 3 ансамбля);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4-6 этюдов.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Кроме того, самостоятельно подготовить 1 пьесу (по трудности на два класса ниже).</w:t>
      </w:r>
    </w:p>
    <w:p w:rsidR="00B85EF9" w:rsidRPr="005C06D7" w:rsidRDefault="00B85EF9" w:rsidP="00B85EF9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Чтение с листа постепенно усложняющихся произведений различных жанров музыкальной литературы (уровень трудности на 2 класса ниже); подбор по слуху, транспонирование, возможно сочинение небольших пьес в разных жанрах. Начинается и продолжается в течение последних лет обучения работа над осознанной художественной интерпретацией музыкального образа, стиля, формы исполняемых произведений.</w:t>
      </w:r>
    </w:p>
    <w:p w:rsidR="00B85EF9" w:rsidRPr="005C06D7" w:rsidRDefault="00B85EF9" w:rsidP="00B85EF9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>Все мажорные и минорные гаммы: мажорные в прямом и противоположном движении в четыре октавы; несколько гамм в терцию и дециму; минорные (3-х видов) в прямом движении в четыре октавы; 1-2 гаммы (гармонические и мелодические) с симметричной аппликатурой в противоположном движении; хроматические гаммы в прямом движении от всех звуков, в противоположном движении от ре и соль-диез;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тонические трезвучия с обращениями по четыре звука; арпеджио короткие, ломаные обеими руками во всех тональностях, длинные арпеджио обеими руками от всех белых клавиш;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доминантсептаккорд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длинными арпеджио двумя руками от белых клавиш; уменьшенный </w:t>
      </w:r>
      <w:r w:rsidRPr="005C06D7">
        <w:rPr>
          <w:rFonts w:ascii="Times New Roman" w:hAnsi="Times New Roman" w:cs="Times New Roman"/>
          <w:sz w:val="28"/>
          <w:szCs w:val="28"/>
        </w:rPr>
        <w:lastRenderedPageBreak/>
        <w:t>септаккорд короткими арпеджио двумя руками во всех тональностях, длинными арпеджио – от белых клавиш.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предусмотренный учебным планом: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147,5 часа;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Обязательная аудиторная нагрузка – 82,5 часа;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– 165 часов.</w:t>
      </w:r>
    </w:p>
    <w:p w:rsidR="00B85EF9" w:rsidRPr="00FD7F20" w:rsidRDefault="00B85EF9" w:rsidP="00FD7F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85EF9" w:rsidRPr="005C06D7" w:rsidRDefault="00B85EF9" w:rsidP="00B85EF9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10-15 различных музыкальных произведений, в том числе несколько в порядке ознакомления: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1-2 полифонических произведений;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1-2 произведения крупной формы;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4-5 пьес (включая 2 – 3 ансамбля);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3-5 этюдов.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Кроме того, подготовить одну пьесу самостоятельно (уровень трудности на два класса ниже).</w:t>
      </w:r>
    </w:p>
    <w:p w:rsidR="00B85EF9" w:rsidRPr="005C06D7" w:rsidRDefault="00B85EF9" w:rsidP="00B85EF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Продолжение занятий по чтению с листа, подбору по слуху и транспонированию постепенно усложняющегося материала.</w:t>
      </w:r>
    </w:p>
    <w:p w:rsidR="00B85EF9" w:rsidRPr="005C06D7" w:rsidRDefault="00B85EF9" w:rsidP="00B85EF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Совершенствуется техническая подготовка. Переход к работе над октавами для развития кистевой техники (упражнения секстами). Мажорные и минорные гаммы повторяются в объёме требований 6 класса (расширение требований составляют 2-3 мажорные гаммы в сексту).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предусмотренного учебным планом: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280,5 часа;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Обязательная аудиторная нагрузка – 82,5 часа;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– 198 часов.</w:t>
      </w:r>
    </w:p>
    <w:p w:rsidR="00B85EF9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3E57" w:rsidRDefault="008F3E57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FD7F20" w:rsidRDefault="00FD7F20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3E57" w:rsidRPr="005C06D7" w:rsidRDefault="008F3E57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85EF9" w:rsidRPr="005C06D7" w:rsidRDefault="005C06D7" w:rsidP="005C06D7">
      <w:p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EF9"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12-14 различных музыкальных произведений, в том числе в порядке ознакомления: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2 произведения крупной формы;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>4-5 пьес;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4-5 этюдов.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Кроме того, самостоятельно подготовить пьесу (по уровню трудности на два класса ниже).</w:t>
      </w:r>
    </w:p>
    <w:p w:rsidR="00B85EF9" w:rsidRPr="005C06D7" w:rsidRDefault="00B85EF9" w:rsidP="00B85EF9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Чтение с листа, подбор по слуху, транспонирование. Усложнение музыкального материала.</w:t>
      </w:r>
    </w:p>
    <w:p w:rsidR="00B85EF9" w:rsidRPr="005C06D7" w:rsidRDefault="00B85EF9" w:rsidP="00B85EF9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Учащиеся, готовящиеся к поступлению в образовательные учреждения, реализующие основные профессиональные образовательные программы в области музыкального искусства, должны совершенствовать техническую подготовку, добиваясь при исполнении гамм, арпеджио и других технических формул более быстрого темпа, хорошего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расширяя требования, указанные в 7 классе (гаммы в сексту, 11 видов длинных арпеджио от белых клавиш).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предусмотренный учебным планом: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280,5 часа;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Обязательная аудиторная нагрузка – 82,5 часа;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-198 часов.</w:t>
      </w:r>
    </w:p>
    <w:p w:rsidR="00B85EF9" w:rsidRPr="005C06D7" w:rsidRDefault="00B85EF9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B85EF9" w:rsidRPr="005C06D7" w:rsidRDefault="00B85EF9" w:rsidP="00B85EF9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12-14 различных музыкальных произведений, в том числе несколько в порядке ознакомления: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полифонических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2 произведения крупной формы;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4-5 пьес (включая 1-2 ансамбля);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4-5 этюдов. 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Кроме того, самостоятельно подгото</w:t>
      </w:r>
      <w:r w:rsidR="00581D67">
        <w:rPr>
          <w:rFonts w:ascii="Times New Roman" w:hAnsi="Times New Roman" w:cs="Times New Roman"/>
          <w:sz w:val="28"/>
          <w:szCs w:val="28"/>
        </w:rPr>
        <w:t>вить одну пьесу (</w:t>
      </w:r>
      <w:r w:rsidRPr="005C06D7">
        <w:rPr>
          <w:rFonts w:ascii="Times New Roman" w:hAnsi="Times New Roman" w:cs="Times New Roman"/>
          <w:sz w:val="28"/>
          <w:szCs w:val="28"/>
        </w:rPr>
        <w:t>по уровню трудности на два класса ниже).</w:t>
      </w:r>
    </w:p>
    <w:p w:rsidR="00B85EF9" w:rsidRPr="005C06D7" w:rsidRDefault="00B85EF9" w:rsidP="00B85EF9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Чтение с листа, подбор по слуху, транспонирование.</w:t>
      </w:r>
    </w:p>
    <w:p w:rsidR="00B85EF9" w:rsidRPr="005C06D7" w:rsidRDefault="00B85EF9" w:rsidP="00B85EF9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Учащиеся, готовящиеся к поступлению в образовательные учреждения, реализующие основные профессиональные образовательные программы в области музыкального искусства должны совершенствовать уровень технической подготовки (1-2 мажорные гаммы двойными терциями), развивать навыки и воспитание культуры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и фразировки, развивать полифоническое мышление и механизмы музыкальной памяти, а также выполнять анализ исполняемых произведений.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учебного времени, предусмотренный учебным планом: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Максимальная нагрузка – 297 часов;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>Обязательная аудиторная нагрузка – 99 часов;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– 198 часов.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С целью подготовки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к контрольным урокам, зачётам, экзаменам, творческим конкурсам и другим мероприятиям по усмотрению ДШИ проводятся </w:t>
      </w:r>
      <w:r w:rsidRPr="005C06D7">
        <w:rPr>
          <w:rFonts w:ascii="Times New Roman" w:hAnsi="Times New Roman" w:cs="Times New Roman"/>
          <w:i/>
          <w:sz w:val="28"/>
          <w:szCs w:val="28"/>
        </w:rPr>
        <w:t>консультации</w:t>
      </w:r>
      <w:r w:rsidRPr="005C06D7">
        <w:rPr>
          <w:rFonts w:ascii="Times New Roman" w:hAnsi="Times New Roman" w:cs="Times New Roman"/>
          <w:sz w:val="28"/>
          <w:szCs w:val="28"/>
        </w:rPr>
        <w:t xml:space="preserve"> – рассредоточено или в счёт резерва учебного времени. В случае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Резерв учебного времени можно использовать как перед промежуточной аттестацией, так и после её окончания с целью обеспечения самостоятельной работой обучающихся на период летних каникул.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Резерв учебного времени можно использовать как перед промежуточной аттестацией, так и после её окончания с целью обеспечения самостоятельной работой обучающихся на период летних каникул.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Общий объём времени на консультации со сроком обучения 8 лет – 62 часа;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 дополнительным годом обучения – 70 часов.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Самостоятельная (внеаудиторная) работа обучающихся может быть использована на выполнение домашнего задания; посещение ими учреждений культуры (филармоний, театров, концертных залов и др.); подготовку к концертным выступлениям; участие в концертах, творческих мероприятиях и культурно-просветительской деятельности школы.</w:t>
      </w:r>
      <w:proofErr w:type="gramEnd"/>
    </w:p>
    <w:p w:rsidR="00B85EF9" w:rsidRPr="005C06D7" w:rsidRDefault="00B85EF9" w:rsidP="00B85EF9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B85EF9" w:rsidRDefault="00B85EF9" w:rsidP="008F3E57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Программные требования к аттестации </w:t>
      </w:r>
      <w:proofErr w:type="gramStart"/>
      <w:r w:rsidRPr="005C06D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8F3E57" w:rsidRPr="008F3E57" w:rsidRDefault="008F3E57" w:rsidP="008F3E57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1 класс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>1 полугодие (декабрь)</w:t>
      </w:r>
      <w:r w:rsidRPr="005C06D7">
        <w:rPr>
          <w:rFonts w:ascii="Times New Roman" w:hAnsi="Times New Roman" w:cs="Times New Roman"/>
          <w:sz w:val="28"/>
          <w:szCs w:val="28"/>
        </w:rPr>
        <w:t xml:space="preserve">  - академический концерт: две разнохарактерные пьесы или этюд и        пьеса (ансамбль с преподавателем).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>2 полугодие (апрель)</w:t>
      </w:r>
      <w:r w:rsidRPr="005C06D7">
        <w:rPr>
          <w:rFonts w:ascii="Times New Roman" w:hAnsi="Times New Roman" w:cs="Times New Roman"/>
          <w:sz w:val="28"/>
          <w:szCs w:val="28"/>
        </w:rPr>
        <w:t xml:space="preserve">  -   переводной экзамен: этюд, две пьесы (одна из них с элементами полифонии).</w:t>
      </w:r>
    </w:p>
    <w:p w:rsidR="00B85EF9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E57" w:rsidRPr="005C06D7" w:rsidRDefault="008F3E57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2 класс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5EF9" w:rsidRPr="00581D67" w:rsidRDefault="00B85EF9" w:rsidP="00581D6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 полугодие (декабрь) – </w:t>
      </w:r>
      <w:r w:rsidRPr="005C06D7">
        <w:rPr>
          <w:rFonts w:ascii="Times New Roman" w:hAnsi="Times New Roman" w:cs="Times New Roman"/>
          <w:sz w:val="28"/>
          <w:szCs w:val="28"/>
        </w:rPr>
        <w:t>академический концерт: этюд, две разнохарактерных пьесы (одна из них с элементами полифонии), возможен ансамбль с педагогом или другим учеником.</w:t>
      </w:r>
    </w:p>
    <w:p w:rsidR="00B85EF9" w:rsidRPr="005C06D7" w:rsidRDefault="00B85EF9" w:rsidP="00B85EF9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lastRenderedPageBreak/>
        <w:t>2 полугодие (апрель) –</w:t>
      </w:r>
      <w:r w:rsidRPr="005C06D7">
        <w:rPr>
          <w:rFonts w:ascii="Times New Roman" w:hAnsi="Times New Roman" w:cs="Times New Roman"/>
          <w:sz w:val="28"/>
          <w:szCs w:val="28"/>
        </w:rPr>
        <w:t xml:space="preserve"> переводной экзамен: полифония или крупная форма (можно и то и другое), этюд или виртуозная пьеса (можно и то и другое), пьеса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3 класс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 полугодие (октябрь)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диезные</w:t>
      </w:r>
      <w:r w:rsidR="008F3E57">
        <w:rPr>
          <w:rFonts w:ascii="Times New Roman" w:hAnsi="Times New Roman" w:cs="Times New Roman"/>
          <w:sz w:val="28"/>
          <w:szCs w:val="28"/>
        </w:rPr>
        <w:t xml:space="preserve"> и бемольные</w:t>
      </w:r>
      <w:r w:rsidRPr="005C06D7">
        <w:rPr>
          <w:rFonts w:ascii="Times New Roman" w:hAnsi="Times New Roman" w:cs="Times New Roman"/>
          <w:sz w:val="28"/>
          <w:szCs w:val="28"/>
        </w:rPr>
        <w:t xml:space="preserve"> гаммы до 2-х знаков включительно, чтение с листа пьес за 1 класс, термины.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                       (декабрь)</w:t>
      </w:r>
      <w:r w:rsidRPr="005C06D7">
        <w:rPr>
          <w:rFonts w:ascii="Times New Roman" w:hAnsi="Times New Roman" w:cs="Times New Roman"/>
          <w:sz w:val="28"/>
          <w:szCs w:val="28"/>
        </w:rPr>
        <w:t xml:space="preserve"> – академический концерт: полифония или крупная </w:t>
      </w:r>
      <w:r w:rsidR="00581D67">
        <w:rPr>
          <w:rFonts w:ascii="Times New Roman" w:hAnsi="Times New Roman" w:cs="Times New Roman"/>
          <w:sz w:val="28"/>
          <w:szCs w:val="28"/>
        </w:rPr>
        <w:t xml:space="preserve">       </w:t>
      </w:r>
      <w:r w:rsidRPr="005C06D7">
        <w:rPr>
          <w:rFonts w:ascii="Times New Roman" w:hAnsi="Times New Roman" w:cs="Times New Roman"/>
          <w:sz w:val="28"/>
          <w:szCs w:val="28"/>
        </w:rPr>
        <w:t>форма, этюд, пьеса.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2 полугодие (февраль) – </w:t>
      </w:r>
      <w:r w:rsidRPr="005C06D7">
        <w:rPr>
          <w:rFonts w:ascii="Times New Roman" w:hAnsi="Times New Roman" w:cs="Times New Roman"/>
          <w:sz w:val="28"/>
          <w:szCs w:val="28"/>
        </w:rPr>
        <w:t xml:space="preserve">технический зачёт: этюд,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транспониравание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пьес за 1 класс.</w:t>
      </w:r>
    </w:p>
    <w:p w:rsidR="00B85EF9" w:rsidRPr="005C06D7" w:rsidRDefault="00B85EF9" w:rsidP="00B85EF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(апрель) – </w:t>
      </w:r>
      <w:r w:rsidRPr="005C06D7">
        <w:rPr>
          <w:rFonts w:ascii="Times New Roman" w:hAnsi="Times New Roman" w:cs="Times New Roman"/>
          <w:sz w:val="28"/>
          <w:szCs w:val="28"/>
        </w:rPr>
        <w:t xml:space="preserve">переводной экзамен: полифония или крупная форма (можно и то и другое), пьеса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характера, этюд или виртуозная пьеса, возможно ансамблевое исполнение с педагогом или другим учеником.</w:t>
      </w:r>
    </w:p>
    <w:p w:rsidR="00B85EF9" w:rsidRPr="005C06D7" w:rsidRDefault="00B85EF9" w:rsidP="00B85EF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4 класс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 полугодие (октябрь)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диезные</w:t>
      </w:r>
      <w:r w:rsidR="008F3E57">
        <w:rPr>
          <w:rFonts w:ascii="Times New Roman" w:hAnsi="Times New Roman" w:cs="Times New Roman"/>
          <w:sz w:val="28"/>
          <w:szCs w:val="28"/>
        </w:rPr>
        <w:t xml:space="preserve"> и бемольные</w:t>
      </w:r>
      <w:r w:rsidRPr="005C06D7">
        <w:rPr>
          <w:rFonts w:ascii="Times New Roman" w:hAnsi="Times New Roman" w:cs="Times New Roman"/>
          <w:sz w:val="28"/>
          <w:szCs w:val="28"/>
        </w:rPr>
        <w:t xml:space="preserve"> гаммы до 3-х знаков включительно, чтение с листа пьес за 2 класс, термины.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                      (декабрь) – </w:t>
      </w:r>
      <w:r w:rsidRPr="005C06D7">
        <w:rPr>
          <w:rFonts w:ascii="Times New Roman" w:hAnsi="Times New Roman" w:cs="Times New Roman"/>
          <w:sz w:val="28"/>
          <w:szCs w:val="28"/>
        </w:rPr>
        <w:t>академический концерт: полифония или крупная форма, пьеса, этюд.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2 полугодие (февраль)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этюд, транспонирование пьес за 2 класс.</w:t>
      </w:r>
    </w:p>
    <w:p w:rsidR="00B85EF9" w:rsidRPr="005C06D7" w:rsidRDefault="00B85EF9" w:rsidP="00B85EF9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                     (апрель) – </w:t>
      </w:r>
      <w:r w:rsidRPr="005C06D7">
        <w:rPr>
          <w:rFonts w:ascii="Times New Roman" w:hAnsi="Times New Roman" w:cs="Times New Roman"/>
          <w:sz w:val="28"/>
          <w:szCs w:val="28"/>
        </w:rPr>
        <w:t xml:space="preserve">переводной экзамен: полифония, крупная форма, этюд или виртуозная пьеса, пьеса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характера. </w:t>
      </w:r>
    </w:p>
    <w:p w:rsidR="00B85EF9" w:rsidRDefault="00B85EF9" w:rsidP="00B85EF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E57" w:rsidRDefault="008F3E57" w:rsidP="00B85EF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</w:rPr>
      </w:pPr>
    </w:p>
    <w:p w:rsidR="008F3E57" w:rsidRDefault="008F3E57" w:rsidP="00B85EF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</w:rPr>
      </w:pPr>
    </w:p>
    <w:p w:rsidR="008F3E57" w:rsidRPr="005C06D7" w:rsidRDefault="008F3E57" w:rsidP="00B85EF9">
      <w:pPr>
        <w:spacing w:after="0"/>
        <w:ind w:left="2410" w:hanging="241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ind w:left="2410" w:hanging="2410"/>
        <w:jc w:val="center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5 класс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 полугодие (октябрь)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диезные</w:t>
      </w:r>
      <w:r w:rsidR="008F3E57">
        <w:rPr>
          <w:rFonts w:ascii="Times New Roman" w:hAnsi="Times New Roman" w:cs="Times New Roman"/>
          <w:sz w:val="28"/>
          <w:szCs w:val="28"/>
        </w:rPr>
        <w:t xml:space="preserve"> и бемольные</w:t>
      </w:r>
      <w:r w:rsidRPr="005C06D7">
        <w:rPr>
          <w:rFonts w:ascii="Times New Roman" w:hAnsi="Times New Roman" w:cs="Times New Roman"/>
          <w:sz w:val="28"/>
          <w:szCs w:val="28"/>
        </w:rPr>
        <w:t xml:space="preserve"> гаммы до 4-х знаков включительно, чтение с листа пьес за 3 класс, термины.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(декабрь) – </w:t>
      </w:r>
      <w:r w:rsidRPr="005C06D7">
        <w:rPr>
          <w:rFonts w:ascii="Times New Roman" w:hAnsi="Times New Roman" w:cs="Times New Roman"/>
          <w:sz w:val="28"/>
          <w:szCs w:val="28"/>
        </w:rPr>
        <w:t xml:space="preserve">академический концерт: полифония или крупная форма, этюд или виртуозная пьеса, пьеса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2 полугодие (февраль)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этюд, транспонирование пьес за 3 класс.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(апрель) – </w:t>
      </w:r>
      <w:r w:rsidRPr="005C06D7">
        <w:rPr>
          <w:rFonts w:ascii="Times New Roman" w:hAnsi="Times New Roman" w:cs="Times New Roman"/>
          <w:sz w:val="28"/>
          <w:szCs w:val="28"/>
        </w:rPr>
        <w:t xml:space="preserve">переводной экзамен: полифония, крупная форма этюд или виртуозная пьеса, пьеса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6 класс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1полугодие (октябрь)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диезные</w:t>
      </w:r>
      <w:r w:rsidR="008F3E57">
        <w:rPr>
          <w:rFonts w:ascii="Times New Roman" w:hAnsi="Times New Roman" w:cs="Times New Roman"/>
          <w:sz w:val="28"/>
          <w:szCs w:val="28"/>
        </w:rPr>
        <w:t xml:space="preserve"> и бемольные</w:t>
      </w:r>
      <w:r w:rsidRPr="005C06D7">
        <w:rPr>
          <w:rFonts w:ascii="Times New Roman" w:hAnsi="Times New Roman" w:cs="Times New Roman"/>
          <w:sz w:val="28"/>
          <w:szCs w:val="28"/>
        </w:rPr>
        <w:t xml:space="preserve"> гаммы, чтение с листа пьес за 4 класс, термины.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(декабрь) – </w:t>
      </w:r>
      <w:r w:rsidRPr="005C06D7">
        <w:rPr>
          <w:rFonts w:ascii="Times New Roman" w:hAnsi="Times New Roman" w:cs="Times New Roman"/>
          <w:sz w:val="28"/>
          <w:szCs w:val="28"/>
        </w:rPr>
        <w:t>академический концерт: полифония или крупная форма, пьеса, этюд.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2 полугодие (февраль)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этюд, транспонирование пьес за 4 класс.</w:t>
      </w:r>
    </w:p>
    <w:p w:rsidR="00B85EF9" w:rsidRPr="005C06D7" w:rsidRDefault="00B85EF9" w:rsidP="00B85EF9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(апрель) – </w:t>
      </w:r>
      <w:r w:rsidRPr="005C06D7">
        <w:rPr>
          <w:rFonts w:ascii="Times New Roman" w:hAnsi="Times New Roman" w:cs="Times New Roman"/>
          <w:sz w:val="28"/>
          <w:szCs w:val="28"/>
        </w:rPr>
        <w:t xml:space="preserve">переводной экзамен: полифония, крупная форма, виртуозная пьеса или этюд,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кантиленная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пьеса.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7 класс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 полугодие (октябрь)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диезные</w:t>
      </w:r>
      <w:r w:rsidR="008F3E57">
        <w:rPr>
          <w:rFonts w:ascii="Times New Roman" w:hAnsi="Times New Roman" w:cs="Times New Roman"/>
          <w:sz w:val="28"/>
          <w:szCs w:val="28"/>
        </w:rPr>
        <w:t xml:space="preserve"> и бемольные</w:t>
      </w:r>
      <w:r w:rsidRPr="005C06D7">
        <w:rPr>
          <w:rFonts w:ascii="Times New Roman" w:hAnsi="Times New Roman" w:cs="Times New Roman"/>
          <w:sz w:val="28"/>
          <w:szCs w:val="28"/>
        </w:rPr>
        <w:t xml:space="preserve"> гаммы, чтение с листа пьес за 5 класс, термины.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>( декабрь)</w:t>
      </w:r>
      <w:r w:rsidRPr="005C06D7">
        <w:rPr>
          <w:rFonts w:ascii="Times New Roman" w:hAnsi="Times New Roman" w:cs="Times New Roman"/>
          <w:sz w:val="28"/>
          <w:szCs w:val="28"/>
        </w:rPr>
        <w:t xml:space="preserve"> – академический концерт: полифония или крупная форма, пьеса, этюд.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2 полугодие (февраль)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зачет: этюд,  транспонирование пьес за 5 класс.</w:t>
      </w:r>
    </w:p>
    <w:p w:rsidR="00B85EF9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                        (апрель) – </w:t>
      </w:r>
      <w:r w:rsidRPr="005C06D7">
        <w:rPr>
          <w:rFonts w:ascii="Times New Roman" w:hAnsi="Times New Roman" w:cs="Times New Roman"/>
          <w:sz w:val="28"/>
          <w:szCs w:val="28"/>
        </w:rPr>
        <w:t>переводной экзамен: полифония, крупная форма, этюд, пьеса.</w:t>
      </w:r>
    </w:p>
    <w:p w:rsidR="008F3E57" w:rsidRDefault="008F3E57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E57" w:rsidRDefault="008F3E57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E57" w:rsidRPr="005C06D7" w:rsidRDefault="008F3E57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8 класс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 полугодие (октябрь) – </w:t>
      </w:r>
      <w:r w:rsidRPr="005C06D7">
        <w:rPr>
          <w:rFonts w:ascii="Times New Roman" w:hAnsi="Times New Roman" w:cs="Times New Roman"/>
          <w:sz w:val="28"/>
          <w:szCs w:val="28"/>
        </w:rPr>
        <w:t>технический зачёт: 11 видов длинных арпеджио от белых клавиш, этюд, чтение с листа, транспонирование.</w:t>
      </w:r>
    </w:p>
    <w:p w:rsidR="00B85EF9" w:rsidRPr="005C06D7" w:rsidRDefault="00B85EF9" w:rsidP="00B85EF9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(декабрь) – </w:t>
      </w:r>
      <w:r w:rsidRPr="005C06D7">
        <w:rPr>
          <w:rFonts w:ascii="Times New Roman" w:hAnsi="Times New Roman" w:cs="Times New Roman"/>
          <w:sz w:val="28"/>
          <w:szCs w:val="28"/>
        </w:rPr>
        <w:t>прослушивание экзаменационной программы. Произведения по выбору педагога и обучаемого.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2 полугодие (март) – </w:t>
      </w:r>
      <w:r w:rsidRPr="005C06D7">
        <w:rPr>
          <w:rFonts w:ascii="Times New Roman" w:hAnsi="Times New Roman" w:cs="Times New Roman"/>
          <w:sz w:val="28"/>
          <w:szCs w:val="28"/>
        </w:rPr>
        <w:t>прослушивание экзаменационной программы.</w:t>
      </w:r>
    </w:p>
    <w:p w:rsidR="00B85EF9" w:rsidRPr="005C06D7" w:rsidRDefault="00B85EF9" w:rsidP="00B85EF9">
      <w:pPr>
        <w:spacing w:after="0"/>
        <w:ind w:left="2268" w:hanging="2268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(июнь) – </w:t>
      </w:r>
      <w:r w:rsidRPr="005C06D7">
        <w:rPr>
          <w:rFonts w:ascii="Times New Roman" w:hAnsi="Times New Roman" w:cs="Times New Roman"/>
          <w:sz w:val="28"/>
          <w:szCs w:val="28"/>
        </w:rPr>
        <w:t>Итоговая аттестация. Выпускной экзамен: полифония, крупная форма, этюд, пьеса.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Учащиеся, готовящиеся к  поступлению в образовательные учреждения, реализующие основные профессиональные образовательные программы в области музыкального искусства, готовят: полифонию, произведение крупной формы, 2 этюда на разные виды техники (один из них октавный), пьесу.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>9 класс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D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B85EF9" w:rsidRPr="005C06D7" w:rsidRDefault="00B85EF9" w:rsidP="00B85EF9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1 полугодие (октябрь) - </w:t>
      </w:r>
      <w:r w:rsidRPr="005C06D7">
        <w:rPr>
          <w:rFonts w:ascii="Times New Roman" w:hAnsi="Times New Roman" w:cs="Times New Roman"/>
          <w:sz w:val="28"/>
          <w:szCs w:val="28"/>
        </w:rPr>
        <w:t xml:space="preserve"> технический зачёт: мажорная гамма двойными терциями, этюд, чтение с листа, транспонирование.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(декабрь) – </w:t>
      </w:r>
      <w:r w:rsidRPr="005C06D7">
        <w:rPr>
          <w:rFonts w:ascii="Times New Roman" w:hAnsi="Times New Roman" w:cs="Times New Roman"/>
          <w:sz w:val="28"/>
          <w:szCs w:val="28"/>
        </w:rPr>
        <w:t>прослушивание экзаменационной программы.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2 полугодие (март) – </w:t>
      </w:r>
      <w:r w:rsidRPr="005C06D7">
        <w:rPr>
          <w:rFonts w:ascii="Times New Roman" w:hAnsi="Times New Roman" w:cs="Times New Roman"/>
          <w:sz w:val="28"/>
          <w:szCs w:val="28"/>
        </w:rPr>
        <w:t xml:space="preserve">прослушивание экзаменационной программы.        </w:t>
      </w:r>
    </w:p>
    <w:p w:rsidR="00B85EF9" w:rsidRPr="005C06D7" w:rsidRDefault="00B85EF9" w:rsidP="00B85EF9">
      <w:pPr>
        <w:spacing w:after="0"/>
        <w:ind w:left="2268" w:hanging="2268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06D7">
        <w:rPr>
          <w:rFonts w:ascii="Times New Roman" w:hAnsi="Times New Roman" w:cs="Times New Roman"/>
          <w:i/>
          <w:sz w:val="28"/>
          <w:szCs w:val="28"/>
        </w:rPr>
        <w:t>(июнь)</w:t>
      </w:r>
      <w:r w:rsidRPr="005C06D7">
        <w:rPr>
          <w:rFonts w:ascii="Times New Roman" w:hAnsi="Times New Roman" w:cs="Times New Roman"/>
          <w:sz w:val="28"/>
          <w:szCs w:val="28"/>
        </w:rPr>
        <w:t xml:space="preserve">  - выпускной экзамен: полифоническое произведение Баха;  два инструктивных этюда на разные виды пальцевой беглости;  произведение крупной формы, 1 или 2,3 части классической сонаты, вариации, рондо; пьеса.  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85EF9" w:rsidRPr="005C06D7" w:rsidRDefault="00B85EF9" w:rsidP="00B85EF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Требования к уровню подготовки </w:t>
      </w:r>
      <w:proofErr w:type="gramStart"/>
      <w:r w:rsidRPr="005C06D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B85EF9" w:rsidRPr="005C06D7" w:rsidRDefault="00B85EF9" w:rsidP="00B85EF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Результаты освоения программы «Фортепиано» по учебному предмету «Специальность и чтение с листа» обязательной части должны отражать: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- наличие у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к музыкальному искусству, самостоятельному музыкальному          исполнительству;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знание художественно-исполнительских возможностей фортепиано;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знание профессиональной терминологии;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>- наличие умений по чтению с листа и транспонированию музыкальных произведений разных жанров и форм;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навыки по воспитанию слухового контроля, умению управлять процессом исполнения музыкального произведения;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приёмов;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наличие творческой инициативы, сформированных представлений о методике разучивания музыкальных произведений и приёмах работы над исполнительскими трудностями;</w:t>
      </w:r>
    </w:p>
    <w:p w:rsidR="00B85EF9" w:rsidRPr="005C06D7" w:rsidRDefault="00B85EF9" w:rsidP="00B85EF9">
      <w:pPr>
        <w:pStyle w:val="a9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наличие музыкальной памяти, развитого полифонического мышления, мелодического, ладогармонического, тембрового слуха;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- наличие элементарных навыков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- концертной работы в качестве солиста.</w:t>
      </w:r>
    </w:p>
    <w:p w:rsidR="00B85EF9" w:rsidRPr="005C06D7" w:rsidRDefault="00B85EF9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B85EF9" w:rsidRPr="005C06D7" w:rsidRDefault="00B85EF9" w:rsidP="00B85EF9">
      <w:p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Разнообразные формы контроля успеваемости соответствуют многостороннему, комплексному обучению учащихся. Основные виды контроля успеваемости:</w:t>
      </w:r>
    </w:p>
    <w:p w:rsidR="00B85EF9" w:rsidRPr="005C06D7" w:rsidRDefault="00B85EF9" w:rsidP="00B85EF9">
      <w:p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текущий контроль;</w:t>
      </w:r>
    </w:p>
    <w:p w:rsidR="00B85EF9" w:rsidRPr="005C06D7" w:rsidRDefault="00B85EF9" w:rsidP="00B85EF9">
      <w:p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промежуточная аттестация;</w:t>
      </w:r>
    </w:p>
    <w:p w:rsidR="00B85EF9" w:rsidRPr="005C06D7" w:rsidRDefault="00B85EF9" w:rsidP="00B85EF9">
      <w:p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итоговая аттестация.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  Текущий контроль</w:t>
      </w:r>
      <w:r w:rsidRPr="005C06D7">
        <w:rPr>
          <w:rFonts w:ascii="Times New Roman" w:hAnsi="Times New Roman" w:cs="Times New Roman"/>
          <w:sz w:val="28"/>
          <w:szCs w:val="28"/>
        </w:rPr>
        <w:t xml:space="preserve"> осуществляется регулярно преподавателем. Оценки выставляются в журнал и дневник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. В них учитываются: отношение ребёнка к занятиям, качество выполнения заданий, проявление самостоятельности на уроке и во время домашней работы (самостоятельно выученная пьеса).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Текущий контроль успеваемости проводится в счёт аудиторного времени, предусмотренного на учебный предмет.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  Промежуточная аттестация</w:t>
      </w:r>
      <w:r w:rsidRPr="005C06D7">
        <w:rPr>
          <w:rFonts w:ascii="Times New Roman" w:hAnsi="Times New Roman" w:cs="Times New Roman"/>
          <w:sz w:val="28"/>
          <w:szCs w:val="28"/>
        </w:rPr>
        <w:t xml:space="preserve"> определяет развитие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и освоение им на данном этапе учебных задач. Промежуточная аттестация проводится 4 раза в год: в первой и третьей четверти в форме технического зачёта (3 – 7 классы); в конце первого полугодия в форме академического концерта (2 – 7 классы); в конце года в форме переводного экзамена (1 – 7 классы).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   Для учащихся 8 (9) выпускного класса промежуточная аттестация проводится в форме технического зачёта в первой четверти; прослушивания экзаменационной программы в конце второй и третьей четвертей.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Комиссия, под председательством заведующего отделением, принимающая зачёты и оценивающая выступления обучающихся, состоит не менее чем из трёх преподавателей. Оценки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выставляются по окончанию каждой четверти и фиксируются в учебной документации и индивидуальном плане обучающегося.</w:t>
      </w:r>
    </w:p>
    <w:p w:rsidR="00B85EF9" w:rsidRPr="005C06D7" w:rsidRDefault="00B85EF9" w:rsidP="00B85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Промежуточная аттестация проводится за пределами аудиторных занятий.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</w:t>
      </w:r>
      <w:r w:rsidRPr="005C06D7">
        <w:rPr>
          <w:rFonts w:ascii="Times New Roman" w:hAnsi="Times New Roman" w:cs="Times New Roman"/>
          <w:i/>
          <w:sz w:val="28"/>
          <w:szCs w:val="28"/>
        </w:rPr>
        <w:t xml:space="preserve">Итоговая аттестация </w:t>
      </w:r>
      <w:r w:rsidRPr="005C06D7">
        <w:rPr>
          <w:rFonts w:ascii="Times New Roman" w:hAnsi="Times New Roman" w:cs="Times New Roman"/>
          <w:sz w:val="28"/>
          <w:szCs w:val="28"/>
        </w:rPr>
        <w:t>проводится в форме выпускного экзамена в 8 классе. 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достаточный технический уровень владения фортепиано для воссоздания художественного образа и стиля исполняемых музыкальных произведений разных форм и жанров зарубежных и отечественных композиторов;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знание профессиональной терминологии, фортепианного репертуара;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- наличие кругозора в области музыкального искусства.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«неудовлетворительно», фиксируемая в учебной документации и в свидетельстве об окончании образовательного учреждения «Детская школа искусств р. п. Ровное». Если в период итоговой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аттестации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обучающийся болен, ему предоставляется возможность сдачи экзамена в дополнительные сроки, а именно не позднее шести месяцев, начиная с даты, указанной на медицинском документе в присутствии аттестационной комиссии. В случае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если обучающийся не прошёл итоговую аттестацию или получил на итоговой аттестации неудовлетворительные результаты, ему выдаётся справка об обучении в образовательном учреждении «Детская школа искусств р. п. Ровное».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В состав экзаменационной комиссии входит не менее пяти человек (председатель, заместитель председателя и иные члены экзаменационной комиссии). Председатель экзаменационной комиссии назначается учредителем образовательного учреждения «Детская школа искусств р. п. Ровное» из числа лиц, имеющих высшее профессиональное образование и не являющихся работниками школы. Секретарь экзаменационной комиссии, ведущий протоколы выпускного экзамена, не входит в состав экзаменационной комиссии.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Итоговая аттестация проводится за пределами аудиторных занятий.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Критерии оценок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5 +    </w:t>
      </w:r>
      <w:r w:rsidRPr="005C06D7">
        <w:rPr>
          <w:rFonts w:ascii="Times New Roman" w:hAnsi="Times New Roman" w:cs="Times New Roman"/>
          <w:sz w:val="28"/>
          <w:szCs w:val="28"/>
        </w:rPr>
        <w:t>Выступление ученика может быть названо концертным. Блестящий пианизм, яркий артистизм, запоминающаяся интерпретация, проявляется индивидуальный исполнительский почерк.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5        </w:t>
      </w:r>
      <w:r w:rsidRPr="005C06D7">
        <w:rPr>
          <w:rFonts w:ascii="Times New Roman" w:hAnsi="Times New Roman" w:cs="Times New Roman"/>
          <w:sz w:val="28"/>
          <w:szCs w:val="28"/>
        </w:rPr>
        <w:t xml:space="preserve">Яркая, содержательная игра. Продемонстрировано свободное владение широким арсеналом исполнительских выразительных средств, безупречная фортепианная техника, культура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чувство стиля, что позволяет говорить о высоком художественном уровне игры на фортепиано, одарённости ученика и соответствии данному периоду обучения.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5 -       </w:t>
      </w:r>
      <w:r w:rsidRPr="005C06D7">
        <w:rPr>
          <w:rFonts w:ascii="Times New Roman" w:hAnsi="Times New Roman" w:cs="Times New Roman"/>
          <w:sz w:val="28"/>
          <w:szCs w:val="28"/>
        </w:rPr>
        <w:t xml:space="preserve">Продемонстрировано достаточно свободное владение пианистическим аппаратом, умение использовать его для реализации исполнительского замысла, отсутствие излишней напряжённости, ритмическая дисциплина, чёткая артикуляция, необходимая культура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. Игра осмысленная, но имеются некоторые технические (либо динамические, интонационные, смысловые) неточности. Достигнут приемлемый для данного периода обучения художественный и технический уровень игры на фортепиано.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4           </w:t>
      </w:r>
      <w:r w:rsidRPr="005C06D7">
        <w:rPr>
          <w:rFonts w:ascii="Times New Roman" w:hAnsi="Times New Roman" w:cs="Times New Roman"/>
          <w:sz w:val="28"/>
          <w:szCs w:val="28"/>
        </w:rPr>
        <w:t>Хорошая игра с ясным художественно-музыкальным намерением; не всё технически проработано, имеется определённое количество технических (динамических, интонационных, смысловых) погрешностей.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4 -         </w:t>
      </w:r>
      <w:r w:rsidRPr="005C06D7">
        <w:rPr>
          <w:rFonts w:ascii="Times New Roman" w:hAnsi="Times New Roman" w:cs="Times New Roman"/>
          <w:sz w:val="28"/>
          <w:szCs w:val="28"/>
        </w:rPr>
        <w:t xml:space="preserve">Игра достаточно выразительная, но разного рода ошибок больше. Наблюдаются симптомы зажатости игрового аппарата и скованности игровых движений, что сказывается на техническом уровне исполнения и качестве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. Есть предположение, что ученик недостаточно внимания уделяет самостоятельной работе.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3           </w:t>
      </w:r>
      <w:r w:rsidRPr="005C06D7">
        <w:rPr>
          <w:rFonts w:ascii="Times New Roman" w:hAnsi="Times New Roman" w:cs="Times New Roman"/>
          <w:sz w:val="28"/>
          <w:szCs w:val="28"/>
        </w:rPr>
        <w:t>Слабое, невыразительное выступление, низкий уровень технической оснащённости, вялые, художественно – музыкальные намерения, чрезмерное количество недоработок. Похоже, что исполняемой программе не уделялось должного внимания.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3 -         </w:t>
      </w:r>
      <w:r w:rsidRPr="005C06D7">
        <w:rPr>
          <w:rFonts w:ascii="Times New Roman" w:hAnsi="Times New Roman" w:cs="Times New Roman"/>
          <w:sz w:val="28"/>
          <w:szCs w:val="28"/>
        </w:rPr>
        <w:t>Очень слабое выступление, отсутствует художественно-музыкальное намерение. Большое количество разного рода ошибок. Слабый уровень музыкальных и двигательных данных.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Default="00B85EF9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E57" w:rsidRDefault="008F3E57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E57" w:rsidRPr="005C06D7" w:rsidRDefault="008F3E57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B85EF9" w:rsidRPr="005C06D7" w:rsidRDefault="00B85EF9" w:rsidP="00B85EF9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Федеральные государственные требования к дополнительной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программе в области музыкального искусства.</w:t>
      </w:r>
    </w:p>
    <w:p w:rsidR="005C06D7" w:rsidRPr="008F3E57" w:rsidRDefault="00B85EF9" w:rsidP="005C06D7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предпрофессиональная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 в области музыкального искусства «Фортепиано».</w:t>
      </w:r>
    </w:p>
    <w:p w:rsidR="00B85EF9" w:rsidRPr="005C06D7" w:rsidRDefault="00B85EF9" w:rsidP="00B85E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>Методические рекомендации преподавателям.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5EF9" w:rsidRPr="00581D67" w:rsidRDefault="00B85EF9" w:rsidP="00581D6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C06D7">
        <w:rPr>
          <w:rFonts w:ascii="Times New Roman" w:hAnsi="Times New Roman" w:cs="Times New Roman"/>
          <w:sz w:val="28"/>
          <w:szCs w:val="28"/>
        </w:rPr>
        <w:t>Основная форма учебной и воспитательной работы – урок в классе по специальности,</w:t>
      </w:r>
      <w:r w:rsidR="00581D67">
        <w:rPr>
          <w:rFonts w:ascii="Times New Roman" w:hAnsi="Times New Roman" w:cs="Times New Roman"/>
          <w:sz w:val="28"/>
          <w:szCs w:val="28"/>
        </w:rPr>
        <w:t xml:space="preserve"> </w:t>
      </w:r>
      <w:r w:rsidRPr="005C06D7">
        <w:rPr>
          <w:rFonts w:ascii="Times New Roman" w:hAnsi="Times New Roman" w:cs="Times New Roman"/>
          <w:sz w:val="28"/>
          <w:szCs w:val="28"/>
        </w:rPr>
        <w:t xml:space="preserve">обычно включающий в себя проверку выполненного задания, совместную работу педагога и обучающегося над музыкальным произведением, рекомендации педагога относительно способов самостоятельной работы обучающегося.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Урок может иметь различную форму, которая определяется не только конкретными задачами, стоящими перед обучающимся, но также во многом обусловлена его индивидуальностью и характером, а также сложившимися в процессе занятий отношениями ученика и педагога.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Работа в классе, как правило, сочетает словесное объяснение с показом на инструменте необходимых фрагментов музыкального текста.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Важнейшие педагогические принципы постепенности и последовательности в изучении материала требуют от преподавателя применения различных подходов к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, исходящих из оценки их личностных, физических, музыкальных и эмоциональных данных, уровня подготовки.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Правильная организация учебного процесса, успешное и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всесторонее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развитие обучающегося зависят непосредственно от того, насколько тщательно спланирована работа в целом, глубоко продуман выбор программы. 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отчёт о его выполнении с приложением краткой характеристики работы обучающегося. При составлении индивидуального учебного плана следует учитывать индивидуально-личностные особенности и степень подготовки обучающегося.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жанру, форме и фактуре. Индивидуальные планы вновь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поступивших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обучающихся должны быть составлены к концу сентября после детального ознакомления с </w:t>
      </w: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особенностями, возможностями и уровнем подготовки ученика.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Целесообразно составленный индивидуальный план, своевременное его выполнение существенным образом влияют на успеваемость обучаемого, так же как рационально подобранный и соответствующий индивидуальным особенностям обучающегося учебный материал, который должен соответствовать уровню его художественного и технического развития,</w:t>
      </w:r>
      <w:r w:rsidR="005C06D7">
        <w:rPr>
          <w:rFonts w:ascii="Times New Roman" w:hAnsi="Times New Roman" w:cs="Times New Roman"/>
          <w:sz w:val="28"/>
          <w:szCs w:val="28"/>
        </w:rPr>
        <w:t xml:space="preserve"> </w:t>
      </w:r>
      <w:r w:rsidRPr="005C06D7">
        <w:rPr>
          <w:rFonts w:ascii="Times New Roman" w:hAnsi="Times New Roman" w:cs="Times New Roman"/>
          <w:sz w:val="28"/>
          <w:szCs w:val="28"/>
        </w:rPr>
        <w:t>возникающим на каждой ступени роста обучающегося новым педагогическим задачам.</w:t>
      </w:r>
      <w:proofErr w:type="gramEnd"/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Предлагаемые репертуарные списки, экзаменационные программы и требования к уровню техники, включающие художественный и учебный материал разной степени трудности, являются примерными, предполагающими варьирование, дополнение в соответствии с творческими намерениями преподавателя и особенностями конкретного учащегося.  </w:t>
      </w:r>
    </w:p>
    <w:p w:rsidR="00B85EF9" w:rsidRPr="005C06D7" w:rsidRDefault="00B85EF9" w:rsidP="00B85EF9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06D7">
        <w:rPr>
          <w:rFonts w:ascii="Times New Roman" w:hAnsi="Times New Roman" w:cs="Times New Roman"/>
          <w:i/>
          <w:sz w:val="28"/>
          <w:szCs w:val="28"/>
        </w:rPr>
        <w:t xml:space="preserve"> Методические рекомендации по организации самостоятельной работы </w:t>
      </w:r>
      <w:proofErr w:type="gramStart"/>
      <w:r w:rsidRPr="005C06D7">
        <w:rPr>
          <w:rFonts w:ascii="Times New Roman" w:hAnsi="Times New Roman" w:cs="Times New Roman"/>
          <w:i/>
          <w:sz w:val="28"/>
          <w:szCs w:val="28"/>
        </w:rPr>
        <w:t>обучающегося</w:t>
      </w:r>
      <w:proofErr w:type="gramEnd"/>
      <w:r w:rsidRPr="005C06D7">
        <w:rPr>
          <w:rFonts w:ascii="Times New Roman" w:hAnsi="Times New Roman" w:cs="Times New Roman"/>
          <w:i/>
          <w:sz w:val="28"/>
          <w:szCs w:val="28"/>
        </w:rPr>
        <w:t>.</w:t>
      </w:r>
    </w:p>
    <w:p w:rsidR="00B85EF9" w:rsidRPr="005C06D7" w:rsidRDefault="00B85EF9" w:rsidP="00B85EF9">
      <w:pPr>
        <w:pStyle w:val="a9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Самостоятельные занятия должны быть регулярными и систематическими.</w:t>
      </w:r>
    </w:p>
    <w:p w:rsidR="00B85EF9" w:rsidRPr="005C06D7" w:rsidRDefault="00B85EF9" w:rsidP="00B85EF9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Периодичность занятий – каждый день.</w:t>
      </w:r>
    </w:p>
    <w:p w:rsidR="00B85EF9" w:rsidRPr="005C06D7" w:rsidRDefault="00B85EF9" w:rsidP="00B85EF9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Объём самостоятельной работы обучающегося в неделю по учебному предмету «Специальность и чтение с листа» определяется с учётом минимальных затрат на подготовку домашнего задания, параллельного освоения детьми программ начального и основного общего образования:</w:t>
      </w:r>
    </w:p>
    <w:p w:rsidR="00B85EF9" w:rsidRPr="005C06D7" w:rsidRDefault="00B85EF9" w:rsidP="00B85EF9">
      <w:pPr>
        <w:pStyle w:val="a9"/>
        <w:ind w:left="525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1-2 классы – по 3 часа;</w:t>
      </w:r>
    </w:p>
    <w:p w:rsidR="00B85EF9" w:rsidRPr="005C06D7" w:rsidRDefault="00B85EF9" w:rsidP="00B85EF9">
      <w:pPr>
        <w:pStyle w:val="a9"/>
        <w:ind w:left="525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3-4 классы – по 4 часа;</w:t>
      </w:r>
    </w:p>
    <w:p w:rsidR="00B85EF9" w:rsidRPr="005C06D7" w:rsidRDefault="00B85EF9" w:rsidP="00B85EF9">
      <w:pPr>
        <w:pStyle w:val="a9"/>
        <w:ind w:left="525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5-6 классы – по 5 часов; </w:t>
      </w:r>
    </w:p>
    <w:p w:rsidR="00B85EF9" w:rsidRPr="005C06D7" w:rsidRDefault="00B85EF9" w:rsidP="00B85EF9">
      <w:pPr>
        <w:pStyle w:val="a9"/>
        <w:ind w:left="525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7-8 (9) классы – по 6 часов.</w:t>
      </w:r>
    </w:p>
    <w:p w:rsidR="00B85EF9" w:rsidRPr="005C06D7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Индивидуальная домашняя работа может проходить в несколько приёмов и должна строиться в соответствии с рекомендациями преподавателя по специальности.</w:t>
      </w:r>
    </w:p>
    <w:p w:rsidR="00B85EF9" w:rsidRDefault="00B85EF9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  Необходимо помочь ученику организовать домашнюю работу, исходя из количества времени, отведённого на занятие.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</w:t>
      </w:r>
      <w:r w:rsidR="00FD7F20">
        <w:rPr>
          <w:rFonts w:ascii="Times New Roman" w:hAnsi="Times New Roman" w:cs="Times New Roman"/>
          <w:sz w:val="28"/>
          <w:szCs w:val="28"/>
        </w:rPr>
        <w:t>и чтение с листа более лёгких (</w:t>
      </w:r>
      <w:r w:rsidRPr="005C06D7">
        <w:rPr>
          <w:rFonts w:ascii="Times New Roman" w:hAnsi="Times New Roman" w:cs="Times New Roman"/>
          <w:sz w:val="28"/>
          <w:szCs w:val="28"/>
        </w:rPr>
        <w:t>на 2-3 класса ниже по трудности); выучивание наизусть нотного текста, необходимого на данном этапе работы;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работа над звуком и конкретными деталями (следуя рекомендациям, данным преподавателем на </w:t>
      </w:r>
      <w:r w:rsidRPr="005C06D7">
        <w:rPr>
          <w:rFonts w:ascii="Times New Roman" w:hAnsi="Times New Roman" w:cs="Times New Roman"/>
          <w:sz w:val="28"/>
          <w:szCs w:val="28"/>
        </w:rPr>
        <w:lastRenderedPageBreak/>
        <w:t>уроке), доведение произведения до концертного вида; проигрывание программы целиком перед зачётом или концертом; повторение ранее пройденных произведений. Все рекомендации по домашней работе в индивидуальном порядке даёт преподаватель и фиксирует их в дневнике.</w:t>
      </w:r>
    </w:p>
    <w:p w:rsidR="008F3E57" w:rsidRPr="005C06D7" w:rsidRDefault="008F3E57" w:rsidP="00B85EF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Примерные программы музыкальных произведений, рекомендуемых для исполнения на академических концертах и переводных экзаменах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Е. Маленькие этюды: №11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Моцарт Л. Менуэт ре минор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Филипп И. Колыбельная</w:t>
      </w:r>
    </w:p>
    <w:p w:rsidR="00B85EF9" w:rsidRPr="005C06D7" w:rsidRDefault="00B85EF9" w:rsidP="00B85EF9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Кригер Менуэт ля минор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Соч. 160 Этюд № 22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Штейбельт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Д. Соч. 33 Адажио</w:t>
      </w:r>
    </w:p>
    <w:p w:rsidR="00B85EF9" w:rsidRPr="005C06D7" w:rsidRDefault="00B85EF9" w:rsidP="00B85EF9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Соч. 32 Этюд № 24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Моцарт Л.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Бурре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ми минор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Д. Песенка Соч. 27 № 2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B85EF9" w:rsidRPr="005C06D7" w:rsidRDefault="00B85EF9" w:rsidP="00B85EF9">
      <w:pPr>
        <w:pStyle w:val="a9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19"/>
        </w:numPr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Пёрселл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Г. Ария ре минор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Соч. 32 Этюд № 7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Соч. 28 Мотылёк</w:t>
      </w:r>
    </w:p>
    <w:p w:rsidR="00B85EF9" w:rsidRPr="005C06D7" w:rsidRDefault="00B85EF9" w:rsidP="00B85EF9">
      <w:pPr>
        <w:pStyle w:val="a9"/>
        <w:numPr>
          <w:ilvl w:val="0"/>
          <w:numId w:val="19"/>
        </w:numPr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Благой Д. Маленькие вариации соль минор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Соч. 37 Этюд № 17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Б. Прелюдия</w:t>
      </w:r>
    </w:p>
    <w:p w:rsidR="00B85EF9" w:rsidRPr="005C06D7" w:rsidRDefault="00B85EF9" w:rsidP="00B85EF9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Гендель Г. Сарабанда ре минор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Г. Соч. 70 Этюд № 33</w:t>
      </w:r>
    </w:p>
    <w:p w:rsidR="00B85EF9" w:rsidRPr="005C06D7" w:rsidRDefault="00B85EF9" w:rsidP="00B85EF9">
      <w:pPr>
        <w:pStyle w:val="a9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Чайковский П. Детский альбом: Старинная французская песенка</w:t>
      </w:r>
    </w:p>
    <w:p w:rsidR="00B85EF9" w:rsidRPr="005C06D7" w:rsidRDefault="00B85EF9" w:rsidP="00B85EF9">
      <w:pPr>
        <w:pStyle w:val="a9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B85EF9" w:rsidRPr="005C06D7" w:rsidRDefault="00B85EF9" w:rsidP="00B85EF9">
      <w:pPr>
        <w:pStyle w:val="a9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0"/>
        </w:numPr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Мелартин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Э. Сонатина соль минор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Черни К. –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 w:rsidR="00584EAE">
        <w:rPr>
          <w:rFonts w:ascii="Times New Roman" w:hAnsi="Times New Roman" w:cs="Times New Roman"/>
          <w:sz w:val="28"/>
          <w:szCs w:val="28"/>
        </w:rPr>
        <w:t xml:space="preserve"> </w:t>
      </w:r>
      <w:r w:rsidRPr="005C06D7">
        <w:rPr>
          <w:rFonts w:ascii="Times New Roman" w:hAnsi="Times New Roman" w:cs="Times New Roman"/>
          <w:sz w:val="28"/>
          <w:szCs w:val="28"/>
        </w:rPr>
        <w:t>Г. Этюд № 17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Шуман Р. Соч. 68 Весёлый крестьянин</w:t>
      </w:r>
    </w:p>
    <w:p w:rsidR="00B85EF9" w:rsidRPr="005C06D7" w:rsidRDefault="00B85EF9" w:rsidP="00B85EF9">
      <w:pPr>
        <w:pStyle w:val="a9"/>
        <w:numPr>
          <w:ilvl w:val="0"/>
          <w:numId w:val="20"/>
        </w:numPr>
        <w:tabs>
          <w:tab w:val="left" w:pos="567"/>
        </w:tabs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Бах И. С. Нотная тетрадь Анны-Магдалины Бах: Менуэт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минор 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lastRenderedPageBreak/>
        <w:t>Лешгорн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Соч. 65 Этюд № 15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Глинка М. Чувство</w:t>
      </w:r>
    </w:p>
    <w:p w:rsidR="00B85EF9" w:rsidRPr="005C06D7" w:rsidRDefault="00B85EF9" w:rsidP="00B85EF9">
      <w:pPr>
        <w:pStyle w:val="a9"/>
        <w:numPr>
          <w:ilvl w:val="0"/>
          <w:numId w:val="20"/>
        </w:numPr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Бах И. С. Маленькие прелюдии и фуги. Тетрадь 2: Прелюдия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о мажор № 1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Соч. 27 Этюд № 29</w:t>
      </w:r>
    </w:p>
    <w:p w:rsidR="00B85EF9" w:rsidRPr="005C06D7" w:rsidRDefault="00B85EF9" w:rsidP="005C06D7">
      <w:pPr>
        <w:pStyle w:val="a9"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Эшпай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Перепёлочка</w:t>
      </w:r>
      <w:proofErr w:type="spellEnd"/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B85EF9" w:rsidRPr="005C06D7" w:rsidRDefault="00B85EF9" w:rsidP="00B85EF9">
      <w:pPr>
        <w:pStyle w:val="a9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ми минор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Соч. 68 Этюд № 3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Иванов А. Родные поля</w:t>
      </w:r>
    </w:p>
    <w:p w:rsidR="00B85EF9" w:rsidRPr="005C06D7" w:rsidRDefault="00B85EF9" w:rsidP="00B85EF9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Чимароза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Д. Соната соль минор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Г. 32 избранных этюда: № 23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Шуман Р. Соч. 68 Маленький романс</w:t>
      </w:r>
    </w:p>
    <w:p w:rsidR="00B85EF9" w:rsidRPr="005C06D7" w:rsidRDefault="00B85EF9" w:rsidP="00B85EF9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Гендель Г. Куранта Фа мажор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28 избранных этюдов: № 1</w:t>
      </w:r>
    </w:p>
    <w:p w:rsidR="00B85EF9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Барток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Б. Вечер в деревне</w:t>
      </w:r>
    </w:p>
    <w:p w:rsidR="005C06D7" w:rsidRPr="005C06D7" w:rsidRDefault="005C06D7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 5 класс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Гендель Г.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Аллеманда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ре минор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Соч. 68 Этюд № 5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Соч. 36 Сонатина № 6 Ре мажор. Ч. 1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Шостакович Д. Романс</w:t>
      </w:r>
    </w:p>
    <w:p w:rsidR="00B85EF9" w:rsidRPr="005C06D7" w:rsidRDefault="00B85EF9" w:rsidP="00B85EF9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Бах И. С. 2-х-голосная инвенция ля минор № 13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Черни К. –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Гермер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Г. Этюд № 18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Д. Вариации на словацкую тему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Григ Э. Соч. 37 Вальс ми минор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B85EF9" w:rsidRPr="005C06D7" w:rsidRDefault="00B85EF9" w:rsidP="00B85EF9">
      <w:pPr>
        <w:pStyle w:val="a9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5EF9" w:rsidRPr="005C06D7" w:rsidRDefault="00B85EF9" w:rsidP="00B85EF9">
      <w:pPr>
        <w:pStyle w:val="a9"/>
        <w:numPr>
          <w:ilvl w:val="0"/>
          <w:numId w:val="23"/>
        </w:numPr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Бах И. С. Сарабанда из Французской сюиты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минор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32 избранных этюда: № 26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Гайдн Й. Соната Соль мажор № 12. Ч 1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Гречанинов А. Соч.  37 № 2 Прелюдия си-бемоль минор</w:t>
      </w:r>
    </w:p>
    <w:p w:rsidR="00B85EF9" w:rsidRPr="005C06D7" w:rsidRDefault="00B85EF9" w:rsidP="00B85EF9">
      <w:pPr>
        <w:pStyle w:val="a9"/>
        <w:numPr>
          <w:ilvl w:val="0"/>
          <w:numId w:val="23"/>
        </w:numPr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Телеман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Г. Фантазия си минор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Черни К. Соч. 636 Этюд № 12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Моцарт В. Рондо из сонаты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мажор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Чайковский П. Времена года: Подснежник</w:t>
      </w:r>
    </w:p>
    <w:p w:rsidR="00B85EF9" w:rsidRPr="005C06D7" w:rsidRDefault="00B85EF9" w:rsidP="00B85EF9">
      <w:pPr>
        <w:pStyle w:val="a9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tabs>
          <w:tab w:val="left" w:pos="451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 xml:space="preserve">7 класс </w:t>
      </w:r>
    </w:p>
    <w:p w:rsidR="00B85EF9" w:rsidRPr="005C06D7" w:rsidRDefault="00B85EF9" w:rsidP="00B85EF9">
      <w:pPr>
        <w:tabs>
          <w:tab w:val="left" w:pos="451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Бах И. С. 3-х-голосная инвенция № 6 Ми мажор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Мошелес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М. Соч. 70 Избранные этюды: № 1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Моцарт В. Соната № 5 Соль мажор. Ч. 1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Прокофьев С. Две мимолётности: №№ 1, 10</w:t>
      </w:r>
    </w:p>
    <w:p w:rsidR="00B85EF9" w:rsidRPr="005C06D7" w:rsidRDefault="00B85EF9" w:rsidP="00B85EF9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Бах И. С. 3-х-голосная инвенция № 3 Ре мажор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Черни К. Соч. 299 Этюд № 21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Гайдн Й. Соната № 6 до-диез минор. Ч. 1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Соч. 19 Прелюдия Ре-бемоль мажор</w:t>
      </w:r>
    </w:p>
    <w:p w:rsidR="00B85EF9" w:rsidRPr="005C06D7" w:rsidRDefault="00B85EF9" w:rsidP="00B85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tabs>
          <w:tab w:val="left" w:pos="4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B85EF9" w:rsidRPr="005C06D7" w:rsidRDefault="00B85EF9" w:rsidP="00B85EF9">
      <w:pPr>
        <w:pStyle w:val="a9"/>
        <w:tabs>
          <w:tab w:val="left" w:pos="4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5"/>
        </w:numPr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Глинка М. Фуга ля минор</w:t>
      </w:r>
    </w:p>
    <w:p w:rsidR="00B85EF9" w:rsidRPr="005C06D7" w:rsidRDefault="00B85EF9" w:rsidP="00B85EF9">
      <w:pPr>
        <w:pStyle w:val="a9"/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Крамер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И. 60 избранных этюдов: № 4</w:t>
      </w:r>
    </w:p>
    <w:p w:rsidR="00B85EF9" w:rsidRPr="005C06D7" w:rsidRDefault="00B85EF9" w:rsidP="00B85EF9">
      <w:pPr>
        <w:pStyle w:val="a9"/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Гайдн Й. Соната № 38 си минор. Ч. 1</w:t>
      </w:r>
    </w:p>
    <w:p w:rsidR="00B85EF9" w:rsidRPr="005C06D7" w:rsidRDefault="00B85EF9" w:rsidP="00B85EF9">
      <w:pPr>
        <w:pStyle w:val="a9"/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Шуберт Ф. Соч. 142 Экспромт Ля-бемоль мажор</w:t>
      </w:r>
    </w:p>
    <w:p w:rsidR="00B85EF9" w:rsidRPr="005C06D7" w:rsidRDefault="00B85EF9" w:rsidP="00B85EF9">
      <w:pPr>
        <w:pStyle w:val="a9"/>
        <w:numPr>
          <w:ilvl w:val="0"/>
          <w:numId w:val="25"/>
        </w:numPr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Бах И. С. Хорошо темперированный клавир. Т. 1: Прелюдия и фуга соль минор</w:t>
      </w:r>
    </w:p>
    <w:p w:rsidR="00B85EF9" w:rsidRPr="005C06D7" w:rsidRDefault="00B85EF9" w:rsidP="00B85EF9">
      <w:pPr>
        <w:pStyle w:val="a9"/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Мошковский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М. Соч. 72 Этюд № 6</w:t>
      </w:r>
    </w:p>
    <w:p w:rsidR="00B85EF9" w:rsidRPr="005C06D7" w:rsidRDefault="00B85EF9" w:rsidP="00B85EF9">
      <w:pPr>
        <w:pStyle w:val="a9"/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Бетховен Л. Соната № 6 Фа мажор</w:t>
      </w:r>
    </w:p>
    <w:p w:rsidR="00B85EF9" w:rsidRPr="005C06D7" w:rsidRDefault="00B85EF9" w:rsidP="00B85EF9">
      <w:pPr>
        <w:pStyle w:val="a9"/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Чайковский П. Соч. 19 № 4 Ноктюрн до-диез минор</w:t>
      </w:r>
    </w:p>
    <w:p w:rsidR="00B85EF9" w:rsidRPr="005C06D7" w:rsidRDefault="00B85EF9" w:rsidP="00B85EF9">
      <w:pPr>
        <w:tabs>
          <w:tab w:val="left" w:pos="4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tabs>
          <w:tab w:val="left" w:pos="4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B85EF9" w:rsidRPr="005C06D7" w:rsidRDefault="00B85EF9" w:rsidP="00B85EF9">
      <w:pPr>
        <w:tabs>
          <w:tab w:val="left" w:pos="4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6"/>
        </w:numPr>
        <w:tabs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Бах И. С. Хорошо темперированный клавир. Т. 2: Прелюдия и фуга фа минор</w:t>
      </w:r>
    </w:p>
    <w:p w:rsidR="00B85EF9" w:rsidRPr="005C06D7" w:rsidRDefault="00B85EF9" w:rsidP="00B85EF9">
      <w:pPr>
        <w:tabs>
          <w:tab w:val="left" w:pos="750"/>
          <w:tab w:val="left" w:pos="4440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М. –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Таузиг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К. Этюд № 13 Фа мажор</w:t>
      </w:r>
    </w:p>
    <w:p w:rsidR="00B85EF9" w:rsidRPr="005C06D7" w:rsidRDefault="00B85EF9" w:rsidP="00B85EF9">
      <w:pPr>
        <w:tabs>
          <w:tab w:val="left" w:pos="750"/>
          <w:tab w:val="left" w:pos="4440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Кобылянский А. Октавный этюд № 1 фа минор</w:t>
      </w:r>
      <w:r w:rsidRPr="005C06D7">
        <w:rPr>
          <w:rFonts w:ascii="Times New Roman" w:hAnsi="Times New Roman" w:cs="Times New Roman"/>
          <w:sz w:val="28"/>
          <w:szCs w:val="28"/>
        </w:rPr>
        <w:tab/>
      </w:r>
    </w:p>
    <w:p w:rsidR="00B85EF9" w:rsidRPr="005C06D7" w:rsidRDefault="00B85EF9" w:rsidP="00B85EF9">
      <w:pPr>
        <w:tabs>
          <w:tab w:val="left" w:pos="750"/>
          <w:tab w:val="left" w:pos="4440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Бетховен Л. Соната № 9 Ми мажор. Ч. 2,3</w:t>
      </w:r>
    </w:p>
    <w:p w:rsidR="00B85EF9" w:rsidRPr="005C06D7" w:rsidRDefault="00B85EF9" w:rsidP="00B85EF9">
      <w:pPr>
        <w:tabs>
          <w:tab w:val="left" w:pos="750"/>
          <w:tab w:val="left" w:pos="4440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Тактакишвили О. Поэма</w:t>
      </w:r>
    </w:p>
    <w:p w:rsidR="00B85EF9" w:rsidRPr="005C06D7" w:rsidRDefault="00B85EF9" w:rsidP="00B85EF9">
      <w:pPr>
        <w:pStyle w:val="a9"/>
        <w:numPr>
          <w:ilvl w:val="0"/>
          <w:numId w:val="26"/>
        </w:numPr>
        <w:tabs>
          <w:tab w:val="left" w:pos="750"/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Бах И. С. Хорошо темперированный клавир Т. 2: Прелюдия и фуга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минор</w:t>
      </w:r>
    </w:p>
    <w:p w:rsidR="00B85EF9" w:rsidRPr="005C06D7" w:rsidRDefault="00B85EF9" w:rsidP="00B85EF9">
      <w:pPr>
        <w:pStyle w:val="a9"/>
        <w:tabs>
          <w:tab w:val="left" w:pos="750"/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Черни К. Соч. 740 Этюд № 17</w:t>
      </w:r>
    </w:p>
    <w:p w:rsidR="00B85EF9" w:rsidRPr="005C06D7" w:rsidRDefault="00B85EF9" w:rsidP="00B85EF9">
      <w:pPr>
        <w:pStyle w:val="a9"/>
        <w:tabs>
          <w:tab w:val="left" w:pos="750"/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Зиринг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В. Соч. 10 Октавный этюд № 3 Ре-бемоль мажор</w:t>
      </w:r>
    </w:p>
    <w:p w:rsidR="00B85EF9" w:rsidRPr="005C06D7" w:rsidRDefault="00B85EF9" w:rsidP="00B85EF9">
      <w:pPr>
        <w:pStyle w:val="a9"/>
        <w:tabs>
          <w:tab w:val="left" w:pos="750"/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Моцарт В. Соната № 9 Ре мажор Ч. 1 </w:t>
      </w:r>
    </w:p>
    <w:p w:rsidR="00B85EF9" w:rsidRPr="00332BEB" w:rsidRDefault="00B85EF9" w:rsidP="00332BEB">
      <w:pPr>
        <w:pStyle w:val="a9"/>
        <w:tabs>
          <w:tab w:val="left" w:pos="750"/>
          <w:tab w:val="left" w:pos="44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Шоп</w:t>
      </w:r>
      <w:r w:rsidR="00332BEB">
        <w:rPr>
          <w:rFonts w:ascii="Times New Roman" w:hAnsi="Times New Roman" w:cs="Times New Roman"/>
          <w:sz w:val="28"/>
          <w:szCs w:val="28"/>
        </w:rPr>
        <w:t xml:space="preserve">ен Ф. Ноктюрн Ми-бемоль мажор </w:t>
      </w:r>
    </w:p>
    <w:p w:rsidR="00B85EF9" w:rsidRPr="005C06D7" w:rsidRDefault="00B85EF9" w:rsidP="00B85EF9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Список репертуарных сборников</w:t>
      </w:r>
    </w:p>
    <w:p w:rsidR="00B85EF9" w:rsidRPr="005C06D7" w:rsidRDefault="00B85EF9" w:rsidP="00B85EF9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B85EF9" w:rsidRPr="005C06D7" w:rsidRDefault="00B85EF9" w:rsidP="00B85EF9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Артоболевская А. «Первая встреча с музыкой». Учебное пособие. «Музыка, 2006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«Азбука игры на фортепиано для учащихся подготовительного и первого классов». Ростов. «Феникс», 2001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Цыганова Г. «Альбом ученика-пианиста». Хрестоматия подготовительного класса». Ростов. «Феникс», 2005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И. «Первые шаги маленького пианиста». Ростов. «Феникс», 2006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Горошко Н. «Музыкальная азбука для самых маленьких». Ростов. «Феникс», 2007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Лещинска</w:t>
      </w:r>
      <w:r w:rsidR="00584EAE">
        <w:rPr>
          <w:rFonts w:ascii="Times New Roman" w:hAnsi="Times New Roman" w:cs="Times New Roman"/>
          <w:sz w:val="28"/>
          <w:szCs w:val="28"/>
        </w:rPr>
        <w:t>я</w:t>
      </w:r>
      <w:r w:rsidRPr="005C06D7"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Пороцкий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В. «Малыш за роялем». Москва. «Кифара», 1994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«Фортепианная школа».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Перунова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В. «Маленькая азбука». «Композитор», 1999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Пособие для начинающих «Пора играть, малыш». Ростов. «Феникс», 2003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Николаев А. «Школа игры на фортепиано». Москва. «Музыка», 2004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Пьесы для фортепиано 1-3 классы, ред.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. Москва. «Кифара», 1998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Сборник фортепианных пьес, этюдов, ансамблей. Ч.1 . сост.</w:t>
      </w:r>
      <w:r w:rsidR="00584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. «Советский композитор», 1981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Современный пианист. Сборник фортепианных пьес и ансамблей. Сост.</w:t>
      </w:r>
      <w:r w:rsidR="00584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Натансон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Н. Москва. «Музыка», 1982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Упражнения, этюды, пьесы. Первые шаги. Ч.1. Сост. Голованова. Москва, 2002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«Маленькому пианисту» учебное пособие. «Композитор», 1999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Б. «Фортепиано». Сборник фортепианных пьес, этюдов и ансамблей. 1 класс. Москва. «Музыка», 2002 г.</w:t>
      </w:r>
    </w:p>
    <w:p w:rsidR="00B85EF9" w:rsidRPr="005C06D7" w:rsidRDefault="00B85EF9" w:rsidP="00B85EF9">
      <w:pPr>
        <w:pStyle w:val="a9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В. Хрестоматия Ч. 1 Москва. «Кифара», 2005 г.</w:t>
      </w:r>
    </w:p>
    <w:p w:rsidR="00B85EF9" w:rsidRPr="005C06D7" w:rsidRDefault="00B85EF9" w:rsidP="00B85EF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2 – 8 (9) классы</w:t>
      </w:r>
    </w:p>
    <w:p w:rsidR="00B85EF9" w:rsidRPr="005C06D7" w:rsidRDefault="00B85EF9" w:rsidP="00B85EF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Альбом начинающего пианиста. Выпуск 1,2. Сост.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Бакулов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А., Сорокин К. Москва. «Кифара» 1994 г.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Библиотека юного пианиста. Выпуск 1,2. Издательский дом Катанского В. 2004 г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>Пьесы для 2-3 года обучения «Волшебные звуки» Сост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ерехова М.,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Костролгитина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   2000 г.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Пьесы русских, советских и зарубежных композиторов. Выпуск 1,2,3. Ростов. «Феникс», 2003 г.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Сборник пьес для фортепиано 3-4 классы ДМШ. Сост.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Ростов. «Феникс», 2004 г.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Сборник пьес. Современная фортепианная музыка для детей. Выпуск 1,2.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Сост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Н. Москва. «Музыка», 1996 г.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Сборник фортепианных пьес и ансамблей. «Фортепианная тетрадь юного музыканта». Выпуск 1,2. Сост. Глущенко. Ленинград. «Музыка», 1988 г.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«Юный пианист». Вып.1,2 сост. В.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Натансон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Ройзман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«Советский композитор». 1975 г.</w:t>
      </w:r>
    </w:p>
    <w:p w:rsidR="00B85EF9" w:rsidRPr="005C06D7" w:rsidRDefault="00B85EF9" w:rsidP="00B85EF9">
      <w:pPr>
        <w:pStyle w:val="a9"/>
        <w:numPr>
          <w:ilvl w:val="0"/>
          <w:numId w:val="28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«Хрестоматия маленького пианиста». Учебное пособие для младших и средних классов ДМШ, сост. А. Артоболевская, «Композитор», 2004 г.</w:t>
      </w:r>
    </w:p>
    <w:p w:rsidR="00B85EF9" w:rsidRPr="005C06D7" w:rsidRDefault="00B85EF9" w:rsidP="00B85EF9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10. Учебное пособие «Маленький музыкант», Москва, АСТ, 2005 г.</w:t>
      </w:r>
    </w:p>
    <w:p w:rsidR="00B85EF9" w:rsidRPr="005C06D7" w:rsidRDefault="00B85EF9" w:rsidP="00B85EF9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11. Хрестоматия педагогического репертуара . 2 класс сост. И.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Турусова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2004 г.</w:t>
      </w:r>
    </w:p>
    <w:p w:rsidR="00B85EF9" w:rsidRPr="005C06D7" w:rsidRDefault="00B85EF9" w:rsidP="00B85EF9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12.Хрестоматия педагогического репертуара. 3 класс сост. И.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Турусова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2004 г.</w:t>
      </w:r>
    </w:p>
    <w:p w:rsidR="00B85EF9" w:rsidRPr="005C06D7" w:rsidRDefault="00B85EF9" w:rsidP="00B85EF9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13. Хрестоматия педагогического репертуара. 4 класс сост. Т. Четверухина, Москва, «Музыка», 2004 г.</w:t>
      </w:r>
    </w:p>
    <w:p w:rsidR="00B85EF9" w:rsidRPr="005C06D7" w:rsidRDefault="00B85EF9" w:rsidP="00B85EF9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14. Хрестоматия педагогического репертуара. 5 класс сост. 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1992 г.</w:t>
      </w:r>
    </w:p>
    <w:p w:rsidR="00B85EF9" w:rsidRPr="005C06D7" w:rsidRDefault="00B85EF9" w:rsidP="00B85EF9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15. Хрестоматия педагогического репертуара. 6 класс сост. 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1992 г.</w:t>
      </w:r>
    </w:p>
    <w:p w:rsidR="00B85EF9" w:rsidRPr="005C06D7" w:rsidRDefault="00B85EF9" w:rsidP="00B85EF9">
      <w:pPr>
        <w:pStyle w:val="a9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16. Хрестоматия для фортепиано. 3 – 4 классы ДМШ. Сост. С. Диденко, Москва, 2002 г.    </w:t>
      </w:r>
    </w:p>
    <w:p w:rsidR="00B85EF9" w:rsidRPr="005C06D7" w:rsidRDefault="00B85EF9" w:rsidP="00B85EF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17.  «Фортепиано»     2 класс</w:t>
      </w:r>
    </w:p>
    <w:p w:rsidR="00B85EF9" w:rsidRPr="005C06D7" w:rsidRDefault="00B85EF9" w:rsidP="00B85EF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18.                                3 класс</w:t>
      </w:r>
    </w:p>
    <w:p w:rsidR="00B85EF9" w:rsidRPr="005C06D7" w:rsidRDefault="00B85EF9" w:rsidP="00B85EF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19.                                4 класс</w:t>
      </w:r>
    </w:p>
    <w:p w:rsidR="00B85EF9" w:rsidRPr="005C06D7" w:rsidRDefault="00B85EF9" w:rsidP="00B85EF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20.                                5 класс</w:t>
      </w:r>
    </w:p>
    <w:p w:rsidR="00B85EF9" w:rsidRPr="005C06D7" w:rsidRDefault="00B85EF9" w:rsidP="00B85EF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21.                                6 класс</w:t>
      </w:r>
    </w:p>
    <w:p w:rsidR="00B85EF9" w:rsidRPr="005C06D7" w:rsidRDefault="00B85EF9" w:rsidP="00B85EF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22.                                7 класс    сост. Б.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</w:t>
      </w:r>
      <w:r w:rsidR="00584EAE">
        <w:rPr>
          <w:rFonts w:ascii="Times New Roman" w:hAnsi="Times New Roman" w:cs="Times New Roman"/>
          <w:sz w:val="28"/>
          <w:szCs w:val="28"/>
        </w:rPr>
        <w:t xml:space="preserve"> </w:t>
      </w:r>
      <w:r w:rsidRPr="005C06D7">
        <w:rPr>
          <w:rFonts w:ascii="Times New Roman" w:hAnsi="Times New Roman" w:cs="Times New Roman"/>
          <w:sz w:val="28"/>
          <w:szCs w:val="28"/>
        </w:rPr>
        <w:t>«Музыка», 2002 г.</w:t>
      </w:r>
    </w:p>
    <w:p w:rsidR="00B85EF9" w:rsidRDefault="00B85EF9" w:rsidP="00B85E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F3E57" w:rsidRDefault="008F3E57" w:rsidP="00B85E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F3E57" w:rsidRPr="005C06D7" w:rsidRDefault="008F3E57" w:rsidP="00B85E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Полифонические произведения</w:t>
      </w:r>
    </w:p>
    <w:p w:rsidR="00B85EF9" w:rsidRPr="005C06D7" w:rsidRDefault="00B85EF9" w:rsidP="00B85EF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И. С. Бах «Избранные произведения для фортепиано» сост. Л.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Ройзман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2002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И. С. Бах «Нотная тетрадь Анны Магдалены Бах»,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И. С. Бах «Нотная тетрадь В. Ф. Бах», Москва, «Музыка», 1978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И. С. Бах «Маленькие прелюдии и фуги», «Композитор», 2003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И. С. Бах «Двухголосные и трёхголосные инвенции»,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И. С. Бах «Инвенции и симфонии», Москва,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Тороповъ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2001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И. С. Бах «Французские сюиты», Москва,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Тороповъ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2001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И. С. Бах «Хорошо темперированный клавир» том 1,2, ред.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Муджеллини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2012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Гендель Г. «Избранные произведения для фортепиано»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. 1, Москва, «Музыка», 2005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Клавирные пьесы западноевропейских композиторов 16-17 вв.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. 1,2 сост.Н.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2005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Полифонические пьесы для фортепиано 1 -3 классы, сост. К</w:t>
      </w:r>
      <w:r w:rsidR="00584EAE">
        <w:rPr>
          <w:rFonts w:ascii="Times New Roman" w:hAnsi="Times New Roman" w:cs="Times New Roman"/>
          <w:sz w:val="28"/>
          <w:szCs w:val="28"/>
        </w:rPr>
        <w:t>.</w:t>
      </w:r>
      <w:r w:rsidRPr="005C06D7">
        <w:rPr>
          <w:rFonts w:ascii="Times New Roman" w:hAnsi="Times New Roman" w:cs="Times New Roman"/>
          <w:sz w:val="28"/>
          <w:szCs w:val="28"/>
        </w:rPr>
        <w:t xml:space="preserve"> Сорокин, Е.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Комалькова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«Кифара», 1994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Полифонические пьесы.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. 1,2 сост. 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1980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Полифонические пьесы 16 -18 вв. 3-7 классы, сост. О. Старикова,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Компазитор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2004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Полифоническая тетрадь сост. М.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Якимчук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«Лань», 1999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«Введение в полифонию». Пьесы для фортепиано. Сост. А.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Лакош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Для младших классов ДМШ, Москва, 2005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репертуара. Тетрадь 2, Полифония 1-4 классы, сост. 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Чернышова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, Ф.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Станч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Компазитор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2004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Хрестоматия педагогического репертуара. Тетрадь 2, Полифония 1-4 классы, сост. О Диденко, Москва, «Музыка», 1998 г.</w:t>
      </w:r>
    </w:p>
    <w:p w:rsidR="00B85EF9" w:rsidRPr="005C06D7" w:rsidRDefault="00B85EF9" w:rsidP="00B85EF9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Хрестоматия для фортепиано. Полифонические пьесы для 5 класса. Москва, «Музыка», 1997 г.</w:t>
      </w:r>
    </w:p>
    <w:p w:rsidR="002014AA" w:rsidRDefault="00B85EF9" w:rsidP="002014AA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Хрестоматия педагогического репертуара</w:t>
      </w:r>
      <w:r w:rsidR="002014AA">
        <w:rPr>
          <w:rFonts w:ascii="Times New Roman" w:hAnsi="Times New Roman" w:cs="Times New Roman"/>
          <w:sz w:val="28"/>
          <w:szCs w:val="28"/>
        </w:rPr>
        <w:t>. 5 класс, сост. Н</w:t>
      </w:r>
      <w:r w:rsidR="00584EAE">
        <w:rPr>
          <w:rFonts w:ascii="Times New Roman" w:hAnsi="Times New Roman" w:cs="Times New Roman"/>
          <w:sz w:val="28"/>
          <w:szCs w:val="28"/>
        </w:rPr>
        <w:t>.</w:t>
      </w:r>
      <w:r w:rsidR="00201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4AA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="002014AA">
        <w:rPr>
          <w:rFonts w:ascii="Times New Roman" w:hAnsi="Times New Roman" w:cs="Times New Roman"/>
          <w:sz w:val="28"/>
          <w:szCs w:val="28"/>
        </w:rPr>
        <w:t>, Москва, «Музыка», 2004г.</w:t>
      </w:r>
    </w:p>
    <w:p w:rsidR="002014AA" w:rsidRDefault="00B85EF9" w:rsidP="002014AA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</w:t>
      </w:r>
      <w:r w:rsidR="002014AA" w:rsidRPr="005C06D7">
        <w:rPr>
          <w:rFonts w:ascii="Times New Roman" w:hAnsi="Times New Roman" w:cs="Times New Roman"/>
          <w:sz w:val="28"/>
          <w:szCs w:val="28"/>
        </w:rPr>
        <w:t>Хрестоматия педагогического репертуара</w:t>
      </w:r>
      <w:r w:rsidR="002014AA">
        <w:rPr>
          <w:rFonts w:ascii="Times New Roman" w:hAnsi="Times New Roman" w:cs="Times New Roman"/>
          <w:sz w:val="28"/>
          <w:szCs w:val="28"/>
        </w:rPr>
        <w:t>. 6 класс, сост. Н</w:t>
      </w:r>
      <w:r w:rsidR="00584EAE">
        <w:rPr>
          <w:rFonts w:ascii="Times New Roman" w:hAnsi="Times New Roman" w:cs="Times New Roman"/>
          <w:sz w:val="28"/>
          <w:szCs w:val="28"/>
        </w:rPr>
        <w:t>.</w:t>
      </w:r>
      <w:r w:rsidR="00201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4AA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="002014AA">
        <w:rPr>
          <w:rFonts w:ascii="Times New Roman" w:hAnsi="Times New Roman" w:cs="Times New Roman"/>
          <w:sz w:val="28"/>
          <w:szCs w:val="28"/>
        </w:rPr>
        <w:t>, Москва, «Музыка», 2004г.</w:t>
      </w:r>
    </w:p>
    <w:p w:rsidR="002014AA" w:rsidRDefault="002014AA" w:rsidP="002014AA">
      <w:pPr>
        <w:pStyle w:val="a9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Хрестоматия педагогического репертуара</w:t>
      </w:r>
      <w:r>
        <w:rPr>
          <w:rFonts w:ascii="Times New Roman" w:hAnsi="Times New Roman" w:cs="Times New Roman"/>
          <w:sz w:val="28"/>
          <w:szCs w:val="28"/>
        </w:rPr>
        <w:t>. 7 класс, сост. Н</w:t>
      </w:r>
      <w:r w:rsidR="00584E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Москва, «Музыка», 2004г.</w:t>
      </w:r>
    </w:p>
    <w:p w:rsidR="00B85EF9" w:rsidRPr="002014AA" w:rsidRDefault="00B85EF9" w:rsidP="002014AA">
      <w:pPr>
        <w:pStyle w:val="a9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14AA">
        <w:rPr>
          <w:rFonts w:ascii="Times New Roman" w:hAnsi="Times New Roman" w:cs="Times New Roman"/>
          <w:b/>
          <w:sz w:val="28"/>
          <w:szCs w:val="28"/>
        </w:rPr>
        <w:t>Произведения крупной формы</w:t>
      </w:r>
    </w:p>
    <w:p w:rsidR="00B85EF9" w:rsidRPr="005C06D7" w:rsidRDefault="00B85EF9" w:rsidP="00B85EF9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>Бетховен Л. «Клавирные сонаты» 1, 2, 3 том. Будапешт, «Музыка», 1986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Бетховен Л. «Лёгкие сонаты», ред. А.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«Композитор», 1998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Бетховен Л. «Лёгкие вариации», Москва,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Тороповъ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2002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Бетховен Л. «Лёгкие сонаты и сонатины». Репертуар ДМШ, «</w:t>
      </w:r>
      <w:proofErr w:type="spellStart"/>
      <w:proofErr w:type="gramStart"/>
      <w:r w:rsidRPr="005C06D7">
        <w:rPr>
          <w:rFonts w:ascii="Times New Roman" w:hAnsi="Times New Roman" w:cs="Times New Roman"/>
          <w:sz w:val="28"/>
          <w:szCs w:val="28"/>
        </w:rPr>
        <w:t>Нота-ми</w:t>
      </w:r>
      <w:proofErr w:type="spellEnd"/>
      <w:proofErr w:type="gramEnd"/>
      <w:r w:rsidRPr="005C06D7">
        <w:rPr>
          <w:rFonts w:ascii="Times New Roman" w:hAnsi="Times New Roman" w:cs="Times New Roman"/>
          <w:sz w:val="28"/>
          <w:szCs w:val="28"/>
        </w:rPr>
        <w:t>», 2005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Вебер К. «Пьесы крупной формы» том 1, Москва, «Музыка», 1974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Бетховен Л. «Контрдансы для фортепиано», Москва, «Музыка», 1992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Гайдн Й. «Избранные произведения» вып.1-2, сост. В. Кравцов, Москва, «Музыка»,</w:t>
      </w:r>
    </w:p>
    <w:p w:rsidR="00B85EF9" w:rsidRPr="005C06D7" w:rsidRDefault="00B85EF9" w:rsidP="00B85EF9">
      <w:pPr>
        <w:pStyle w:val="a9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1980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Гайдн Й. «Сонаты», Москва, «Музыка», 2001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Гайдн Й. «Избранные сонаты для фортепиано», Ростов-на-Дону, «Феникс»,1998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Гайдн Й. «Избранные клавирные сонаты», том 1-2, Будапешт, «Музыка», 1986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Кулау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Ф. «Сонатины», Москва, «Музыка», 2001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Моцарт В. «Шесть сонатин», Будапешт, «Музыка», 1986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Моцарт В. «Сонаты для фортепиано», Москва, «Музыка», 1975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Сонатины и вариации 3-5 классы ДМШ, ред. В.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«Кифара», 1997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Сонаты и вариации 6-7 классы ДМШ, ред. В.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«Кифара», 1997 г.</w:t>
      </w:r>
    </w:p>
    <w:p w:rsidR="00B85EF9" w:rsidRPr="005C06D7" w:rsidRDefault="00B85EF9" w:rsidP="00B85EF9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«Сонатины, рондо, вариации», «Композитор», 1999 г.</w:t>
      </w:r>
    </w:p>
    <w:p w:rsidR="00B85EF9" w:rsidRPr="008F3E57" w:rsidRDefault="00B85EF9" w:rsidP="008F3E57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Хрестоматия педагогического репертуара. Произведения крупной формы</w:t>
      </w:r>
      <w:r w:rsidR="008F3E57">
        <w:rPr>
          <w:rFonts w:ascii="Times New Roman" w:hAnsi="Times New Roman" w:cs="Times New Roman"/>
          <w:sz w:val="28"/>
          <w:szCs w:val="28"/>
        </w:rPr>
        <w:t xml:space="preserve"> 5 класс</w:t>
      </w:r>
      <w:r w:rsidR="002014AA">
        <w:rPr>
          <w:rFonts w:ascii="Times New Roman" w:hAnsi="Times New Roman" w:cs="Times New Roman"/>
          <w:sz w:val="28"/>
          <w:szCs w:val="28"/>
        </w:rPr>
        <w:t>,</w:t>
      </w:r>
      <w:r w:rsidR="008F3E57">
        <w:rPr>
          <w:rFonts w:ascii="Times New Roman" w:hAnsi="Times New Roman" w:cs="Times New Roman"/>
          <w:sz w:val="28"/>
          <w:szCs w:val="28"/>
        </w:rPr>
        <w:t xml:space="preserve"> Сост. Н. </w:t>
      </w:r>
      <w:proofErr w:type="spellStart"/>
      <w:r w:rsidR="008F3E5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="008F3E57">
        <w:rPr>
          <w:rFonts w:ascii="Times New Roman" w:hAnsi="Times New Roman" w:cs="Times New Roman"/>
          <w:sz w:val="28"/>
          <w:szCs w:val="28"/>
        </w:rPr>
        <w:t>, Москва, «Музыка», 1974г.</w:t>
      </w:r>
      <w:r w:rsidRPr="008F3E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8F3E57" w:rsidRPr="005C06D7" w:rsidRDefault="00B85EF9" w:rsidP="008F3E57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</w:t>
      </w:r>
      <w:r w:rsidR="008F3E57" w:rsidRPr="005C06D7">
        <w:rPr>
          <w:rFonts w:ascii="Times New Roman" w:hAnsi="Times New Roman" w:cs="Times New Roman"/>
          <w:sz w:val="28"/>
          <w:szCs w:val="28"/>
        </w:rPr>
        <w:t>Хрестоматия педагогического репертуара. Произведения крупной формы</w:t>
      </w:r>
      <w:r w:rsidR="008F3E57">
        <w:rPr>
          <w:rFonts w:ascii="Times New Roman" w:hAnsi="Times New Roman" w:cs="Times New Roman"/>
          <w:sz w:val="28"/>
          <w:szCs w:val="28"/>
        </w:rPr>
        <w:t xml:space="preserve"> 6 класс</w:t>
      </w:r>
      <w:r w:rsidR="002014AA">
        <w:rPr>
          <w:rFonts w:ascii="Times New Roman" w:hAnsi="Times New Roman" w:cs="Times New Roman"/>
          <w:sz w:val="28"/>
          <w:szCs w:val="28"/>
        </w:rPr>
        <w:t>,</w:t>
      </w:r>
      <w:r w:rsidR="008F3E57">
        <w:rPr>
          <w:rFonts w:ascii="Times New Roman" w:hAnsi="Times New Roman" w:cs="Times New Roman"/>
          <w:sz w:val="28"/>
          <w:szCs w:val="28"/>
        </w:rPr>
        <w:t xml:space="preserve"> Сост. Н. </w:t>
      </w:r>
      <w:proofErr w:type="spellStart"/>
      <w:r w:rsidR="008F3E5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="008F3E57">
        <w:rPr>
          <w:rFonts w:ascii="Times New Roman" w:hAnsi="Times New Roman" w:cs="Times New Roman"/>
          <w:sz w:val="28"/>
          <w:szCs w:val="28"/>
        </w:rPr>
        <w:t>, Москва, «Музыка», 1974г.</w:t>
      </w:r>
    </w:p>
    <w:p w:rsidR="008F3E57" w:rsidRPr="005C06D7" w:rsidRDefault="008F3E57" w:rsidP="008F3E57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Хрестоматия педагогического репертуара. Произведения крупной формы</w:t>
      </w:r>
      <w:r>
        <w:rPr>
          <w:rFonts w:ascii="Times New Roman" w:hAnsi="Times New Roman" w:cs="Times New Roman"/>
          <w:sz w:val="28"/>
          <w:szCs w:val="28"/>
        </w:rPr>
        <w:t xml:space="preserve"> 7 класс</w:t>
      </w:r>
      <w:r w:rsidR="002014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Москва, «Музыка», 1974г.</w:t>
      </w:r>
    </w:p>
    <w:p w:rsidR="002014AA" w:rsidRPr="005C06D7" w:rsidRDefault="008F3E57" w:rsidP="002014A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</w:t>
      </w:r>
      <w:r w:rsidR="002014AA" w:rsidRPr="005C06D7">
        <w:rPr>
          <w:rFonts w:ascii="Times New Roman" w:hAnsi="Times New Roman" w:cs="Times New Roman"/>
          <w:sz w:val="28"/>
          <w:szCs w:val="28"/>
        </w:rPr>
        <w:t xml:space="preserve">Сонатины и вариации для фортепиано 7 класс, </w:t>
      </w:r>
      <w:proofErr w:type="spellStart"/>
      <w:r w:rsidR="002014AA"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2014AA" w:rsidRPr="005C06D7">
        <w:rPr>
          <w:rFonts w:ascii="Times New Roman" w:hAnsi="Times New Roman" w:cs="Times New Roman"/>
          <w:sz w:val="28"/>
          <w:szCs w:val="28"/>
        </w:rPr>
        <w:t>. 5, Москва, «Музыка», 1974 г.</w:t>
      </w:r>
    </w:p>
    <w:p w:rsidR="002014AA" w:rsidRPr="005C06D7" w:rsidRDefault="008F3E57" w:rsidP="002014A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014AA" w:rsidRPr="005C06D7"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="002014AA" w:rsidRPr="005C06D7">
        <w:rPr>
          <w:rFonts w:ascii="Times New Roman" w:hAnsi="Times New Roman" w:cs="Times New Roman"/>
          <w:sz w:val="28"/>
          <w:szCs w:val="28"/>
        </w:rPr>
        <w:t xml:space="preserve"> М. «Шесть сонатин», Киев, «</w:t>
      </w:r>
      <w:proofErr w:type="spellStart"/>
      <w:r w:rsidR="002014AA" w:rsidRPr="005C06D7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="002014AA" w:rsidRPr="005C06D7">
        <w:rPr>
          <w:rFonts w:ascii="Times New Roman" w:hAnsi="Times New Roman" w:cs="Times New Roman"/>
          <w:sz w:val="28"/>
          <w:szCs w:val="28"/>
        </w:rPr>
        <w:t xml:space="preserve"> Украина», 1973 г.</w:t>
      </w:r>
    </w:p>
    <w:p w:rsidR="002014AA" w:rsidRPr="005C06D7" w:rsidRDefault="008F3E57" w:rsidP="002014A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014AA" w:rsidRPr="005C06D7"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="002014AA" w:rsidRPr="005C06D7">
        <w:rPr>
          <w:rFonts w:ascii="Times New Roman" w:hAnsi="Times New Roman" w:cs="Times New Roman"/>
          <w:sz w:val="28"/>
          <w:szCs w:val="28"/>
        </w:rPr>
        <w:t xml:space="preserve"> М. «Избранные сонаты для фортепиано», Москва, «Музыка», 2006 г.</w:t>
      </w:r>
    </w:p>
    <w:p w:rsidR="002014AA" w:rsidRDefault="002014AA" w:rsidP="002014A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Д. 60 сонат, ред. А.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</w:p>
    <w:p w:rsidR="002014AA" w:rsidRPr="005C06D7" w:rsidRDefault="002014AA" w:rsidP="002014AA">
      <w:pPr>
        <w:pStyle w:val="a9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2014AA" w:rsidRPr="002014AA" w:rsidRDefault="00B85EF9" w:rsidP="002014AA">
      <w:pPr>
        <w:pStyle w:val="a9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lastRenderedPageBreak/>
        <w:t>Этюды</w:t>
      </w:r>
    </w:p>
    <w:p w:rsidR="00B85EF9" w:rsidRPr="005C06D7" w:rsidRDefault="00B85EF9" w:rsidP="00B85EF9">
      <w:pPr>
        <w:pStyle w:val="a9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Г. «32 избранных этюда», «Москва»,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«Избранные этюды», Москва, «Музыка», 1992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Кобылянский А. «Шесть октавных этюдов для фортепиано», Москва, «Музыка», 2010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Лемуан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«50 характерных этюдов для фортепиано» ор. 37, Москва, «Музыка», 2004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«Этюды» ор. 65, Москва, «Музыка», 1984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Лешгорн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«Этюды» ор. 66, Москва, «Музыка», 1984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«Избранные этюды» ор. 28 и ор. 32, Москва, «Музыка», 1992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Бургмюллер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Ф. «Этюды для фортепиано» ор. 105, Ростов, «Феникс», 1999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Дювернуа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Ж. «25 лёгких прогрессивных этюда» ор. 176, Москва, «Музыка», 1999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Мошковский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М. «15 виртуозных этюдов» соч. 72, Москва, «Музыка», 2010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Черни К. «Избранные этюды для фортепиано», ред.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Гермера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Г., Москва, «Музыка», 2004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Черни К. «Этюды для начинающих» сост. Н. Терентьева, Ленинград, «Музыка», 1987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Черни К. «Этюды - упражнения для начинающих» вып.3,4 сост.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А.Бакулов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«Композитор», 1999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Черни К. «Этюды и упражнения для левой руки» сост. Н. Терентьева, Ленинград, «Музыка», 1989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Черни К. «Школа беглости» ор. 299, Москва, «Музыка», 2004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«25 маленьких этюдов» ор.108,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«25 маленьких этюдов для фортепиано» ор.68, Москва, «Музыка», 2003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репертуара. Тетрадь 5. «Этюды 1 – 4 классы», Сост.Ф.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Станг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Чернышова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репертуара. «Этюды», Сост.Н.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2005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«Этюды для фортепиано» 1 – 3 классы, сост. К. Сорокин, Е.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Комалкова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«Кифара», 1998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«Этюды для фортепиано»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. 1,2,3,4,5. Младшие классы ДМШ, сост. А. Артоболевская, Москва, «Советский композитор», 1981 г.</w:t>
      </w:r>
    </w:p>
    <w:p w:rsidR="00B85EF9" w:rsidRPr="005C06D7" w:rsidRDefault="00B85EF9" w:rsidP="00B85EF9">
      <w:pPr>
        <w:pStyle w:val="a9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«Этюды на разные виды техники» 2-5 классы, сост. Б.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Киев,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Музична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Украина», 1983 г.</w:t>
      </w:r>
    </w:p>
    <w:p w:rsidR="00B85EF9" w:rsidRPr="005C06D7" w:rsidRDefault="00B85EF9" w:rsidP="00B85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Пьесы</w:t>
      </w:r>
    </w:p>
    <w:p w:rsidR="00B85EF9" w:rsidRPr="005C06D7" w:rsidRDefault="00B85EF9" w:rsidP="00B85E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Бетховен Л. «Пьесы для фортепиано». Серия «Классики – юношеству», сост.К. Титаренко, Москва, «Музыка», 1980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Григ Э. «Лирические пьесы». Тетрадь 1,2 «Композитор», 1989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Моцарт В. «Детские пьесы», Москва, «Классика 21 века»,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Шуман Р. «Альбом для юношества», Москва, «Композитор», 1987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Шуберт Ф. «Избранные пьесы для фортепиано» сост. П. Егоров, Москва, «Музыка»,2003 г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Глинка М. «Пьесы» Тетрадь 1,2 Москва, «Композитор», 2001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Глинка М. «Избранные произведения» Москва,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Тороповъ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2002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Гречанинов А. «Детский альбом»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Гречанинов А. «Избранные детские пьесы» сост. И. Шпигель, Москва, «Композитор»,2004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Глиэр Р. «Пьесы для фортепиано», Москва, «Композитор», 2002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«60 лёгких фортепианных пьес» ор. 36, тетради 1,2 Москва, «Композитор»,1993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Е. «Альбом детских пьес», Москва, «Композитор», 1990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Прокофьев С. «Детская музыка», Москва, «Композитор», 2003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Свиридов Г. «Детский альбом», Москва,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Тороповъ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Чайковский П. «Детский альбом», Москва, «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Тороповъ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Хачатурян А. «Детский альбом», Москва, «музыка», 1993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Шостакович Д. «Нетрудные пьесы» вып.1,2 сост.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Виткинд, Москва, «Советский композитор», 1973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Шостакович Д. «Избранные детские пьесы» сост. Б.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Розенгауз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Шостакович Д. «Детская тетрадь» 2005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Шостакович Д. «Танцы кукол» 2005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>Гаврилин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 xml:space="preserve"> В. «Пьесы» Тетрадь 1,2,3.  Младшие, средние, старшие классы ДМШ.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Д. «Фортепианная музыка для детей и юношества», вып.1,2,3,4,10. Москва, «Советский композитор», 1989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Караманов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А. «Детские пьесы. Окно в музыку», Москва, «Классика 21 века», 2005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Литовко Ю. «Пьесы для фортепиано» 1,2 классы «Я буду пианистом», «Союз художников»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 xml:space="preserve"> 2002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Литовко Ю. «Музыкальный букварь для начинающих», «Союз художников», 2002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«Детские пьесы», ред. Е.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Тимакин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«Советский композитор», 1969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«Бирюльки»,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Ж. «Фортепианные циклы»,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Ж. «Музыкальные п</w:t>
      </w:r>
      <w:r w:rsidR="00332BEB">
        <w:rPr>
          <w:rFonts w:ascii="Times New Roman" w:hAnsi="Times New Roman" w:cs="Times New Roman"/>
          <w:sz w:val="28"/>
          <w:szCs w:val="28"/>
        </w:rPr>
        <w:t>ортреты литературных героев», Мо</w:t>
      </w:r>
      <w:r w:rsidRPr="005C06D7">
        <w:rPr>
          <w:rFonts w:ascii="Times New Roman" w:hAnsi="Times New Roman" w:cs="Times New Roman"/>
          <w:sz w:val="28"/>
          <w:szCs w:val="28"/>
        </w:rPr>
        <w:t>сква, «Композитор», 2004 г.</w:t>
      </w:r>
    </w:p>
    <w:p w:rsidR="00B85EF9" w:rsidRPr="005C06D7" w:rsidRDefault="00332BEB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Н. «Детский альбом», Мо</w:t>
      </w:r>
      <w:r w:rsidR="00B85EF9" w:rsidRPr="005C06D7">
        <w:rPr>
          <w:rFonts w:ascii="Times New Roman" w:hAnsi="Times New Roman" w:cs="Times New Roman"/>
          <w:sz w:val="28"/>
          <w:szCs w:val="28"/>
        </w:rPr>
        <w:t>сква, «Советский композитор», 1972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Рыбицкий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Ф. «Польская тетрадь. Фортепиано для самых маленьких», «</w:t>
      </w:r>
      <w:proofErr w:type="spellStart"/>
      <w:proofErr w:type="gramStart"/>
      <w:r w:rsidRPr="005C06D7">
        <w:rPr>
          <w:rFonts w:ascii="Times New Roman" w:hAnsi="Times New Roman" w:cs="Times New Roman"/>
          <w:sz w:val="28"/>
          <w:szCs w:val="28"/>
        </w:rPr>
        <w:t>Нота-ми</w:t>
      </w:r>
      <w:proofErr w:type="spellEnd"/>
      <w:proofErr w:type="gramEnd"/>
      <w:r w:rsidRPr="005C06D7">
        <w:rPr>
          <w:rFonts w:ascii="Times New Roman" w:hAnsi="Times New Roman" w:cs="Times New Roman"/>
          <w:sz w:val="28"/>
          <w:szCs w:val="28"/>
        </w:rPr>
        <w:t>», 2005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Эшпай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Э. «От менуэта до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буги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». Сборник пьес и ансамблей,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Пьесы для фортепиано 1-3 классы ДМШ, Москва, «Кифара», 2001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Пьесы для фортепиано 3-5 классы ДМШ, Москва, «Кифара», 2001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Сборник пьес для фортепиано 1-2 классы, сост. С.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Ростов, «Феникс»,2004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Сборник пьес для фортепиано 3-4 классы, сост. С.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Барсукова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Ростов, «Феникс»,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Современная фортепианная музыка для детей.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. 2,3,4.5. сост. 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Копчевский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«Музыка», 1988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Фортепианные пьесы 20 века «На рояле вокруг света».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. 1,2,3,4,5, тетрадь 1,2 сост. С.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репертуара. Тетрадь 4. Пьесы 1-4 классы. Сост. Н.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Чернышова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, Ф.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Станг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«Композитор»,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Хрестоматия педагогического репертуара. Пьесы 5 класс, вып.1,2. Сост. О Диденко, Москва, «Музыка», 1994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Юдовина-Гальпенина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«Большая музыка – маленькому музыканту». Лёгкие переложения для фортепиано. Альбом 2, ред. О.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Геталовой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Санкт-Петербург, «Композитор», 2006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Джоплин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«Регтаймы», Москва, АСТ, 2005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Корнелюк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И. музыка из кино- и телефильмов «Город, которого нет»</w:t>
      </w:r>
      <w:r w:rsidR="00332BEB">
        <w:rPr>
          <w:rFonts w:ascii="Times New Roman" w:hAnsi="Times New Roman" w:cs="Times New Roman"/>
          <w:sz w:val="28"/>
          <w:szCs w:val="28"/>
        </w:rPr>
        <w:t>. Переложение для фортепиано. Мо</w:t>
      </w:r>
      <w:r w:rsidRPr="005C06D7">
        <w:rPr>
          <w:rFonts w:ascii="Times New Roman" w:hAnsi="Times New Roman" w:cs="Times New Roman"/>
          <w:sz w:val="28"/>
          <w:szCs w:val="28"/>
        </w:rPr>
        <w:t>сква, «Союз художников», 2004 г.</w:t>
      </w:r>
    </w:p>
    <w:p w:rsidR="00B85EF9" w:rsidRPr="005C06D7" w:rsidRDefault="00B85EF9" w:rsidP="00B85EF9">
      <w:pPr>
        <w:pStyle w:val="a9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Легран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М. лёгкое переложение для фортепиано. Москва, «Композитор», 2006 г.</w:t>
      </w:r>
    </w:p>
    <w:p w:rsidR="00B85EF9" w:rsidRPr="005C06D7" w:rsidRDefault="00B85EF9" w:rsidP="00B85EF9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EF9" w:rsidRDefault="00B85EF9" w:rsidP="005C06D7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6D7">
        <w:rPr>
          <w:rFonts w:ascii="Times New Roman" w:hAnsi="Times New Roman" w:cs="Times New Roman"/>
          <w:b/>
          <w:sz w:val="28"/>
          <w:szCs w:val="28"/>
        </w:rPr>
        <w:t>Список рекомендуемой методической литературы</w:t>
      </w:r>
    </w:p>
    <w:p w:rsidR="005C06D7" w:rsidRPr="005C06D7" w:rsidRDefault="005C06D7" w:rsidP="005C06D7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lastRenderedPageBreak/>
        <w:t>Алексеев А. «Методика обучения игре на фортепиано», Москва, 1952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«Вопросы фортепианной педагогики и исполнительства», Ленинград, 1982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«Как исполнять Моцарта», Москва, 1972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Л. «Путь к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», Ленинград, 1973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И. «Об изучении клавирных произведений Баха в музыкальной школе», Москва, «Классика -  21 век», 2001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Бранская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Ф. «Формирование и развитие навыка чтения с листа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в п</w:t>
      </w:r>
      <w:r w:rsidR="00332BEB">
        <w:rPr>
          <w:rFonts w:ascii="Times New Roman" w:hAnsi="Times New Roman" w:cs="Times New Roman"/>
          <w:sz w:val="28"/>
          <w:szCs w:val="28"/>
        </w:rPr>
        <w:t>ервые</w:t>
      </w:r>
      <w:proofErr w:type="gramEnd"/>
      <w:r w:rsidR="00332BEB">
        <w:rPr>
          <w:rFonts w:ascii="Times New Roman" w:hAnsi="Times New Roman" w:cs="Times New Roman"/>
          <w:sz w:val="28"/>
          <w:szCs w:val="28"/>
        </w:rPr>
        <w:t xml:space="preserve"> годы обучения пианиста», М</w:t>
      </w:r>
      <w:r w:rsidRPr="005C06D7">
        <w:rPr>
          <w:rFonts w:ascii="Times New Roman" w:hAnsi="Times New Roman" w:cs="Times New Roman"/>
          <w:sz w:val="28"/>
          <w:szCs w:val="28"/>
        </w:rPr>
        <w:t>осква, «Классика -  21 век», 2005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Голубовская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Н. «Искусство педализации», Москва, 1974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Гофман И. «Фортепианная игра. Ответы на вопросы о фортепианной игре», Москва, «Классика 21 века», 1999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Калинина Н. «Клавирная музыка Баха в фортепианном классе», Ленинград, 1988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Кременштейн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Б. «Воспитание самостоятельности учащихся в классе специального фортепиано», Москва, 1966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Либерман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Е. «Фортепианные сонаты Бетховена»,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. 1 – 4, Москва, «Классика - 21 век», 1998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«О педагогическом мастерстве», Ленинград, 1963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Малинина И. «Детский альбом» и «Времена года» П. И. Чайковского» (методическая разработка), Москва, «Престо», 2003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Маргулис В. «Об интерпретации фортепианных произведений Бетховена», Москва, «Музыка», 1991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Б. « Воспитание ученика – пианиста». Москва, «Киев», 1979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Сашинский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С. «Режим и гигиена работы пианиста», Ленинград, 1963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Нейгауз </w:t>
      </w:r>
      <w:proofErr w:type="gramStart"/>
      <w:r w:rsidRPr="005C06D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C06D7">
        <w:rPr>
          <w:rFonts w:ascii="Times New Roman" w:hAnsi="Times New Roman" w:cs="Times New Roman"/>
          <w:sz w:val="28"/>
          <w:szCs w:val="28"/>
        </w:rPr>
        <w:t>. «Об искусстве фортепианной игры», Москва, «Классика -  21 век», 1999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 xml:space="preserve">Сборник статей «Как исполнять Бетховена», сост. А. </w:t>
      </w:r>
      <w:proofErr w:type="spellStart"/>
      <w:r w:rsidRPr="005C06D7">
        <w:rPr>
          <w:rFonts w:ascii="Times New Roman" w:hAnsi="Times New Roman" w:cs="Times New Roman"/>
          <w:sz w:val="28"/>
          <w:szCs w:val="28"/>
        </w:rPr>
        <w:t>Засимова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>, Москва, «Классика -  21 век»,2003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6D7">
        <w:rPr>
          <w:rFonts w:ascii="Times New Roman" w:hAnsi="Times New Roman" w:cs="Times New Roman"/>
          <w:sz w:val="28"/>
          <w:szCs w:val="28"/>
        </w:rPr>
        <w:t>Сборник статей «Как исполнять Моцарта», сост. А. Меркулов, Москва, «Классика -  21 век», 2003 г.</w:t>
      </w:r>
      <w:proofErr w:type="gramEnd"/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6D7">
        <w:rPr>
          <w:rFonts w:ascii="Times New Roman" w:hAnsi="Times New Roman" w:cs="Times New Roman"/>
          <w:sz w:val="28"/>
          <w:szCs w:val="28"/>
        </w:rPr>
        <w:t>«Педализация в процессе обучения игре на фортепиано», Москва, «Классика -  21 век», 2001 г.</w:t>
      </w:r>
    </w:p>
    <w:p w:rsidR="00B85EF9" w:rsidRPr="005C06D7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Стрельбицкая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Е. «Начинаю играть на рояле или 30 уроков маленького пианиста», Москва, 2004 г.</w:t>
      </w:r>
    </w:p>
    <w:p w:rsidR="00B85EF9" w:rsidRPr="00332BEB" w:rsidRDefault="00B85EF9" w:rsidP="00B85EF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06D7">
        <w:rPr>
          <w:rFonts w:ascii="Times New Roman" w:hAnsi="Times New Roman" w:cs="Times New Roman"/>
          <w:sz w:val="28"/>
          <w:szCs w:val="28"/>
        </w:rPr>
        <w:t>Тимакин</w:t>
      </w:r>
      <w:proofErr w:type="spellEnd"/>
      <w:r w:rsidRPr="005C06D7">
        <w:rPr>
          <w:rFonts w:ascii="Times New Roman" w:hAnsi="Times New Roman" w:cs="Times New Roman"/>
          <w:sz w:val="28"/>
          <w:szCs w:val="28"/>
        </w:rPr>
        <w:t xml:space="preserve"> Е. «Воспитание пианиста. Методическое пособие», Москва, «Советский композитор», 1989 г.</w:t>
      </w:r>
      <w:r w:rsidRPr="00332BE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85EF9" w:rsidRPr="005C06D7" w:rsidRDefault="00B85EF9" w:rsidP="00B85EF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85EF9" w:rsidRPr="005C06D7" w:rsidSect="006F3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14CE"/>
    <w:multiLevelType w:val="hybridMultilevel"/>
    <w:tmpl w:val="D8FE1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F2AEB"/>
    <w:multiLevelType w:val="hybridMultilevel"/>
    <w:tmpl w:val="817E3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D33D5"/>
    <w:multiLevelType w:val="hybridMultilevel"/>
    <w:tmpl w:val="05A04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0A15"/>
    <w:multiLevelType w:val="hybridMultilevel"/>
    <w:tmpl w:val="EEB8BF66"/>
    <w:lvl w:ilvl="0" w:tplc="5CD00AF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BF209E"/>
    <w:multiLevelType w:val="hybridMultilevel"/>
    <w:tmpl w:val="88163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D6810"/>
    <w:multiLevelType w:val="hybridMultilevel"/>
    <w:tmpl w:val="FADED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487617"/>
    <w:multiLevelType w:val="hybridMultilevel"/>
    <w:tmpl w:val="FC82D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54AC1"/>
    <w:multiLevelType w:val="hybridMultilevel"/>
    <w:tmpl w:val="61800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E0CC3"/>
    <w:multiLevelType w:val="hybridMultilevel"/>
    <w:tmpl w:val="A650BF82"/>
    <w:lvl w:ilvl="0" w:tplc="9CF62EB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AE41C4"/>
    <w:multiLevelType w:val="hybridMultilevel"/>
    <w:tmpl w:val="228EF266"/>
    <w:lvl w:ilvl="0" w:tplc="B3F2D72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EDA4657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EC3101"/>
    <w:multiLevelType w:val="hybridMultilevel"/>
    <w:tmpl w:val="633C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5F58DD"/>
    <w:multiLevelType w:val="hybridMultilevel"/>
    <w:tmpl w:val="C8D2A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84C84"/>
    <w:multiLevelType w:val="hybridMultilevel"/>
    <w:tmpl w:val="EEDC33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1282F"/>
    <w:multiLevelType w:val="hybridMultilevel"/>
    <w:tmpl w:val="1DDCD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A49CF"/>
    <w:multiLevelType w:val="hybridMultilevel"/>
    <w:tmpl w:val="D0BAF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F5E34"/>
    <w:multiLevelType w:val="hybridMultilevel"/>
    <w:tmpl w:val="171AA5FC"/>
    <w:lvl w:ilvl="0" w:tplc="37844AAC">
      <w:start w:val="7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B70F3C"/>
    <w:multiLevelType w:val="multilevel"/>
    <w:tmpl w:val="67B067E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-%2"/>
      <w:lvlJc w:val="left"/>
      <w:pPr>
        <w:ind w:left="1080" w:hanging="360"/>
      </w:pPr>
    </w:lvl>
    <w:lvl w:ilvl="2">
      <w:start w:val="1"/>
      <w:numFmt w:val="decimal"/>
      <w:lvlText w:val="%1-%2.%3"/>
      <w:lvlJc w:val="left"/>
      <w:pPr>
        <w:ind w:left="2160" w:hanging="720"/>
      </w:pPr>
    </w:lvl>
    <w:lvl w:ilvl="3">
      <w:start w:val="1"/>
      <w:numFmt w:val="decimal"/>
      <w:lvlText w:val="%1-%2.%3.%4"/>
      <w:lvlJc w:val="left"/>
      <w:pPr>
        <w:ind w:left="2880" w:hanging="720"/>
      </w:pPr>
    </w:lvl>
    <w:lvl w:ilvl="4">
      <w:start w:val="1"/>
      <w:numFmt w:val="decimal"/>
      <w:lvlText w:val="%1-%2.%3.%4.%5"/>
      <w:lvlJc w:val="left"/>
      <w:pPr>
        <w:ind w:left="3960" w:hanging="1080"/>
      </w:pPr>
    </w:lvl>
    <w:lvl w:ilvl="5">
      <w:start w:val="1"/>
      <w:numFmt w:val="decimal"/>
      <w:lvlText w:val="%1-%2.%3.%4.%5.%6"/>
      <w:lvlJc w:val="left"/>
      <w:pPr>
        <w:ind w:left="4680" w:hanging="1080"/>
      </w:pPr>
    </w:lvl>
    <w:lvl w:ilvl="6">
      <w:start w:val="1"/>
      <w:numFmt w:val="decimal"/>
      <w:lvlText w:val="%1-%2.%3.%4.%5.%6.%7"/>
      <w:lvlJc w:val="left"/>
      <w:pPr>
        <w:ind w:left="5760" w:hanging="1440"/>
      </w:pPr>
    </w:lvl>
    <w:lvl w:ilvl="7">
      <w:start w:val="1"/>
      <w:numFmt w:val="decimal"/>
      <w:lvlText w:val="%1-%2.%3.%4.%5.%6.%7.%8"/>
      <w:lvlJc w:val="left"/>
      <w:pPr>
        <w:ind w:left="6480" w:hanging="1440"/>
      </w:pPr>
    </w:lvl>
    <w:lvl w:ilvl="8">
      <w:start w:val="1"/>
      <w:numFmt w:val="decimal"/>
      <w:lvlText w:val="%1-%2.%3.%4.%5.%6.%7.%8.%9"/>
      <w:lvlJc w:val="left"/>
      <w:pPr>
        <w:ind w:left="7560" w:hanging="1800"/>
      </w:pPr>
    </w:lvl>
  </w:abstractNum>
  <w:abstractNum w:abstractNumId="17">
    <w:nsid w:val="3AE51B99"/>
    <w:multiLevelType w:val="hybridMultilevel"/>
    <w:tmpl w:val="C1DCCD84"/>
    <w:lvl w:ilvl="0" w:tplc="3408977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DC2736"/>
    <w:multiLevelType w:val="hybridMultilevel"/>
    <w:tmpl w:val="79B47CE0"/>
    <w:lvl w:ilvl="0" w:tplc="CD8E450E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EB26DD"/>
    <w:multiLevelType w:val="hybridMultilevel"/>
    <w:tmpl w:val="448295A6"/>
    <w:lvl w:ilvl="0" w:tplc="6966E4FC">
      <w:start w:val="1"/>
      <w:numFmt w:val="decimal"/>
      <w:lvlText w:val="%1."/>
      <w:lvlJc w:val="left"/>
      <w:pPr>
        <w:ind w:left="525" w:hanging="360"/>
      </w:pPr>
    </w:lvl>
    <w:lvl w:ilvl="1" w:tplc="04190019">
      <w:start w:val="1"/>
      <w:numFmt w:val="lowerLetter"/>
      <w:lvlText w:val="%2."/>
      <w:lvlJc w:val="left"/>
      <w:pPr>
        <w:ind w:left="1245" w:hanging="360"/>
      </w:pPr>
    </w:lvl>
    <w:lvl w:ilvl="2" w:tplc="0419001B">
      <w:start w:val="1"/>
      <w:numFmt w:val="lowerRoman"/>
      <w:lvlText w:val="%3."/>
      <w:lvlJc w:val="right"/>
      <w:pPr>
        <w:ind w:left="1965" w:hanging="180"/>
      </w:pPr>
    </w:lvl>
    <w:lvl w:ilvl="3" w:tplc="0419000F">
      <w:start w:val="1"/>
      <w:numFmt w:val="decimal"/>
      <w:lvlText w:val="%4."/>
      <w:lvlJc w:val="left"/>
      <w:pPr>
        <w:ind w:left="2685" w:hanging="360"/>
      </w:pPr>
    </w:lvl>
    <w:lvl w:ilvl="4" w:tplc="04190019">
      <w:start w:val="1"/>
      <w:numFmt w:val="lowerLetter"/>
      <w:lvlText w:val="%5."/>
      <w:lvlJc w:val="left"/>
      <w:pPr>
        <w:ind w:left="3405" w:hanging="360"/>
      </w:pPr>
    </w:lvl>
    <w:lvl w:ilvl="5" w:tplc="0419001B">
      <w:start w:val="1"/>
      <w:numFmt w:val="lowerRoman"/>
      <w:lvlText w:val="%6."/>
      <w:lvlJc w:val="right"/>
      <w:pPr>
        <w:ind w:left="4125" w:hanging="180"/>
      </w:pPr>
    </w:lvl>
    <w:lvl w:ilvl="6" w:tplc="0419000F">
      <w:start w:val="1"/>
      <w:numFmt w:val="decimal"/>
      <w:lvlText w:val="%7."/>
      <w:lvlJc w:val="left"/>
      <w:pPr>
        <w:ind w:left="4845" w:hanging="360"/>
      </w:pPr>
    </w:lvl>
    <w:lvl w:ilvl="7" w:tplc="04190019">
      <w:start w:val="1"/>
      <w:numFmt w:val="lowerLetter"/>
      <w:lvlText w:val="%8."/>
      <w:lvlJc w:val="left"/>
      <w:pPr>
        <w:ind w:left="5565" w:hanging="360"/>
      </w:pPr>
    </w:lvl>
    <w:lvl w:ilvl="8" w:tplc="0419001B">
      <w:start w:val="1"/>
      <w:numFmt w:val="lowerRoman"/>
      <w:lvlText w:val="%9."/>
      <w:lvlJc w:val="right"/>
      <w:pPr>
        <w:ind w:left="6285" w:hanging="180"/>
      </w:pPr>
    </w:lvl>
  </w:abstractNum>
  <w:abstractNum w:abstractNumId="20">
    <w:nsid w:val="56902135"/>
    <w:multiLevelType w:val="hybridMultilevel"/>
    <w:tmpl w:val="EA78B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E368F3"/>
    <w:multiLevelType w:val="hybridMultilevel"/>
    <w:tmpl w:val="F7C037B2"/>
    <w:lvl w:ilvl="0" w:tplc="D75212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384619"/>
    <w:multiLevelType w:val="hybridMultilevel"/>
    <w:tmpl w:val="1DAEF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73A26"/>
    <w:multiLevelType w:val="hybridMultilevel"/>
    <w:tmpl w:val="5ED81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0C78A1"/>
    <w:multiLevelType w:val="hybridMultilevel"/>
    <w:tmpl w:val="D0A83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535D44"/>
    <w:multiLevelType w:val="hybridMultilevel"/>
    <w:tmpl w:val="3F30635E"/>
    <w:lvl w:ilvl="0" w:tplc="CBD417C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AE07F6"/>
    <w:multiLevelType w:val="hybridMultilevel"/>
    <w:tmpl w:val="93E400B8"/>
    <w:lvl w:ilvl="0" w:tplc="398C2324">
      <w:start w:val="8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0E4933"/>
    <w:multiLevelType w:val="hybridMultilevel"/>
    <w:tmpl w:val="F0DA9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096E4D"/>
    <w:multiLevelType w:val="hybridMultilevel"/>
    <w:tmpl w:val="823E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4A0537"/>
    <w:multiLevelType w:val="hybridMultilevel"/>
    <w:tmpl w:val="D3AE605E"/>
    <w:lvl w:ilvl="0" w:tplc="85DE3E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D665C8"/>
    <w:multiLevelType w:val="hybridMultilevel"/>
    <w:tmpl w:val="292846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4762DC4"/>
    <w:multiLevelType w:val="hybridMultilevel"/>
    <w:tmpl w:val="53429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6F5250"/>
    <w:multiLevelType w:val="hybridMultilevel"/>
    <w:tmpl w:val="30DA9F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C339BC"/>
    <w:multiLevelType w:val="hybridMultilevel"/>
    <w:tmpl w:val="0186D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8D34C0"/>
    <w:multiLevelType w:val="hybridMultilevel"/>
    <w:tmpl w:val="8FB20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59039B"/>
    <w:multiLevelType w:val="hybridMultilevel"/>
    <w:tmpl w:val="8272C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E24ADF"/>
    <w:multiLevelType w:val="hybridMultilevel"/>
    <w:tmpl w:val="2F90F506"/>
    <w:lvl w:ilvl="0" w:tplc="84B6B5BA">
      <w:start w:val="1"/>
      <w:numFmt w:val="decimal"/>
      <w:lvlText w:val="%1."/>
      <w:lvlJc w:val="left"/>
      <w:pPr>
        <w:ind w:left="570" w:hanging="360"/>
      </w:pPr>
    </w:lvl>
    <w:lvl w:ilvl="1" w:tplc="04190019">
      <w:start w:val="1"/>
      <w:numFmt w:val="lowerLetter"/>
      <w:lvlText w:val="%2."/>
      <w:lvlJc w:val="left"/>
      <w:pPr>
        <w:ind w:left="1290" w:hanging="360"/>
      </w:pPr>
    </w:lvl>
    <w:lvl w:ilvl="2" w:tplc="0419001B">
      <w:start w:val="1"/>
      <w:numFmt w:val="lowerRoman"/>
      <w:lvlText w:val="%3."/>
      <w:lvlJc w:val="right"/>
      <w:pPr>
        <w:ind w:left="2010" w:hanging="180"/>
      </w:pPr>
    </w:lvl>
    <w:lvl w:ilvl="3" w:tplc="0419000F">
      <w:start w:val="1"/>
      <w:numFmt w:val="decimal"/>
      <w:lvlText w:val="%4."/>
      <w:lvlJc w:val="left"/>
      <w:pPr>
        <w:ind w:left="2730" w:hanging="360"/>
      </w:pPr>
    </w:lvl>
    <w:lvl w:ilvl="4" w:tplc="04190019">
      <w:start w:val="1"/>
      <w:numFmt w:val="lowerLetter"/>
      <w:lvlText w:val="%5."/>
      <w:lvlJc w:val="left"/>
      <w:pPr>
        <w:ind w:left="3450" w:hanging="360"/>
      </w:pPr>
    </w:lvl>
    <w:lvl w:ilvl="5" w:tplc="0419001B">
      <w:start w:val="1"/>
      <w:numFmt w:val="lowerRoman"/>
      <w:lvlText w:val="%6."/>
      <w:lvlJc w:val="right"/>
      <w:pPr>
        <w:ind w:left="4170" w:hanging="180"/>
      </w:pPr>
    </w:lvl>
    <w:lvl w:ilvl="6" w:tplc="0419000F">
      <w:start w:val="1"/>
      <w:numFmt w:val="decimal"/>
      <w:lvlText w:val="%7."/>
      <w:lvlJc w:val="left"/>
      <w:pPr>
        <w:ind w:left="4890" w:hanging="360"/>
      </w:pPr>
    </w:lvl>
    <w:lvl w:ilvl="7" w:tplc="04190019">
      <w:start w:val="1"/>
      <w:numFmt w:val="lowerLetter"/>
      <w:lvlText w:val="%8."/>
      <w:lvlJc w:val="left"/>
      <w:pPr>
        <w:ind w:left="5610" w:hanging="360"/>
      </w:pPr>
    </w:lvl>
    <w:lvl w:ilvl="8" w:tplc="0419001B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31"/>
  </w:num>
  <w:num w:numId="2">
    <w:abstractNumId w:val="28"/>
  </w:num>
  <w:num w:numId="3">
    <w:abstractNumId w:val="27"/>
  </w:num>
  <w:num w:numId="4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1F2"/>
    <w:rsid w:val="00073748"/>
    <w:rsid w:val="000B5094"/>
    <w:rsid w:val="00141422"/>
    <w:rsid w:val="001D414F"/>
    <w:rsid w:val="001F63A2"/>
    <w:rsid w:val="002014AA"/>
    <w:rsid w:val="00267C96"/>
    <w:rsid w:val="00276C3E"/>
    <w:rsid w:val="002C6DD4"/>
    <w:rsid w:val="00332BEB"/>
    <w:rsid w:val="0044658C"/>
    <w:rsid w:val="0047152F"/>
    <w:rsid w:val="004961E8"/>
    <w:rsid w:val="004961F2"/>
    <w:rsid w:val="004E4D62"/>
    <w:rsid w:val="00581D67"/>
    <w:rsid w:val="00582D58"/>
    <w:rsid w:val="00584EAE"/>
    <w:rsid w:val="005A2192"/>
    <w:rsid w:val="005C06D7"/>
    <w:rsid w:val="00647B2E"/>
    <w:rsid w:val="00650FD1"/>
    <w:rsid w:val="006B4991"/>
    <w:rsid w:val="006C3054"/>
    <w:rsid w:val="006F365B"/>
    <w:rsid w:val="007101A6"/>
    <w:rsid w:val="00745580"/>
    <w:rsid w:val="00761A72"/>
    <w:rsid w:val="00765EDE"/>
    <w:rsid w:val="007A414C"/>
    <w:rsid w:val="007D4911"/>
    <w:rsid w:val="008E5817"/>
    <w:rsid w:val="008F3E57"/>
    <w:rsid w:val="0098442C"/>
    <w:rsid w:val="009B47B9"/>
    <w:rsid w:val="00B85EF9"/>
    <w:rsid w:val="00C648E3"/>
    <w:rsid w:val="00D541B3"/>
    <w:rsid w:val="00DC59E3"/>
    <w:rsid w:val="00E02E8F"/>
    <w:rsid w:val="00E124C2"/>
    <w:rsid w:val="00E871BC"/>
    <w:rsid w:val="00EA42DD"/>
    <w:rsid w:val="00EC794D"/>
    <w:rsid w:val="00F01B42"/>
    <w:rsid w:val="00FB31F4"/>
    <w:rsid w:val="00FD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EF9"/>
  </w:style>
  <w:style w:type="paragraph" w:styleId="1">
    <w:name w:val="heading 1"/>
    <w:basedOn w:val="a"/>
    <w:next w:val="a"/>
    <w:link w:val="10"/>
    <w:uiPriority w:val="9"/>
    <w:qFormat/>
    <w:rsid w:val="00B85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5E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B85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85EF9"/>
  </w:style>
  <w:style w:type="paragraph" w:styleId="a5">
    <w:name w:val="footer"/>
    <w:basedOn w:val="a"/>
    <w:link w:val="a6"/>
    <w:uiPriority w:val="99"/>
    <w:semiHidden/>
    <w:unhideWhenUsed/>
    <w:rsid w:val="00B85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85EF9"/>
  </w:style>
  <w:style w:type="paragraph" w:styleId="a7">
    <w:name w:val="Balloon Text"/>
    <w:basedOn w:val="a"/>
    <w:link w:val="a8"/>
    <w:uiPriority w:val="99"/>
    <w:semiHidden/>
    <w:unhideWhenUsed/>
    <w:rsid w:val="00B8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5EF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85EF9"/>
    <w:pPr>
      <w:ind w:left="720"/>
      <w:contextualSpacing/>
    </w:pPr>
  </w:style>
  <w:style w:type="table" w:styleId="aa">
    <w:name w:val="Table Grid"/>
    <w:basedOn w:val="a1"/>
    <w:uiPriority w:val="59"/>
    <w:rsid w:val="00B85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471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9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8155</Words>
  <Characters>46486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25</cp:revision>
  <dcterms:created xsi:type="dcterms:W3CDTF">2015-02-26T06:56:00Z</dcterms:created>
  <dcterms:modified xsi:type="dcterms:W3CDTF">2021-03-19T08:58:00Z</dcterms:modified>
</cp:coreProperties>
</file>