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C2" w:rsidRDefault="00FA21F9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CC46C2" w:rsidRDefault="00FA21F9">
      <w:pPr>
        <w:pStyle w:val="a4"/>
        <w:ind w:left="1593"/>
      </w:pPr>
      <w:r>
        <w:t>«Подготовка</w:t>
      </w:r>
      <w:r>
        <w:rPr>
          <w:spacing w:val="-4"/>
        </w:rPr>
        <w:t xml:space="preserve"> </w:t>
      </w:r>
      <w:r>
        <w:t>сценических</w:t>
      </w:r>
      <w:r>
        <w:rPr>
          <w:spacing w:val="-3"/>
        </w:rPr>
        <w:t xml:space="preserve"> </w:t>
      </w:r>
      <w:r>
        <w:t>номеров»</w:t>
      </w:r>
      <w:r>
        <w:rPr>
          <w:spacing w:val="-1"/>
        </w:rPr>
        <w:t xml:space="preserve"> </w:t>
      </w:r>
      <w:r>
        <w:t>ПО.01.УП.06.</w:t>
      </w:r>
    </w:p>
    <w:p w:rsidR="00CC46C2" w:rsidRDefault="00CC46C2">
      <w:pPr>
        <w:pStyle w:val="a3"/>
        <w:spacing w:before="6"/>
        <w:ind w:left="0"/>
        <w:rPr>
          <w:b/>
          <w:sz w:val="27"/>
        </w:rPr>
      </w:pPr>
    </w:p>
    <w:p w:rsidR="00CC46C2" w:rsidRDefault="00FA21F9">
      <w:pPr>
        <w:pStyle w:val="a3"/>
        <w:ind w:right="10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номеров»</w:t>
      </w:r>
      <w:r>
        <w:rPr>
          <w:spacing w:val="1"/>
        </w:rPr>
        <w:t xml:space="preserve"> </w:t>
      </w:r>
      <w:r>
        <w:t>ПО.01.УП.06. является составной частью предметной области «Театральное</w:t>
      </w:r>
      <w:r>
        <w:rPr>
          <w:spacing w:val="1"/>
        </w:rPr>
        <w:t xml:space="preserve"> </w:t>
      </w:r>
      <w:r>
        <w:t>исполнительское творчество» (ПО.01.) и 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-1"/>
        </w:rPr>
        <w:t xml:space="preserve"> </w:t>
      </w:r>
      <w:r>
        <w:t>«Искусство театра».</w:t>
      </w:r>
    </w:p>
    <w:p w:rsidR="00CC46C2" w:rsidRDefault="00FA21F9" w:rsidP="00FA21F9">
      <w:pPr>
        <w:pStyle w:val="a3"/>
        <w:spacing w:before="1"/>
        <w:ind w:right="106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 «Подготовка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CC46C2" w:rsidRDefault="00FA21F9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 w:rsidR="00B8232A">
        <w:rPr>
          <w:spacing w:val="1"/>
        </w:rPr>
        <w:t xml:space="preserve">лет и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 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(1-5</w:t>
      </w:r>
      <w:r>
        <w:rPr>
          <w:spacing w:val="-1"/>
        </w:rPr>
        <w:t xml:space="preserve"> </w:t>
      </w:r>
      <w:r>
        <w:t>классы).</w:t>
      </w:r>
    </w:p>
    <w:p w:rsidR="00CC46C2" w:rsidRDefault="00FA21F9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2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CC46C2" w:rsidRDefault="00FA21F9">
      <w:pPr>
        <w:pStyle w:val="a3"/>
        <w:spacing w:line="322" w:lineRule="exact"/>
        <w:jc w:val="both"/>
      </w:pPr>
      <w:r>
        <w:t>«Подготовка</w:t>
      </w:r>
      <w:r>
        <w:rPr>
          <w:spacing w:val="-5"/>
        </w:rPr>
        <w:t xml:space="preserve"> </w:t>
      </w:r>
      <w:r>
        <w:t>сценических</w:t>
      </w:r>
      <w:r>
        <w:rPr>
          <w:spacing w:val="-3"/>
        </w:rPr>
        <w:t xml:space="preserve"> </w:t>
      </w:r>
      <w:r>
        <w:t>номеров»: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83"/>
          <w:tab w:val="left" w:pos="784"/>
          <w:tab w:val="left" w:pos="1879"/>
          <w:tab w:val="left" w:pos="3589"/>
          <w:tab w:val="left" w:pos="6692"/>
          <w:tab w:val="left" w:pos="7651"/>
          <w:tab w:val="left" w:pos="8322"/>
        </w:tabs>
        <w:ind w:right="106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подготовить</w:t>
      </w:r>
      <w:r>
        <w:rPr>
          <w:sz w:val="28"/>
        </w:rPr>
        <w:tab/>
        <w:t>концертно-сценический</w:t>
      </w:r>
      <w:r>
        <w:rPr>
          <w:sz w:val="28"/>
        </w:rPr>
        <w:tab/>
        <w:t>номер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фрагмент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71"/>
          <w:tab w:val="left" w:pos="772"/>
          <w:tab w:val="left" w:pos="1855"/>
          <w:tab w:val="left" w:pos="3114"/>
          <w:tab w:val="left" w:pos="3464"/>
          <w:tab w:val="left" w:pos="5061"/>
          <w:tab w:val="left" w:pos="6702"/>
          <w:tab w:val="left" w:pos="7998"/>
          <w:tab w:val="left" w:pos="9303"/>
        </w:tabs>
        <w:spacing w:before="1"/>
        <w:ind w:right="110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творческом</w:t>
      </w:r>
      <w:r>
        <w:rPr>
          <w:sz w:val="28"/>
        </w:rPr>
        <w:tab/>
        <w:t>коллективе:</w:t>
      </w:r>
      <w:r>
        <w:rPr>
          <w:sz w:val="28"/>
        </w:rPr>
        <w:tab/>
        <w:t>вежливо,</w:t>
      </w:r>
      <w:r>
        <w:rPr>
          <w:sz w:val="28"/>
        </w:rPr>
        <w:tab/>
        <w:t>тактично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 относиться к партнерам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59"/>
        </w:tabs>
        <w:ind w:right="113" w:firstLine="0"/>
        <w:rPr>
          <w:sz w:val="28"/>
        </w:rPr>
      </w:pP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исполнительских задач;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85"/>
          <w:tab w:val="left" w:pos="786"/>
          <w:tab w:val="left" w:pos="1889"/>
          <w:tab w:val="left" w:pos="3409"/>
          <w:tab w:val="left" w:pos="5282"/>
          <w:tab w:val="left" w:pos="5663"/>
          <w:tab w:val="left" w:pos="7579"/>
        </w:tabs>
        <w:ind w:right="110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воплощать</w:t>
      </w:r>
      <w:r>
        <w:rPr>
          <w:sz w:val="28"/>
        </w:rPr>
        <w:tab/>
        <w:t>музыкальную</w:t>
      </w:r>
      <w:r>
        <w:rPr>
          <w:sz w:val="28"/>
        </w:rPr>
        <w:tab/>
        <w:t>и</w:t>
      </w:r>
      <w:r>
        <w:rPr>
          <w:sz w:val="28"/>
        </w:rPr>
        <w:tab/>
        <w:t>пластическую</w:t>
      </w:r>
      <w:r>
        <w:rPr>
          <w:sz w:val="28"/>
        </w:rPr>
        <w:tab/>
      </w:r>
      <w:r>
        <w:rPr>
          <w:spacing w:val="-1"/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86"/>
        </w:tabs>
        <w:spacing w:before="1"/>
        <w:ind w:right="104" w:firstLine="0"/>
        <w:rPr>
          <w:sz w:val="28"/>
        </w:rPr>
      </w:pPr>
      <w:r>
        <w:rPr>
          <w:sz w:val="28"/>
        </w:rPr>
        <w:t>навыки</w:t>
      </w:r>
      <w:r>
        <w:rPr>
          <w:spacing w:val="6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со</w:t>
      </w:r>
      <w:r>
        <w:rPr>
          <w:spacing w:val="61"/>
          <w:sz w:val="28"/>
        </w:rPr>
        <w:t xml:space="preserve"> </w:t>
      </w:r>
      <w:r>
        <w:rPr>
          <w:sz w:val="28"/>
        </w:rPr>
        <w:t>зрительской</w:t>
      </w:r>
      <w:r>
        <w:rPr>
          <w:spacing w:val="6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:rsidR="00CC46C2" w:rsidRDefault="00CC46C2">
      <w:pPr>
        <w:pStyle w:val="a3"/>
        <w:spacing w:before="11"/>
        <w:ind w:left="0"/>
        <w:rPr>
          <w:sz w:val="27"/>
        </w:rPr>
      </w:pPr>
    </w:p>
    <w:p w:rsidR="00CC46C2" w:rsidRDefault="00FA21F9">
      <w:pPr>
        <w:pStyle w:val="a3"/>
        <w:tabs>
          <w:tab w:val="left" w:pos="1654"/>
          <w:tab w:val="left" w:pos="3309"/>
          <w:tab w:val="left" w:pos="4702"/>
          <w:tab w:val="left" w:pos="6108"/>
          <w:tab w:val="left" w:pos="7943"/>
        </w:tabs>
        <w:spacing w:line="242" w:lineRule="auto"/>
        <w:ind w:right="109"/>
      </w:pPr>
      <w:r>
        <w:t>Структура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  <w:t>«Подготовка</w:t>
      </w:r>
      <w:r>
        <w:tab/>
      </w:r>
      <w:r>
        <w:rPr>
          <w:spacing w:val="-1"/>
        </w:rPr>
        <w:t>сценических</w:t>
      </w:r>
      <w:r>
        <w:rPr>
          <w:spacing w:val="-67"/>
        </w:rPr>
        <w:t xml:space="preserve"> </w:t>
      </w:r>
      <w:r>
        <w:t>номеров»: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spacing w:line="317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ind w:left="954" w:right="2808" w:firstLine="0"/>
        <w:rPr>
          <w:sz w:val="28"/>
        </w:rPr>
      </w:pPr>
      <w:r>
        <w:rPr>
          <w:sz w:val="28"/>
        </w:rPr>
        <w:t>Требования к уровню подготовки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4.Формы и методы контроля, система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5.Методическое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CC46C2" w:rsidRDefault="00FA21F9">
      <w:pPr>
        <w:pStyle w:val="a3"/>
        <w:spacing w:before="1"/>
        <w:ind w:left="954"/>
      </w:pPr>
      <w:r>
        <w:t>6.</w:t>
      </w:r>
      <w:r>
        <w:rPr>
          <w:spacing w:val="-5"/>
        </w:rPr>
        <w:t xml:space="preserve"> </w:t>
      </w:r>
      <w:r>
        <w:t>Списки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материала</w:t>
      </w:r>
    </w:p>
    <w:p w:rsidR="00CC46C2" w:rsidRDefault="00CC46C2">
      <w:pPr>
        <w:pStyle w:val="a3"/>
        <w:spacing w:before="11"/>
        <w:ind w:left="0"/>
        <w:rPr>
          <w:sz w:val="27"/>
        </w:rPr>
      </w:pPr>
    </w:p>
    <w:p w:rsidR="00B8232A" w:rsidRDefault="00B8232A" w:rsidP="00B8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М.В.Носова</w:t>
      </w:r>
      <w:r>
        <w:rPr>
          <w:sz w:val="28"/>
          <w:szCs w:val="28"/>
        </w:rPr>
        <w:t>, заведующая театральным отделением Детской школы искусств имени Н.Г.Рубинштейна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</w:t>
      </w:r>
    </w:p>
    <w:p w:rsidR="00B8232A" w:rsidRDefault="00B8232A" w:rsidP="00B8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6C2" w:rsidRDefault="00CC46C2" w:rsidP="00B8232A">
      <w:pPr>
        <w:pStyle w:val="a3"/>
      </w:pPr>
    </w:p>
    <w:sectPr w:rsidR="00CC46C2" w:rsidSect="00CC46C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898"/>
    <w:multiLevelType w:val="hybridMultilevel"/>
    <w:tmpl w:val="0616D95E"/>
    <w:lvl w:ilvl="0" w:tplc="9C26ED44">
      <w:numFmt w:val="bullet"/>
      <w:lvlText w:val="-"/>
      <w:lvlJc w:val="left"/>
      <w:pPr>
        <w:ind w:left="45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C08FE">
      <w:start w:val="1"/>
      <w:numFmt w:val="decimal"/>
      <w:lvlText w:val="%2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426C9E58">
      <w:numFmt w:val="bullet"/>
      <w:lvlText w:val="•"/>
      <w:lvlJc w:val="left"/>
      <w:pPr>
        <w:ind w:left="2094" w:hanging="213"/>
      </w:pPr>
      <w:rPr>
        <w:rFonts w:hint="default"/>
        <w:lang w:val="ru-RU" w:eastAsia="en-US" w:bidi="ar-SA"/>
      </w:rPr>
    </w:lvl>
    <w:lvl w:ilvl="3" w:tplc="2F24EFE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900EDD52">
      <w:numFmt w:val="bullet"/>
      <w:lvlText w:val="•"/>
      <w:lvlJc w:val="left"/>
      <w:pPr>
        <w:ind w:left="3962" w:hanging="213"/>
      </w:pPr>
      <w:rPr>
        <w:rFonts w:hint="default"/>
        <w:lang w:val="ru-RU" w:eastAsia="en-US" w:bidi="ar-SA"/>
      </w:rPr>
    </w:lvl>
    <w:lvl w:ilvl="5" w:tplc="318AD14A">
      <w:numFmt w:val="bullet"/>
      <w:lvlText w:val="•"/>
      <w:lvlJc w:val="left"/>
      <w:pPr>
        <w:ind w:left="4896" w:hanging="213"/>
      </w:pPr>
      <w:rPr>
        <w:rFonts w:hint="default"/>
        <w:lang w:val="ru-RU" w:eastAsia="en-US" w:bidi="ar-SA"/>
      </w:rPr>
    </w:lvl>
    <w:lvl w:ilvl="6" w:tplc="C4D6DA3C">
      <w:numFmt w:val="bullet"/>
      <w:lvlText w:val="•"/>
      <w:lvlJc w:val="left"/>
      <w:pPr>
        <w:ind w:left="5830" w:hanging="213"/>
      </w:pPr>
      <w:rPr>
        <w:rFonts w:hint="default"/>
        <w:lang w:val="ru-RU" w:eastAsia="en-US" w:bidi="ar-SA"/>
      </w:rPr>
    </w:lvl>
    <w:lvl w:ilvl="7" w:tplc="D8F02F56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80D4E49E">
      <w:numFmt w:val="bullet"/>
      <w:lvlText w:val="•"/>
      <w:lvlJc w:val="left"/>
      <w:pPr>
        <w:ind w:left="769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46C2"/>
    <w:rsid w:val="00417F93"/>
    <w:rsid w:val="00B8232A"/>
    <w:rsid w:val="00CC46C2"/>
    <w:rsid w:val="00FA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6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6C2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CC46C2"/>
    <w:pPr>
      <w:spacing w:before="2"/>
      <w:ind w:left="1581" w:right="15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C46C2"/>
    <w:pPr>
      <w:ind w:left="459"/>
    </w:pPr>
  </w:style>
  <w:style w:type="paragraph" w:customStyle="1" w:styleId="TableParagraph">
    <w:name w:val="Table Paragraph"/>
    <w:basedOn w:val="a"/>
    <w:uiPriority w:val="1"/>
    <w:qFormat/>
    <w:rsid w:val="00CC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2023-03-14T08:07:00Z</dcterms:created>
  <dcterms:modified xsi:type="dcterms:W3CDTF">2023-03-16T06:37:00Z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