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9ED" w:rsidRDefault="003F6C44">
      <w:pPr>
        <w:spacing w:after="75" w:line="259" w:lineRule="auto"/>
        <w:ind w:left="714" w:right="3"/>
        <w:jc w:val="center"/>
      </w:pPr>
      <w:bookmarkStart w:id="0" w:name="_GoBack"/>
      <w:bookmarkEnd w:id="0"/>
      <w:r>
        <w:rPr>
          <w:b/>
        </w:rPr>
        <w:t xml:space="preserve">27 марта </w:t>
      </w:r>
    </w:p>
    <w:p w:rsidR="003159ED" w:rsidRDefault="003F6C44">
      <w:pPr>
        <w:spacing w:after="276" w:line="259" w:lineRule="auto"/>
        <w:ind w:left="714"/>
        <w:jc w:val="center"/>
      </w:pPr>
      <w:r>
        <w:rPr>
          <w:b/>
        </w:rPr>
        <w:t xml:space="preserve">Всемирный день театра </w:t>
      </w:r>
    </w:p>
    <w:p w:rsidR="003159ED" w:rsidRDefault="003F6C44">
      <w:pPr>
        <w:spacing w:after="75" w:line="259" w:lineRule="auto"/>
        <w:ind w:left="714" w:right="1"/>
        <w:jc w:val="center"/>
      </w:pPr>
      <w:r>
        <w:rPr>
          <w:b/>
        </w:rPr>
        <w:t>Общая информационная справка</w:t>
      </w:r>
      <w:r>
        <w:t xml:space="preserve"> </w:t>
      </w:r>
    </w:p>
    <w:p w:rsidR="003159ED" w:rsidRDefault="003F6C44">
      <w:pPr>
        <w:ind w:left="-15" w:firstLine="708"/>
      </w:pPr>
      <w:r>
        <w:t xml:space="preserve">Всемирный день театра - праздник всех театральных деятелей и ценителей искусства.  </w:t>
      </w:r>
    </w:p>
    <w:p w:rsidR="003159ED" w:rsidRDefault="003F6C44">
      <w:pPr>
        <w:ind w:left="-15" w:firstLine="708"/>
      </w:pPr>
      <w:r>
        <w:t xml:space="preserve">Театральное искусство является одним из древнейших искусств в истории, оно вносит большой вклад в культурное развитие общества. </w:t>
      </w:r>
    </w:p>
    <w:p w:rsidR="003159ED" w:rsidRDefault="003F6C44">
      <w:pPr>
        <w:ind w:left="-15" w:firstLine="708"/>
      </w:pPr>
      <w:r>
        <w:t xml:space="preserve">Начиная с 1961 года, вот уже более 50 лет, 27 марта все театралы отмечают профессиональный праздник. </w:t>
      </w:r>
    </w:p>
    <w:p w:rsidR="003159ED" w:rsidRDefault="003F6C44">
      <w:pPr>
        <w:ind w:left="-15" w:firstLine="708"/>
      </w:pPr>
      <w:r>
        <w:t xml:space="preserve">В 1962 году писателем из </w:t>
      </w:r>
      <w:r>
        <w:t xml:space="preserve">Франции Жаном Кокто было впервые предложено международное послание, посвященное Всемирному дню театра. </w:t>
      </w:r>
    </w:p>
    <w:p w:rsidR="003159ED" w:rsidRDefault="003F6C44">
      <w:pPr>
        <w:spacing w:after="28"/>
        <w:ind w:left="-15" w:firstLine="708"/>
      </w:pPr>
      <w:r>
        <w:t>С тех пор праздник театралов отмечается ежегодно 27 марта при поддержке ЮНЕСКО и проходит под общим лозунгом «Театр как средство взаимопонимания и укреп</w:t>
      </w:r>
      <w:r>
        <w:t xml:space="preserve">ления мира между народами».  </w:t>
      </w:r>
    </w:p>
    <w:p w:rsidR="003159ED" w:rsidRDefault="003F6C44">
      <w:pPr>
        <w:spacing w:after="28"/>
        <w:ind w:left="-15" w:firstLine="708"/>
      </w:pPr>
      <w:r>
        <w:t>В этот день организуются торжественные мероприятия, концерты, проводятся мастер-классы по актерскому мастерству, благотворительные спектакли, премьеры новых постановок, встречи с талантливыми артистами. Мировые деятели культур</w:t>
      </w:r>
      <w:r>
        <w:t xml:space="preserve">ы оставляют послания актерам театра и деятелям искусства. </w:t>
      </w:r>
    </w:p>
    <w:p w:rsidR="003159ED" w:rsidRDefault="003F6C44">
      <w:pPr>
        <w:ind w:left="-15" w:firstLine="708"/>
      </w:pPr>
      <w:r>
        <w:t xml:space="preserve">Впервые люди узнали о театре в 2500 году до нашей эры: в Египте была разыграна первая театральная постановка, посвященная жизни бога Осириса. </w:t>
      </w:r>
    </w:p>
    <w:p w:rsidR="003159ED" w:rsidRDefault="003F6C44">
      <w:pPr>
        <w:ind w:left="-15" w:firstLine="708"/>
      </w:pPr>
      <w:r>
        <w:t xml:space="preserve">В 497 году до н. э. в Греции был организован праздник </w:t>
      </w:r>
      <w:r>
        <w:t xml:space="preserve">в честь бога Диониса. Именно Греция считается родоначальницей современного театра. Здесь произошло разделение постановок на комедию и трагедию </w:t>
      </w:r>
    </w:p>
    <w:p w:rsidR="003159ED" w:rsidRDefault="003F6C44">
      <w:pPr>
        <w:ind w:left="-15" w:firstLine="708"/>
      </w:pPr>
      <w:r>
        <w:t xml:space="preserve"> Поэтому</w:t>
      </w:r>
      <w:r>
        <w:rPr>
          <w:rFonts w:ascii="Calibri" w:eastAsia="Calibri" w:hAnsi="Calibri" w:cs="Calibri"/>
          <w:sz w:val="22"/>
        </w:rPr>
        <w:t xml:space="preserve"> </w:t>
      </w:r>
      <w:r>
        <w:t>символом театра являются две маски, изображающие комедию и трагедию, основные жанры театрального искусс</w:t>
      </w:r>
      <w:r>
        <w:t xml:space="preserve">тва </w:t>
      </w:r>
    </w:p>
    <w:p w:rsidR="003159ED" w:rsidRDefault="003F6C44">
      <w:pPr>
        <w:ind w:left="-15" w:firstLine="708"/>
      </w:pPr>
      <w:r>
        <w:t xml:space="preserve">В Риме первый каменный театр был построен в 55 году до н.э. Актеры, выступающие на сцене этого театра, исполняли своеобразные «перепевы» греческих мифов и легенд. </w:t>
      </w:r>
    </w:p>
    <w:p w:rsidR="003159ED" w:rsidRDefault="003F6C44">
      <w:pPr>
        <w:spacing w:after="28"/>
        <w:ind w:left="-15" w:firstLine="708"/>
      </w:pPr>
      <w:r>
        <w:t>Русская театральная школа богата и разнообразна. Многие специалисты сходятся во мнении,</w:t>
      </w:r>
      <w:r>
        <w:t xml:space="preserve"> что она уникальна и служит образцом для подражания и изучения для многих зарубежных школ. </w:t>
      </w:r>
    </w:p>
    <w:p w:rsidR="003159ED" w:rsidRDefault="003F6C44">
      <w:pPr>
        <w:spacing w:after="28"/>
        <w:ind w:left="-15" w:firstLine="708"/>
      </w:pPr>
      <w:r>
        <w:t>Актерские действа известны с давних времен. Скоморохи известны на Руси с 11 столетия, они ходили по стране и перебивались грошами за свои выступления. Потом появили</w:t>
      </w:r>
      <w:r>
        <w:t xml:space="preserve">сь балаганные представления. </w:t>
      </w:r>
    </w:p>
    <w:p w:rsidR="003159ED" w:rsidRDefault="003F6C44">
      <w:pPr>
        <w:ind w:left="-15" w:firstLine="708"/>
      </w:pPr>
      <w:r>
        <w:t xml:space="preserve">Официальной датой создания театра в России принято считать (30 августа) 10 сентября 1756 года, когда императрица Елизавета Петровна своим </w:t>
      </w:r>
      <w:r>
        <w:lastRenderedPageBreak/>
        <w:t>указом учредила создать в Санкт-Петербурге «Русский для представления трагедий и комедий</w:t>
      </w:r>
      <w:r>
        <w:t xml:space="preserve"> театр», который через 10 лет стал «Российским придворным театром» уже по указу Екатерины II. Позднее в его состав, кроме русской драматической труппы, вошли балет, камерная и бальная музыка, итальянская опера, французская и немецкая труппы. </w:t>
      </w:r>
    </w:p>
    <w:p w:rsidR="003159ED" w:rsidRDefault="003F6C44">
      <w:pPr>
        <w:spacing w:after="12"/>
        <w:ind w:left="-15" w:firstLine="708"/>
      </w:pPr>
      <w:r>
        <w:t>В 1776 году б</w:t>
      </w:r>
      <w:r>
        <w:t>ыл основан театр в Москве – известный меценат князь Петр Урусов получил правительственную привилегию «на открытие актерской труппы» и на «содержание спектаклей, маскарадов, балов и прочих увеселений» сроком на десять лет. Эта дата сегодня считается днем ос</w:t>
      </w:r>
      <w:r>
        <w:t xml:space="preserve">нования московского Большого театра, ставшего впоследствии крупнейшим театром России, на сцене которого творили Федор Шаляпин, Галина Уланова, Майя Плисецкая, Марис Лиепа, Галина Вишневская и другие. </w:t>
      </w:r>
    </w:p>
    <w:p w:rsidR="003159ED" w:rsidRDefault="003F6C44">
      <w:pPr>
        <w:ind w:left="-15" w:firstLine="708"/>
      </w:pPr>
      <w:r>
        <w:t>Наряду с развитием императорских (придворных) театров в</w:t>
      </w:r>
      <w:r>
        <w:t xml:space="preserve"> последующие годы получили широкое распространение и частные театры. В 1795 году в имении графа Николая Шереметева открылся театр-дворец «Останкино».  </w:t>
      </w:r>
    </w:p>
    <w:p w:rsidR="003159ED" w:rsidRDefault="003F6C44">
      <w:pPr>
        <w:spacing w:after="14"/>
        <w:ind w:left="-15" w:firstLine="708"/>
      </w:pPr>
      <w:r>
        <w:t xml:space="preserve">Русские сезоны — </w:t>
      </w:r>
      <w:r>
        <w:t>самые известные в мире театральные гастроли, которые с успехом продолжались с 1908 по 1921 год. Бессменным руководителем антрепризы был Сергей Дягилев. Через искусство оперы и балета он рассказывал Европе и Америке об отечественной культуре с ее национальн</w:t>
      </w:r>
      <w:r>
        <w:t xml:space="preserve">ыми традициями и последними авангардными настроениями. На лучших театральных сценах мира блистали примы Императорских театров, постановки оформляли известные российские и зарубежные художники, а музыку к спектаклям писали знаменитые композиторы — классики </w:t>
      </w:r>
      <w:r>
        <w:t xml:space="preserve">и экспериментаторы. </w:t>
      </w:r>
      <w:proofErr w:type="spellStart"/>
      <w:r>
        <w:t>Дягилевские</w:t>
      </w:r>
      <w:proofErr w:type="spellEnd"/>
      <w:r>
        <w:t xml:space="preserve"> постановки стали настоящим переворотом в театральном мире: каждая превращалась в красочное шоу с роскошными костюмами, завораживающими декорациями и музыкой. </w:t>
      </w:r>
    </w:p>
    <w:p w:rsidR="003159ED" w:rsidRDefault="003F6C44">
      <w:pPr>
        <w:spacing w:after="20"/>
        <w:ind w:left="-15" w:firstLine="708"/>
      </w:pPr>
      <w:r>
        <w:t>Сегодня российские театры, которых в стране более 1,5 тысяч, клас</w:t>
      </w:r>
      <w:r>
        <w:t xml:space="preserve">сифицируются на музыкальные, оперные, детские (кукольные), оперы и балета, экспериментальные, и у каждого из них есть свои таланты и их почитатели. </w:t>
      </w:r>
    </w:p>
    <w:p w:rsidR="003159ED" w:rsidRDefault="003F6C44">
      <w:pPr>
        <w:spacing w:after="0" w:line="330" w:lineRule="auto"/>
        <w:ind w:left="-15" w:firstLine="708"/>
      </w:pPr>
      <w:r>
        <w:rPr>
          <w:b/>
        </w:rPr>
        <w:t>Базовые национальные ценности, на развитие которых направлено содержание федеральной концепции</w:t>
      </w:r>
      <w:r>
        <w:t>: высокие нра</w:t>
      </w:r>
      <w:r>
        <w:t xml:space="preserve">вственные идеалы, искусство и литература, созидательный труд, приоритет духовного над материальным, коллективизм. </w:t>
      </w:r>
      <w:r>
        <w:rPr>
          <w:b/>
        </w:rPr>
        <w:t>Целевые ориентиры</w:t>
      </w:r>
      <w:r>
        <w:t xml:space="preserve">: </w:t>
      </w:r>
    </w:p>
    <w:p w:rsidR="003159ED" w:rsidRDefault="003F6C44">
      <w:pPr>
        <w:spacing w:after="19" w:line="259" w:lineRule="auto"/>
        <w:ind w:left="718"/>
        <w:jc w:val="left"/>
      </w:pPr>
      <w:r>
        <w:rPr>
          <w:i/>
        </w:rPr>
        <w:t>Духовно-нравственное воспитание</w:t>
      </w:r>
      <w:r>
        <w:t xml:space="preserve">: обучающийся </w:t>
      </w:r>
    </w:p>
    <w:p w:rsidR="003159ED" w:rsidRDefault="003F6C44">
      <w:pPr>
        <w:ind w:left="-15" w:firstLine="360"/>
      </w:pPr>
      <w:r>
        <w:t>−</w:t>
      </w:r>
      <w:r>
        <w:rPr>
          <w:rFonts w:ascii="Arial" w:eastAsia="Arial" w:hAnsi="Arial" w:cs="Arial"/>
        </w:rPr>
        <w:t xml:space="preserve"> </w:t>
      </w:r>
      <w:r>
        <w:t>проявляет приверженность традиционным духовно-нравственным ценностям, куль</w:t>
      </w:r>
      <w:r>
        <w:t xml:space="preserve">туре народов России с учётом мировоззренческого, </w:t>
      </w:r>
      <w:r>
        <w:lastRenderedPageBreak/>
        <w:t>национального, конфессионального самоопределения;</w:t>
      </w:r>
      <w:r>
        <w:rPr>
          <w:rFonts w:ascii="Calibri" w:eastAsia="Calibri" w:hAnsi="Calibri" w:cs="Calibri"/>
        </w:rPr>
        <w:t xml:space="preserve"> </w:t>
      </w:r>
      <w:r>
        <w:rPr>
          <w:i/>
        </w:rPr>
        <w:t>Эстетическое воспитание:</w:t>
      </w:r>
      <w:r>
        <w:t xml:space="preserve"> обучающийся  </w:t>
      </w:r>
    </w:p>
    <w:p w:rsidR="003159ED" w:rsidRDefault="003F6C44">
      <w:pPr>
        <w:ind w:left="-15" w:firstLine="360"/>
      </w:pPr>
      <w:r>
        <w:t>−</w:t>
      </w:r>
      <w:r>
        <w:rPr>
          <w:rFonts w:ascii="Arial" w:eastAsia="Arial" w:hAnsi="Arial" w:cs="Arial"/>
        </w:rPr>
        <w:t xml:space="preserve"> </w:t>
      </w:r>
      <w:r>
        <w:t>проявляет понимание художественной культуры как средства коммуникации и самовыражения в современном обществе, значен</w:t>
      </w:r>
      <w:r>
        <w:t>ия нравственных норм, ценностей, традиций в искусстве.</w:t>
      </w:r>
      <w:r>
        <w:rPr>
          <w:rFonts w:ascii="Calibri" w:eastAsia="Calibri" w:hAnsi="Calibri" w:cs="Calibri"/>
        </w:rPr>
        <w:t xml:space="preserve"> </w:t>
      </w:r>
    </w:p>
    <w:p w:rsidR="003159ED" w:rsidRDefault="003F6C44">
      <w:pPr>
        <w:spacing w:after="255"/>
        <w:ind w:left="-15" w:firstLine="358"/>
      </w:pPr>
      <w:r>
        <w:t>−</w:t>
      </w:r>
      <w:r>
        <w:rPr>
          <w:rFonts w:ascii="Arial" w:eastAsia="Arial" w:hAnsi="Arial" w:cs="Arial"/>
        </w:rPr>
        <w:t xml:space="preserve"> </w:t>
      </w:r>
      <w:r>
        <w:t>ориентирован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</w:t>
      </w:r>
      <w:r>
        <w:t>бустройство собственного быта.</w:t>
      </w:r>
      <w:r>
        <w:rPr>
          <w:rFonts w:ascii="Calibri" w:eastAsia="Calibri" w:hAnsi="Calibri" w:cs="Calibri"/>
        </w:rPr>
        <w:t xml:space="preserve"> </w:t>
      </w:r>
    </w:p>
    <w:p w:rsidR="003159ED" w:rsidRDefault="003F6C44">
      <w:pPr>
        <w:ind w:left="-5"/>
      </w:pPr>
      <w:r>
        <w:rPr>
          <w:b/>
        </w:rPr>
        <w:t xml:space="preserve">Общие </w:t>
      </w:r>
      <w:proofErr w:type="spellStart"/>
      <w:r>
        <w:rPr>
          <w:b/>
        </w:rPr>
        <w:t>хештеги</w:t>
      </w:r>
      <w:proofErr w:type="spellEnd"/>
      <w:r>
        <w:rPr>
          <w:b/>
        </w:rPr>
        <w:t xml:space="preserve"> мероприятия</w:t>
      </w:r>
      <w:r>
        <w:t>: #</w:t>
      </w:r>
      <w:proofErr w:type="spellStart"/>
      <w:r>
        <w:t>НавигаторыДетства</w:t>
      </w:r>
      <w:proofErr w:type="spellEnd"/>
      <w:r>
        <w:t xml:space="preserve"> #НавигаторыДетства52 #</w:t>
      </w:r>
      <w:proofErr w:type="spellStart"/>
      <w:r>
        <w:t>Росдетцентр</w:t>
      </w:r>
      <w:proofErr w:type="spellEnd"/>
      <w:r>
        <w:t xml:space="preserve"> #</w:t>
      </w:r>
      <w:proofErr w:type="spellStart"/>
      <w:r>
        <w:t>театрнавигаторов</w:t>
      </w:r>
      <w:proofErr w:type="spellEnd"/>
      <w:r>
        <w:t xml:space="preserve"> #театрнавигаторов52 #Образование52 </w:t>
      </w:r>
    </w:p>
    <w:p w:rsidR="003159ED" w:rsidRDefault="003F6C44">
      <w:pPr>
        <w:ind w:left="-5"/>
      </w:pPr>
      <w:r>
        <w:t xml:space="preserve">#РДДМ #РДДМ52 </w:t>
      </w:r>
    </w:p>
    <w:p w:rsidR="003159ED" w:rsidRDefault="003F6C44">
      <w:pPr>
        <w:spacing w:after="269"/>
        <w:ind w:left="-5"/>
      </w:pPr>
      <w:r>
        <w:rPr>
          <w:b/>
        </w:rPr>
        <w:t>Срок реализации:</w:t>
      </w:r>
      <w:r>
        <w:t xml:space="preserve"> до 27 марта 2023 года. </w:t>
      </w:r>
    </w:p>
    <w:p w:rsidR="003159ED" w:rsidRDefault="003F6C44">
      <w:pPr>
        <w:spacing w:after="75" w:line="259" w:lineRule="auto"/>
        <w:ind w:left="714" w:right="6"/>
        <w:jc w:val="center"/>
      </w:pPr>
      <w:r>
        <w:rPr>
          <w:b/>
        </w:rPr>
        <w:t>Механика проведения</w:t>
      </w:r>
      <w:r>
        <w:t xml:space="preserve"> </w:t>
      </w:r>
    </w:p>
    <w:p w:rsidR="003159ED" w:rsidRDefault="003F6C44">
      <w:pPr>
        <w:numPr>
          <w:ilvl w:val="0"/>
          <w:numId w:val="1"/>
        </w:numPr>
        <w:spacing w:after="256"/>
        <w:ind w:firstLine="358"/>
        <w:jc w:val="left"/>
      </w:pPr>
      <w:r>
        <w:rPr>
          <w:b/>
        </w:rPr>
        <w:t>Мероприятие и</w:t>
      </w:r>
      <w:r>
        <w:rPr>
          <w:b/>
        </w:rPr>
        <w:t xml:space="preserve"> формат</w:t>
      </w:r>
      <w:r>
        <w:t xml:space="preserve">, разработанный активом обучающихся и педагогическим коллективом образовательной организации с учетом </w:t>
      </w:r>
      <w:r>
        <w:t xml:space="preserve">рабочих программ воспитания по уровням (начальное общее образование, основное общее образование, среднее общее образование, СПО) на основе традиций образовательной организации. </w:t>
      </w:r>
    </w:p>
    <w:p w:rsidR="003159ED" w:rsidRDefault="003F6C44">
      <w:pPr>
        <w:numPr>
          <w:ilvl w:val="0"/>
          <w:numId w:val="1"/>
        </w:numPr>
        <w:spacing w:after="73" w:line="259" w:lineRule="auto"/>
        <w:ind w:firstLine="358"/>
        <w:jc w:val="left"/>
      </w:pPr>
      <w:r>
        <w:rPr>
          <w:b/>
        </w:rPr>
        <w:t>Мастер-класс «Театр на столе»</w:t>
      </w:r>
      <w:r>
        <w:t xml:space="preserve">. </w:t>
      </w:r>
    </w:p>
    <w:p w:rsidR="003159ED" w:rsidRDefault="003F6C44">
      <w:pPr>
        <w:spacing w:after="18" w:line="259" w:lineRule="auto"/>
        <w:ind w:left="355"/>
        <w:jc w:val="left"/>
      </w:pPr>
      <w:r>
        <w:rPr>
          <w:b/>
        </w:rPr>
        <w:t>Рекомендуемый возраст:</w:t>
      </w:r>
      <w:r>
        <w:t xml:space="preserve"> 1 – 5 классы. </w:t>
      </w:r>
    </w:p>
    <w:p w:rsidR="003159ED" w:rsidRDefault="003F6C44">
      <w:pPr>
        <w:ind w:left="-15" w:firstLine="358"/>
      </w:pPr>
      <w:r>
        <w:t>Советнику директора по воспитанию и взаимодействию с детскими общественными объединениями предлагается совместно с педагогом начальной школы провести мастер-класс по созданию настольного театра. По итогу отыграть мини-театр по известным русским народным ск</w:t>
      </w:r>
      <w:r>
        <w:t xml:space="preserve">азкам для зрителей из других классов и родителей. </w:t>
      </w:r>
    </w:p>
    <w:p w:rsidR="003159ED" w:rsidRDefault="003F6C44">
      <w:pPr>
        <w:ind w:left="-15" w:firstLine="358"/>
      </w:pPr>
      <w:r>
        <w:t>Приветствуется творческий подход к созданию собственных макетов. Примеры макетов можно</w:t>
      </w:r>
      <w:hyperlink r:id="rId7">
        <w:r>
          <w:rPr>
            <w:color w:val="222A35"/>
          </w:rPr>
          <w:t xml:space="preserve"> </w:t>
        </w:r>
      </w:hyperlink>
      <w:hyperlink r:id="rId8">
        <w:r>
          <w:rPr>
            <w:color w:val="222A35"/>
            <w:u w:val="single" w:color="222A35"/>
          </w:rPr>
          <w:t>скачать по ссылке.</w:t>
        </w:r>
      </w:hyperlink>
      <w:hyperlink r:id="rId9">
        <w:r>
          <w:rPr>
            <w:color w:val="222A35"/>
          </w:rPr>
          <w:t xml:space="preserve"> </w:t>
        </w:r>
      </w:hyperlink>
    </w:p>
    <w:p w:rsidR="003159ED" w:rsidRDefault="003F6C44">
      <w:pPr>
        <w:spacing w:after="81" w:line="259" w:lineRule="auto"/>
        <w:ind w:left="358" w:firstLine="0"/>
        <w:jc w:val="left"/>
      </w:pPr>
      <w:r>
        <w:t xml:space="preserve"> </w:t>
      </w:r>
    </w:p>
    <w:p w:rsidR="003159ED" w:rsidRDefault="003F6C44">
      <w:pPr>
        <w:numPr>
          <w:ilvl w:val="0"/>
          <w:numId w:val="1"/>
        </w:numPr>
        <w:spacing w:after="73" w:line="259" w:lineRule="auto"/>
        <w:ind w:firstLine="358"/>
        <w:jc w:val="left"/>
      </w:pPr>
      <w:r>
        <w:rPr>
          <w:b/>
        </w:rPr>
        <w:t>«Театральная гостиная»</w:t>
      </w:r>
      <w:r>
        <w:t xml:space="preserve"> </w:t>
      </w:r>
    </w:p>
    <w:p w:rsidR="003159ED" w:rsidRDefault="003F6C44">
      <w:pPr>
        <w:spacing w:after="73" w:line="259" w:lineRule="auto"/>
        <w:ind w:left="355"/>
        <w:jc w:val="left"/>
      </w:pPr>
      <w:r>
        <w:rPr>
          <w:b/>
        </w:rPr>
        <w:t>Рекомендуемый возраст: 6-11 классы</w:t>
      </w:r>
      <w:r>
        <w:t xml:space="preserve"> </w:t>
      </w:r>
    </w:p>
    <w:p w:rsidR="003159ED" w:rsidRDefault="003F6C44">
      <w:pPr>
        <w:spacing w:after="28"/>
        <w:ind w:left="-15" w:firstLine="360"/>
      </w:pPr>
      <w:r>
        <w:t xml:space="preserve">«Гостиные» – станционное мероприятие, которое организуют сами участники. Изначально команды проходят жеребьевку, в </w:t>
      </w:r>
      <w:r>
        <w:t xml:space="preserve">которой им достаётся определённый вид театра. Их задача – создать локацию, полностью </w:t>
      </w:r>
      <w:r>
        <w:lastRenderedPageBreak/>
        <w:t xml:space="preserve">передающую атмосферу и традиции театра, который им достался, а также подготовить интерактивную экскурсию по локации. </w:t>
      </w:r>
    </w:p>
    <w:p w:rsidR="003159ED" w:rsidRDefault="003F6C44">
      <w:pPr>
        <w:ind w:left="-15" w:firstLine="360"/>
      </w:pPr>
      <w:r>
        <w:t>После подготовки локаций, команда делится на две груп</w:t>
      </w:r>
      <w:r>
        <w:t xml:space="preserve">пы: гости и экскурсоводы. Группа гости посещает «Театральные гостиные» других команд, группа экскурсоводы, проводит свою «экскурсию».  </w:t>
      </w:r>
    </w:p>
    <w:p w:rsidR="003159ED" w:rsidRDefault="003F6C44">
      <w:pPr>
        <w:ind w:left="-15" w:firstLine="360"/>
      </w:pPr>
      <w:r>
        <w:t xml:space="preserve">Количество видов театра зависит от количества команд (команда ~ 10 человек). </w:t>
      </w:r>
    </w:p>
    <w:p w:rsidR="003159ED" w:rsidRDefault="003F6C44">
      <w:pPr>
        <w:ind w:left="-5"/>
      </w:pPr>
      <w:r>
        <w:t xml:space="preserve">Примеры: </w:t>
      </w:r>
    </w:p>
    <w:p w:rsidR="003159ED" w:rsidRDefault="003F6C44">
      <w:pPr>
        <w:numPr>
          <w:ilvl w:val="0"/>
          <w:numId w:val="2"/>
        </w:numPr>
        <w:ind w:hanging="360"/>
      </w:pPr>
      <w:r>
        <w:t xml:space="preserve">Театр комедии </w:t>
      </w:r>
    </w:p>
    <w:p w:rsidR="003159ED" w:rsidRDefault="003F6C44">
      <w:pPr>
        <w:numPr>
          <w:ilvl w:val="0"/>
          <w:numId w:val="2"/>
        </w:numPr>
        <w:ind w:hanging="360"/>
      </w:pPr>
      <w:r>
        <w:t xml:space="preserve">Кукольный театр </w:t>
      </w:r>
    </w:p>
    <w:p w:rsidR="003159ED" w:rsidRDefault="003F6C44">
      <w:pPr>
        <w:numPr>
          <w:ilvl w:val="0"/>
          <w:numId w:val="2"/>
        </w:numPr>
        <w:ind w:hanging="360"/>
      </w:pPr>
      <w:r>
        <w:t xml:space="preserve">Уличный театр </w:t>
      </w:r>
    </w:p>
    <w:p w:rsidR="003159ED" w:rsidRDefault="003F6C44">
      <w:pPr>
        <w:numPr>
          <w:ilvl w:val="0"/>
          <w:numId w:val="2"/>
        </w:numPr>
        <w:ind w:hanging="360"/>
      </w:pPr>
      <w:r>
        <w:t xml:space="preserve">Театр оперы и балета </w:t>
      </w:r>
    </w:p>
    <w:p w:rsidR="003159ED" w:rsidRDefault="003F6C44">
      <w:pPr>
        <w:numPr>
          <w:ilvl w:val="0"/>
          <w:numId w:val="2"/>
        </w:numPr>
        <w:ind w:hanging="360"/>
      </w:pPr>
      <w:r>
        <w:t xml:space="preserve">Театр теней </w:t>
      </w:r>
    </w:p>
    <w:p w:rsidR="003159ED" w:rsidRDefault="003F6C44">
      <w:pPr>
        <w:numPr>
          <w:ilvl w:val="0"/>
          <w:numId w:val="2"/>
        </w:numPr>
        <w:ind w:hanging="360"/>
      </w:pPr>
      <w:proofErr w:type="spellStart"/>
      <w:r>
        <w:t>Иммерсивный</w:t>
      </w:r>
      <w:proofErr w:type="spellEnd"/>
      <w:r>
        <w:t xml:space="preserve"> театр </w:t>
      </w:r>
    </w:p>
    <w:p w:rsidR="003159ED" w:rsidRDefault="003F6C44">
      <w:pPr>
        <w:numPr>
          <w:ilvl w:val="0"/>
          <w:numId w:val="2"/>
        </w:numPr>
        <w:spacing w:after="271"/>
        <w:ind w:hanging="360"/>
      </w:pPr>
      <w:r>
        <w:t xml:space="preserve">Театр сатиры. </w:t>
      </w:r>
    </w:p>
    <w:p w:rsidR="003159ED" w:rsidRDefault="003F6C44">
      <w:pPr>
        <w:spacing w:after="73" w:line="259" w:lineRule="auto"/>
        <w:ind w:left="355"/>
        <w:jc w:val="left"/>
      </w:pPr>
      <w:r>
        <w:rPr>
          <w:b/>
        </w:rPr>
        <w:t>Ход мероприятия:</w:t>
      </w:r>
      <w:r>
        <w:t xml:space="preserve"> </w:t>
      </w:r>
    </w:p>
    <w:p w:rsidR="003159ED" w:rsidRDefault="003F6C44">
      <w:pPr>
        <w:numPr>
          <w:ilvl w:val="0"/>
          <w:numId w:val="3"/>
        </w:numPr>
        <w:ind w:firstLine="358"/>
      </w:pPr>
      <w:r>
        <w:t xml:space="preserve">Провести жеребьевку по командам и определить, кому какой театр достается. Далее озвучить правила и небольшую легенду: </w:t>
      </w:r>
    </w:p>
    <w:p w:rsidR="003159ED" w:rsidRDefault="003F6C44">
      <w:pPr>
        <w:spacing w:after="71" w:line="259" w:lineRule="auto"/>
        <w:ind w:left="-15" w:firstLine="358"/>
        <w:jc w:val="left"/>
      </w:pPr>
      <w:r>
        <w:rPr>
          <w:i/>
        </w:rPr>
        <w:t xml:space="preserve">«Театр — зрелищный вид </w:t>
      </w:r>
      <w:hyperlink r:id="rId10">
        <w:r>
          <w:rPr>
            <w:i/>
          </w:rPr>
          <w:t>искусства,</w:t>
        </w:r>
      </w:hyperlink>
      <w:r>
        <w:rPr>
          <w:i/>
        </w:rPr>
        <w:t xml:space="preserve"> представляющий собой синтез различных </w:t>
      </w:r>
      <w:r>
        <w:rPr>
          <w:i/>
        </w:rPr>
        <w:tab/>
        <w:t xml:space="preserve">искусств </w:t>
      </w:r>
      <w:r>
        <w:rPr>
          <w:i/>
        </w:rPr>
        <w:tab/>
        <w:t xml:space="preserve">- </w:t>
      </w:r>
      <w:r>
        <w:rPr>
          <w:i/>
        </w:rPr>
        <w:tab/>
      </w:r>
      <w:hyperlink r:id="rId11">
        <w:r>
          <w:rPr>
            <w:i/>
          </w:rPr>
          <w:t>литературы</w:t>
        </w:r>
      </w:hyperlink>
      <w:hyperlink r:id="rId12">
        <w:r>
          <w:rPr>
            <w:i/>
          </w:rPr>
          <w:t>,</w:t>
        </w:r>
      </w:hyperlink>
      <w:r>
        <w:rPr>
          <w:i/>
        </w:rPr>
        <w:t xml:space="preserve"> </w:t>
      </w:r>
      <w:r>
        <w:rPr>
          <w:i/>
        </w:rPr>
        <w:tab/>
      </w:r>
      <w:hyperlink r:id="rId13">
        <w:r>
          <w:rPr>
            <w:i/>
          </w:rPr>
          <w:t>музыки</w:t>
        </w:r>
      </w:hyperlink>
      <w:hyperlink r:id="rId14">
        <w:r>
          <w:rPr>
            <w:i/>
          </w:rPr>
          <w:t>,</w:t>
        </w:r>
      </w:hyperlink>
      <w:r>
        <w:rPr>
          <w:i/>
        </w:rPr>
        <w:t xml:space="preserve"> </w:t>
      </w:r>
      <w:r>
        <w:rPr>
          <w:i/>
        </w:rPr>
        <w:tab/>
      </w:r>
      <w:hyperlink r:id="rId15">
        <w:r>
          <w:rPr>
            <w:i/>
          </w:rPr>
          <w:t>хореографии</w:t>
        </w:r>
      </w:hyperlink>
      <w:hyperlink r:id="rId16">
        <w:r>
          <w:rPr>
            <w:i/>
          </w:rPr>
          <w:t>,</w:t>
        </w:r>
      </w:hyperlink>
      <w:r>
        <w:rPr>
          <w:i/>
        </w:rPr>
        <w:t xml:space="preserve"> </w:t>
      </w:r>
      <w:r>
        <w:rPr>
          <w:i/>
        </w:rPr>
        <w:tab/>
      </w:r>
      <w:hyperlink r:id="rId17">
        <w:r>
          <w:rPr>
            <w:i/>
          </w:rPr>
          <w:t>вокала</w:t>
        </w:r>
      </w:hyperlink>
      <w:hyperlink r:id="rId18">
        <w:r>
          <w:rPr>
            <w:i/>
          </w:rPr>
          <w:t>,</w:t>
        </w:r>
      </w:hyperlink>
      <w:r>
        <w:rPr>
          <w:i/>
        </w:rPr>
        <w:t xml:space="preserve"> </w:t>
      </w:r>
      <w:hyperlink r:id="rId19">
        <w:r>
          <w:rPr>
            <w:i/>
          </w:rPr>
          <w:t>изобразительного искусства,</w:t>
        </w:r>
      </w:hyperlink>
      <w:r>
        <w:rPr>
          <w:i/>
        </w:rPr>
        <w:t xml:space="preserve"> и об</w:t>
      </w:r>
      <w:r>
        <w:rPr>
          <w:i/>
        </w:rPr>
        <w:t xml:space="preserve">ладающий собственной спецификой: отражение действительности, конфликтов, характеров, а также их трактовка и оценка, утверждение тех или иных идей здесь происходит посредством драматического действия, главным носителем которого является </w:t>
      </w:r>
      <w:hyperlink r:id="rId20">
        <w:r>
          <w:rPr>
            <w:i/>
          </w:rPr>
          <w:t>актер</w:t>
        </w:r>
      </w:hyperlink>
      <w:hyperlink r:id="rId21">
        <w:r>
          <w:rPr>
            <w:i/>
          </w:rPr>
          <w:t>»</w:t>
        </w:r>
      </w:hyperlink>
      <w:r>
        <w:rPr>
          <w:i/>
        </w:rPr>
        <w:t xml:space="preserve">. </w:t>
      </w:r>
    </w:p>
    <w:p w:rsidR="003159ED" w:rsidRDefault="003F6C44">
      <w:pPr>
        <w:numPr>
          <w:ilvl w:val="0"/>
          <w:numId w:val="3"/>
        </w:numPr>
        <w:ind w:firstLine="358"/>
      </w:pPr>
      <w:r>
        <w:t xml:space="preserve">Выдать набор реквизита и канцелярской продукции командам, закрепить за ними локацию (кабинет). </w:t>
      </w:r>
    </w:p>
    <w:p w:rsidR="003159ED" w:rsidRDefault="003F6C44">
      <w:pPr>
        <w:numPr>
          <w:ilvl w:val="0"/>
          <w:numId w:val="3"/>
        </w:numPr>
        <w:ind w:firstLine="358"/>
      </w:pPr>
      <w:r>
        <w:t xml:space="preserve">Определить </w:t>
      </w:r>
      <w:r>
        <w:t xml:space="preserve">всем командам одинаковое время на подготовку локации. </w:t>
      </w:r>
    </w:p>
    <w:p w:rsidR="003159ED" w:rsidRDefault="003F6C44">
      <w:pPr>
        <w:numPr>
          <w:ilvl w:val="0"/>
          <w:numId w:val="3"/>
        </w:numPr>
        <w:ind w:firstLine="358"/>
      </w:pPr>
      <w:r>
        <w:t>После того, как все театры готовы, половина команды (по их выбору) идёт смотреть другие локации, а вторая презентует свою. Команды должны перемещаться по маршрутному листу, подготовленным организаторам</w:t>
      </w:r>
      <w:r>
        <w:t xml:space="preserve">и, чтобы участники не пересекались и успели посмотреть все локации. </w:t>
      </w:r>
    </w:p>
    <w:p w:rsidR="003159ED" w:rsidRDefault="003F6C44">
      <w:pPr>
        <w:numPr>
          <w:ilvl w:val="0"/>
          <w:numId w:val="3"/>
        </w:numPr>
        <w:spacing w:after="263"/>
        <w:ind w:firstLine="358"/>
      </w:pPr>
      <w:r>
        <w:t xml:space="preserve">После окончания станций необходимо подвести итог и провести рефлексию по тому, что узнали участники. </w:t>
      </w:r>
    </w:p>
    <w:p w:rsidR="003159ED" w:rsidRDefault="003F6C44">
      <w:pPr>
        <w:spacing w:after="73" w:line="259" w:lineRule="auto"/>
        <w:ind w:left="355"/>
        <w:jc w:val="left"/>
      </w:pPr>
      <w:r>
        <w:rPr>
          <w:b/>
        </w:rPr>
        <w:t>4.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Предметный </w:t>
      </w:r>
      <w:proofErr w:type="spellStart"/>
      <w:r>
        <w:rPr>
          <w:b/>
        </w:rPr>
        <w:t>квест</w:t>
      </w:r>
      <w:proofErr w:type="spellEnd"/>
      <w:r>
        <w:rPr>
          <w:b/>
        </w:rPr>
        <w:t xml:space="preserve"> «Театральный переполох»</w:t>
      </w:r>
      <w:r>
        <w:t xml:space="preserve"> </w:t>
      </w:r>
    </w:p>
    <w:p w:rsidR="003159ED" w:rsidRDefault="003F6C44">
      <w:pPr>
        <w:spacing w:after="13" w:line="259" w:lineRule="auto"/>
        <w:ind w:left="355"/>
        <w:jc w:val="left"/>
      </w:pPr>
      <w:r>
        <w:rPr>
          <w:b/>
        </w:rPr>
        <w:t>Рекомендуемый возраст: 5-9 классы</w:t>
      </w:r>
      <w:r>
        <w:t xml:space="preserve">  </w:t>
      </w:r>
    </w:p>
    <w:p w:rsidR="003159ED" w:rsidRDefault="003F6C44">
      <w:pPr>
        <w:spacing w:after="12"/>
        <w:ind w:left="-15" w:firstLine="406"/>
      </w:pPr>
      <w:r>
        <w:lastRenderedPageBreak/>
        <w:t>Сове</w:t>
      </w:r>
      <w:r>
        <w:t xml:space="preserve">тнику директора по воспитанию и взаимодействию с детскими общественными объединениями совместно с активом обучающихся, руководителем и коллективом театральной студии (если есть), предлагается организовать предметный </w:t>
      </w:r>
      <w:proofErr w:type="spellStart"/>
      <w:r>
        <w:t>квест</w:t>
      </w:r>
      <w:proofErr w:type="spellEnd"/>
      <w:r>
        <w:t>.</w:t>
      </w:r>
      <w:r>
        <w:rPr>
          <w:b/>
        </w:rPr>
        <w:t xml:space="preserve"> </w:t>
      </w:r>
      <w:r>
        <w:t xml:space="preserve">Цель данного </w:t>
      </w:r>
      <w:proofErr w:type="spellStart"/>
      <w:r>
        <w:t>квеста</w:t>
      </w:r>
      <w:proofErr w:type="spellEnd"/>
      <w:r>
        <w:t xml:space="preserve"> –</w:t>
      </w:r>
      <w:r>
        <w:rPr>
          <w:b/>
        </w:rPr>
        <w:t xml:space="preserve"> </w:t>
      </w:r>
      <w:r>
        <w:t>узнать чере</w:t>
      </w:r>
      <w:r>
        <w:t xml:space="preserve">з игровой процесс и неформальное общение с героями интересную и полезную информацию о видах театров. </w:t>
      </w:r>
      <w:r>
        <w:rPr>
          <w:b/>
        </w:rPr>
        <w:t xml:space="preserve">Ход мероприятия: </w:t>
      </w:r>
    </w:p>
    <w:p w:rsidR="003159ED" w:rsidRDefault="003F6C44">
      <w:pPr>
        <w:numPr>
          <w:ilvl w:val="0"/>
          <w:numId w:val="4"/>
        </w:numPr>
        <w:ind w:firstLine="359"/>
      </w:pPr>
      <w:r>
        <w:t>Герои (персонажи театров) расходятся по точкам в пространстве действия, где рассказывают свою легенду и дают задание для команды (принест</w:t>
      </w:r>
      <w:r>
        <w:t xml:space="preserve">и то, что им нужно). </w:t>
      </w:r>
    </w:p>
    <w:p w:rsidR="003159ED" w:rsidRDefault="003F6C44">
      <w:pPr>
        <w:numPr>
          <w:ilvl w:val="0"/>
          <w:numId w:val="4"/>
        </w:numPr>
        <w:ind w:firstLine="359"/>
      </w:pPr>
      <w:r>
        <w:t xml:space="preserve">Разделить обучающихся на команды.  </w:t>
      </w:r>
    </w:p>
    <w:p w:rsidR="003159ED" w:rsidRDefault="003F6C44">
      <w:pPr>
        <w:ind w:left="-5"/>
      </w:pPr>
      <w:r>
        <w:t xml:space="preserve">Задача команды: познакомиться с персонажами театра и постараться им помочь, достать для них не обходимые вещи. </w:t>
      </w:r>
    </w:p>
    <w:p w:rsidR="003159ED" w:rsidRDefault="003F6C44">
      <w:pPr>
        <w:ind w:left="-15" w:firstLine="427"/>
      </w:pPr>
      <w:r>
        <w:rPr>
          <w:i/>
        </w:rPr>
        <w:t>Как помочь героям?</w:t>
      </w:r>
      <w:r>
        <w:t xml:space="preserve"> Общаться с персонажами, узнавать различную информацию, обменивать п</w:t>
      </w:r>
      <w:r>
        <w:t xml:space="preserve">редметы. </w:t>
      </w:r>
    </w:p>
    <w:p w:rsidR="003159ED" w:rsidRDefault="003F6C44">
      <w:pPr>
        <w:numPr>
          <w:ilvl w:val="0"/>
          <w:numId w:val="4"/>
        </w:numPr>
        <w:ind w:firstLine="359"/>
      </w:pPr>
      <w:r>
        <w:t xml:space="preserve">Побеждает та команда, которая больше всего обменяла предметов и помогла большему количеству персонажей театра. </w:t>
      </w:r>
    </w:p>
    <w:p w:rsidR="003159ED" w:rsidRDefault="003F6C44">
      <w:pPr>
        <w:spacing w:after="0" w:line="385" w:lineRule="auto"/>
        <w:ind w:left="-15" w:firstLine="216"/>
      </w:pPr>
      <w:r>
        <w:t xml:space="preserve">Подробное описание </w:t>
      </w:r>
      <w:proofErr w:type="spellStart"/>
      <w:r>
        <w:t>квеста</w:t>
      </w:r>
      <w:proofErr w:type="spellEnd"/>
      <w:r>
        <w:t xml:space="preserve"> и раздаточные материалы можно скачать по </w:t>
      </w:r>
      <w:hyperlink r:id="rId22">
        <w:r>
          <w:rPr>
            <w:color w:val="1F3864"/>
            <w:u w:val="single" w:color="1F3864"/>
          </w:rPr>
          <w:t>ссылке</w:t>
        </w:r>
      </w:hyperlink>
      <w:hyperlink r:id="rId23">
        <w:r>
          <w:rPr>
            <w:color w:val="1F3864"/>
            <w:u w:val="single" w:color="1F3864"/>
          </w:rPr>
          <w:t>.</w:t>
        </w:r>
      </w:hyperlink>
      <w:r>
        <w:rPr>
          <w:color w:val="1F3864"/>
        </w:rPr>
        <w:t xml:space="preserve"> </w:t>
      </w:r>
      <w:r>
        <w:rPr>
          <w:b/>
        </w:rPr>
        <w:t>5.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Фотозона.</w:t>
      </w:r>
      <w:r>
        <w:t xml:space="preserve"> </w:t>
      </w:r>
    </w:p>
    <w:p w:rsidR="003159ED" w:rsidRDefault="003F6C44">
      <w:pPr>
        <w:spacing w:after="0"/>
        <w:ind w:left="-15" w:firstLine="360"/>
      </w:pPr>
      <w:r>
        <w:t xml:space="preserve">Советнику директора по воспитанию совместно со школьным активом предлагается создать фотозону для создания атмосферы праздника театра. Фотозона должна отражать тематику дня.  </w:t>
      </w:r>
    </w:p>
    <w:p w:rsidR="003159ED" w:rsidRDefault="003F6C44">
      <w:pPr>
        <w:spacing w:after="10"/>
        <w:ind w:left="-15" w:firstLine="360"/>
      </w:pPr>
      <w:r>
        <w:t>Идея дл</w:t>
      </w:r>
      <w:r>
        <w:t xml:space="preserve">я фотозоны: подготовить афиши спектаклей, которые проходили в Вашем городе, муниципалитете, регионе в 20-21 веке и афиши с артистами, которые родились в данном регионе. </w:t>
      </w:r>
    </w:p>
    <w:p w:rsidR="003159ED" w:rsidRDefault="003F6C44">
      <w:pPr>
        <w:spacing w:after="13"/>
        <w:ind w:left="-15" w:firstLine="358"/>
      </w:pPr>
      <w:r>
        <w:t xml:space="preserve">Необходимо снять процесс создания фотозоны и процесс её работы. Фотографии и видеоматериалы выложить в социальные сети, указав соответствующие </w:t>
      </w:r>
      <w:proofErr w:type="spellStart"/>
      <w:r>
        <w:t>хештеги</w:t>
      </w:r>
      <w:proofErr w:type="spellEnd"/>
      <w:r>
        <w:t xml:space="preserve"> #</w:t>
      </w:r>
      <w:proofErr w:type="spellStart"/>
      <w:r>
        <w:t>НавигаторыДетства</w:t>
      </w:r>
      <w:proofErr w:type="spellEnd"/>
      <w:r>
        <w:t xml:space="preserve"> #</w:t>
      </w:r>
      <w:proofErr w:type="spellStart"/>
      <w:r>
        <w:t>Росдетцентр</w:t>
      </w:r>
      <w:proofErr w:type="spellEnd"/>
      <w:r>
        <w:t xml:space="preserve"> </w:t>
      </w:r>
    </w:p>
    <w:p w:rsidR="003159ED" w:rsidRDefault="003F6C44">
      <w:pPr>
        <w:spacing w:after="0" w:line="433" w:lineRule="auto"/>
        <w:ind w:left="360" w:right="4339" w:hanging="360"/>
        <w:jc w:val="left"/>
      </w:pPr>
      <w:r>
        <w:t>#</w:t>
      </w:r>
      <w:proofErr w:type="spellStart"/>
      <w:r>
        <w:t>театрнавигаторов</w:t>
      </w:r>
      <w:proofErr w:type="spellEnd"/>
      <w:r>
        <w:t>.</w:t>
      </w:r>
      <w:r>
        <w:rPr>
          <w:color w:val="1A1A1A"/>
        </w:rPr>
        <w:t xml:space="preserve"> </w:t>
      </w:r>
      <w:r>
        <w:rPr>
          <w:b/>
          <w:color w:val="1A1A1A"/>
        </w:rPr>
        <w:t>6.</w:t>
      </w:r>
      <w:r>
        <w:rPr>
          <w:rFonts w:ascii="Arial" w:eastAsia="Arial" w:hAnsi="Arial" w:cs="Arial"/>
          <w:b/>
          <w:color w:val="1A1A1A"/>
        </w:rPr>
        <w:t xml:space="preserve"> </w:t>
      </w:r>
      <w:r>
        <w:rPr>
          <w:b/>
          <w:color w:val="1A1A1A"/>
        </w:rPr>
        <w:t xml:space="preserve">Образовательные мастер-классы. </w:t>
      </w:r>
    </w:p>
    <w:p w:rsidR="003159ED" w:rsidRDefault="003F6C44">
      <w:pPr>
        <w:spacing w:after="11" w:line="268" w:lineRule="auto"/>
        <w:ind w:left="-15" w:right="-11" w:firstLine="710"/>
      </w:pPr>
      <w:r>
        <w:rPr>
          <w:color w:val="1A1A1A"/>
        </w:rPr>
        <w:t>Команда «Навигатор</w:t>
      </w:r>
      <w:r>
        <w:rPr>
          <w:color w:val="1A1A1A"/>
        </w:rPr>
        <w:t xml:space="preserve">ы детства» подготовила для советников директора по воспитанию небольшой образовательный блок, состоящий из 4х </w:t>
      </w:r>
      <w:proofErr w:type="spellStart"/>
      <w:r>
        <w:rPr>
          <w:color w:val="1A1A1A"/>
        </w:rPr>
        <w:t>мастерклассов</w:t>
      </w:r>
      <w:proofErr w:type="spellEnd"/>
      <w:r>
        <w:rPr>
          <w:color w:val="1A1A1A"/>
        </w:rPr>
        <w:t xml:space="preserve"> от экспертов.  </w:t>
      </w:r>
    </w:p>
    <w:p w:rsidR="003159ED" w:rsidRDefault="003F6C44">
      <w:pPr>
        <w:spacing w:after="158" w:line="268" w:lineRule="auto"/>
        <w:ind w:left="-15" w:right="-11" w:firstLine="710"/>
      </w:pPr>
      <w:r>
        <w:rPr>
          <w:color w:val="1A1A1A"/>
        </w:rPr>
        <w:t>Во время просмотра видеороликов вы сможете познакомиться с современными инструментами и техниками публичного выступл</w:t>
      </w:r>
      <w:r>
        <w:rPr>
          <w:color w:val="1A1A1A"/>
        </w:rPr>
        <w:t xml:space="preserve">ения и актёрского мастерства, разберёте вместе со спикерами способы развития </w:t>
      </w:r>
      <w:r>
        <w:rPr>
          <w:color w:val="1A1A1A"/>
        </w:rPr>
        <w:lastRenderedPageBreak/>
        <w:t xml:space="preserve">креативного мышления и актуальные тренды в создании мероприятий. Следите за новостями в социальных сетях проекта. </w:t>
      </w:r>
    </w:p>
    <w:p w:rsidR="003159ED" w:rsidRDefault="003F6C44">
      <w:pPr>
        <w:spacing w:after="0" w:line="259" w:lineRule="auto"/>
        <w:ind w:left="0" w:firstLine="0"/>
        <w:jc w:val="left"/>
      </w:pPr>
      <w:r>
        <w:rPr>
          <w:color w:val="1A1A1A"/>
        </w:rPr>
        <w:t xml:space="preserve"> </w:t>
      </w:r>
      <w:r>
        <w:rPr>
          <w:color w:val="1A1A1A"/>
        </w:rPr>
        <w:tab/>
        <w:t xml:space="preserve"> </w:t>
      </w:r>
    </w:p>
    <w:p w:rsidR="003159ED" w:rsidRDefault="003F6C44">
      <w:pPr>
        <w:spacing w:after="75" w:line="259" w:lineRule="auto"/>
        <w:ind w:left="714" w:right="709"/>
        <w:jc w:val="center"/>
      </w:pPr>
      <w:r>
        <w:rPr>
          <w:b/>
        </w:rPr>
        <w:t xml:space="preserve">Подготовка отчетного материала. </w:t>
      </w:r>
    </w:p>
    <w:p w:rsidR="003159ED" w:rsidRDefault="003F6C44">
      <w:pPr>
        <w:ind w:left="718"/>
      </w:pPr>
      <w:r>
        <w:t>Подготовка видеоматериал дл</w:t>
      </w:r>
      <w:r>
        <w:t xml:space="preserve">я отчетного ролика: </w:t>
      </w:r>
    </w:p>
    <w:p w:rsidR="003159ED" w:rsidRDefault="003F6C44">
      <w:pPr>
        <w:spacing w:after="7"/>
        <w:ind w:left="-15" w:firstLine="708"/>
      </w:pPr>
      <w: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видео </w:t>
      </w:r>
      <w:r>
        <w:tab/>
        <w:t xml:space="preserve">совместной </w:t>
      </w:r>
      <w:r>
        <w:tab/>
        <w:t xml:space="preserve">деятельности </w:t>
      </w:r>
      <w:r>
        <w:tab/>
        <w:t xml:space="preserve">детей </w:t>
      </w:r>
      <w:r>
        <w:tab/>
        <w:t xml:space="preserve">и </w:t>
      </w:r>
      <w:r>
        <w:tab/>
        <w:t xml:space="preserve">советников </w:t>
      </w:r>
      <w:r>
        <w:tab/>
        <w:t>по проведению ряда мероприятий.</w:t>
      </w:r>
      <w:r>
        <w:rPr>
          <w:rFonts w:ascii="Calibri" w:eastAsia="Calibri" w:hAnsi="Calibri" w:cs="Calibri"/>
        </w:rPr>
        <w:t xml:space="preserve"> </w:t>
      </w:r>
    </w:p>
    <w:p w:rsidR="003159ED" w:rsidRDefault="003F6C44">
      <w:pPr>
        <w:ind w:left="-15" w:firstLine="708"/>
      </w:pPr>
      <w:r>
        <w:t xml:space="preserve">Просим предоставить видео с мероприятий. Крупные, средние и общие планы, эмоции детей, совместную деятельность советников и обучающихся, участников форматов. </w:t>
      </w:r>
    </w:p>
    <w:p w:rsidR="003159ED" w:rsidRDefault="003F6C44">
      <w:pPr>
        <w:ind w:left="718"/>
      </w:pPr>
      <w:r>
        <w:t xml:space="preserve">Требования к видеоматериалу. </w:t>
      </w:r>
    </w:p>
    <w:p w:rsidR="003159ED" w:rsidRDefault="003F6C44">
      <w:pPr>
        <w:tabs>
          <w:tab w:val="center" w:pos="787"/>
          <w:tab w:val="center" w:pos="4977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технические требования к видео совместной деятельности: </w:t>
      </w:r>
      <w:r>
        <w:rPr>
          <w:rFonts w:ascii="Calibri" w:eastAsia="Calibri" w:hAnsi="Calibri" w:cs="Calibri"/>
        </w:rPr>
        <w:t xml:space="preserve"> </w:t>
      </w:r>
    </w:p>
    <w:p w:rsidR="003159ED" w:rsidRDefault="003F6C44">
      <w:pPr>
        <w:ind w:left="718" w:right="5748"/>
      </w:pPr>
      <w: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го</w:t>
      </w:r>
      <w:r>
        <w:t>ризонтальное;</w:t>
      </w:r>
      <w:r>
        <w:rPr>
          <w:rFonts w:ascii="Calibri" w:eastAsia="Calibri" w:hAnsi="Calibri" w:cs="Calibri"/>
        </w:rPr>
        <w:t xml:space="preserve"> </w:t>
      </w:r>
      <w: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proofErr w:type="spellStart"/>
      <w:r>
        <w:t>full</w:t>
      </w:r>
      <w:proofErr w:type="spellEnd"/>
      <w:r>
        <w:t xml:space="preserve"> </w:t>
      </w:r>
      <w:proofErr w:type="spellStart"/>
      <w:r>
        <w:t>hd</w:t>
      </w:r>
      <w:proofErr w:type="spellEnd"/>
      <w:r>
        <w:t>;</w:t>
      </w:r>
      <w:r>
        <w:rPr>
          <w:rFonts w:ascii="Calibri" w:eastAsia="Calibri" w:hAnsi="Calibri" w:cs="Calibri"/>
        </w:rPr>
        <w:t xml:space="preserve"> </w:t>
      </w:r>
    </w:p>
    <w:p w:rsidR="003159ED" w:rsidRDefault="003F6C44">
      <w:pPr>
        <w:tabs>
          <w:tab w:val="center" w:pos="787"/>
          <w:tab w:val="center" w:pos="3182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разрешение мин 1280 на 720.</w:t>
      </w:r>
      <w:r>
        <w:rPr>
          <w:rFonts w:ascii="Calibri" w:eastAsia="Calibri" w:hAnsi="Calibri" w:cs="Calibri"/>
        </w:rPr>
        <w:t xml:space="preserve"> </w:t>
      </w:r>
    </w:p>
    <w:p w:rsidR="003159ED" w:rsidRDefault="003F6C44">
      <w:pPr>
        <w:spacing w:after="0"/>
        <w:ind w:left="-5"/>
      </w:pPr>
      <w:r>
        <w:t xml:space="preserve">технические требования к видео интервью: </w:t>
      </w:r>
    </w:p>
    <w:tbl>
      <w:tblPr>
        <w:tblStyle w:val="TableGrid"/>
        <w:tblW w:w="5793" w:type="dxa"/>
        <w:tblInd w:w="708" w:type="dxa"/>
        <w:tblCellMar>
          <w:top w:w="4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32"/>
        <w:gridCol w:w="5061"/>
      </w:tblGrid>
      <w:tr w:rsidR="003159ED">
        <w:trPr>
          <w:trHeight w:val="350"/>
        </w:trPr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3159ED" w:rsidRDefault="003F6C44">
            <w:pPr>
              <w:spacing w:after="0" w:line="259" w:lineRule="auto"/>
              <w:ind w:left="0" w:firstLine="0"/>
              <w:jc w:val="left"/>
            </w:pPr>
            <w: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</w:tcPr>
          <w:p w:rsidR="003159ED" w:rsidRDefault="003F6C44">
            <w:pPr>
              <w:spacing w:after="0" w:line="259" w:lineRule="auto"/>
              <w:ind w:left="0" w:firstLine="0"/>
              <w:jc w:val="left"/>
            </w:pPr>
            <w:r>
              <w:t>горизонтальное;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3159ED">
        <w:trPr>
          <w:trHeight w:val="371"/>
        </w:trPr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3159ED" w:rsidRDefault="003F6C44">
            <w:pPr>
              <w:spacing w:after="0" w:line="259" w:lineRule="auto"/>
              <w:ind w:left="0" w:firstLine="0"/>
              <w:jc w:val="left"/>
            </w:pPr>
            <w: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</w:tcPr>
          <w:p w:rsidR="003159ED" w:rsidRDefault="003F6C44">
            <w:pPr>
              <w:spacing w:after="0" w:line="259" w:lineRule="auto"/>
              <w:ind w:left="0" w:firstLine="0"/>
              <w:jc w:val="left"/>
            </w:pPr>
            <w:r>
              <w:t xml:space="preserve">статичное </w:t>
            </w:r>
            <w:proofErr w:type="spellStart"/>
            <w:r>
              <w:t>full</w:t>
            </w:r>
            <w:proofErr w:type="spellEnd"/>
            <w:r>
              <w:t xml:space="preserve"> </w:t>
            </w:r>
            <w:proofErr w:type="spellStart"/>
            <w:r>
              <w:t>hd</w:t>
            </w:r>
            <w:proofErr w:type="spellEnd"/>
            <w:r>
              <w:t>;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3159ED">
        <w:trPr>
          <w:trHeight w:val="371"/>
        </w:trPr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3159ED" w:rsidRDefault="003F6C44">
            <w:pPr>
              <w:spacing w:after="0" w:line="259" w:lineRule="auto"/>
              <w:ind w:left="0" w:firstLine="0"/>
              <w:jc w:val="left"/>
            </w:pPr>
            <w: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</w:tcPr>
          <w:p w:rsidR="003159ED" w:rsidRDefault="003F6C44">
            <w:pPr>
              <w:spacing w:after="0" w:line="259" w:lineRule="auto"/>
              <w:ind w:left="0" w:firstLine="0"/>
              <w:jc w:val="left"/>
            </w:pPr>
            <w:r>
              <w:t>разрешение мин 1280 на 720;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3159ED">
        <w:trPr>
          <w:trHeight w:val="370"/>
        </w:trPr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3159ED" w:rsidRDefault="003F6C44">
            <w:pPr>
              <w:spacing w:after="0" w:line="259" w:lineRule="auto"/>
              <w:ind w:left="0" w:firstLine="0"/>
              <w:jc w:val="left"/>
            </w:pPr>
            <w: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</w:tcPr>
          <w:p w:rsidR="003159ED" w:rsidRDefault="003F6C44">
            <w:pPr>
              <w:spacing w:after="0" w:line="259" w:lineRule="auto"/>
              <w:ind w:left="0" w:firstLine="0"/>
              <w:jc w:val="left"/>
            </w:pPr>
            <w:r>
              <w:t>средний план;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3159ED">
        <w:trPr>
          <w:trHeight w:val="350"/>
        </w:trPr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3159ED" w:rsidRDefault="003F6C44">
            <w:pPr>
              <w:spacing w:after="0" w:line="259" w:lineRule="auto"/>
              <w:ind w:left="0" w:firstLine="0"/>
              <w:jc w:val="left"/>
            </w:pPr>
            <w: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</w:tcPr>
          <w:p w:rsidR="003159ED" w:rsidRDefault="003F6C44">
            <w:pPr>
              <w:spacing w:after="0" w:line="259" w:lineRule="auto"/>
              <w:ind w:left="0" w:firstLine="0"/>
            </w:pPr>
            <w:r>
              <w:t>качественный звук (запись на микрофон).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3159ED" w:rsidRDefault="003F6C44">
      <w:pPr>
        <w:spacing w:after="0"/>
        <w:ind w:left="370"/>
      </w:pPr>
      <w:r>
        <w:t xml:space="preserve">Требования к фотографиям: </w:t>
      </w:r>
    </w:p>
    <w:tbl>
      <w:tblPr>
        <w:tblStyle w:val="TableGrid"/>
        <w:tblW w:w="8719" w:type="dxa"/>
        <w:tblInd w:w="708" w:type="dxa"/>
        <w:tblCellMar>
          <w:top w:w="4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32"/>
        <w:gridCol w:w="7987"/>
      </w:tblGrid>
      <w:tr w:rsidR="003159ED">
        <w:trPr>
          <w:trHeight w:val="350"/>
        </w:trPr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3159ED" w:rsidRDefault="003F6C44">
            <w:pPr>
              <w:spacing w:after="0" w:line="259" w:lineRule="auto"/>
              <w:ind w:left="0" w:firstLine="0"/>
              <w:jc w:val="left"/>
            </w:pPr>
            <w: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987" w:type="dxa"/>
            <w:tcBorders>
              <w:top w:val="nil"/>
              <w:left w:val="nil"/>
              <w:bottom w:val="nil"/>
              <w:right w:val="nil"/>
            </w:tcBorders>
          </w:tcPr>
          <w:p w:rsidR="003159ED" w:rsidRDefault="003F6C44">
            <w:pPr>
              <w:spacing w:after="0" w:line="259" w:lineRule="auto"/>
              <w:ind w:left="0" w:firstLine="0"/>
              <w:jc w:val="left"/>
            </w:pPr>
            <w:r>
              <w:t>камера фотоаппарата или хорошо снимающего телефона;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3159ED">
        <w:trPr>
          <w:trHeight w:val="370"/>
        </w:trPr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3159ED" w:rsidRDefault="003F6C44">
            <w:pPr>
              <w:spacing w:after="0" w:line="259" w:lineRule="auto"/>
              <w:ind w:left="0" w:firstLine="0"/>
              <w:jc w:val="left"/>
            </w:pPr>
            <w: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987" w:type="dxa"/>
            <w:tcBorders>
              <w:top w:val="nil"/>
              <w:left w:val="nil"/>
              <w:bottom w:val="nil"/>
              <w:right w:val="nil"/>
            </w:tcBorders>
          </w:tcPr>
          <w:p w:rsidR="003159ED" w:rsidRDefault="003F6C44">
            <w:pPr>
              <w:spacing w:after="0" w:line="259" w:lineRule="auto"/>
              <w:ind w:left="0" w:firstLine="0"/>
              <w:jc w:val="left"/>
            </w:pPr>
            <w:r>
              <w:t>человек, предмет не должны быть обрезанными;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3159ED">
        <w:trPr>
          <w:trHeight w:val="371"/>
        </w:trPr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3159ED" w:rsidRDefault="003F6C44">
            <w:pPr>
              <w:spacing w:after="0" w:line="259" w:lineRule="auto"/>
              <w:ind w:left="0" w:firstLine="0"/>
              <w:jc w:val="left"/>
            </w:pPr>
            <w: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987" w:type="dxa"/>
            <w:tcBorders>
              <w:top w:val="nil"/>
              <w:left w:val="nil"/>
              <w:bottom w:val="nil"/>
              <w:right w:val="nil"/>
            </w:tcBorders>
          </w:tcPr>
          <w:p w:rsidR="003159ED" w:rsidRDefault="003F6C44">
            <w:pPr>
              <w:spacing w:after="0" w:line="259" w:lineRule="auto"/>
              <w:ind w:left="0" w:firstLine="0"/>
              <w:jc w:val="left"/>
            </w:pPr>
            <w:r>
              <w:t>фото не смазано;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3159ED">
        <w:trPr>
          <w:trHeight w:val="371"/>
        </w:trPr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3159ED" w:rsidRDefault="003F6C44">
            <w:pPr>
              <w:spacing w:after="0" w:line="259" w:lineRule="auto"/>
              <w:ind w:left="0" w:firstLine="0"/>
              <w:jc w:val="left"/>
            </w:pPr>
            <w: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987" w:type="dxa"/>
            <w:tcBorders>
              <w:top w:val="nil"/>
              <w:left w:val="nil"/>
              <w:bottom w:val="nil"/>
              <w:right w:val="nil"/>
            </w:tcBorders>
          </w:tcPr>
          <w:p w:rsidR="003159ED" w:rsidRDefault="003F6C44">
            <w:pPr>
              <w:spacing w:after="0" w:line="259" w:lineRule="auto"/>
              <w:ind w:left="0" w:firstLine="0"/>
              <w:jc w:val="left"/>
            </w:pPr>
            <w:r>
              <w:t>на фото обязательно присутствует советник и дети;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3159ED">
        <w:trPr>
          <w:trHeight w:val="335"/>
        </w:trPr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3159ED" w:rsidRDefault="003F6C44">
            <w:pPr>
              <w:spacing w:after="0" w:line="259" w:lineRule="auto"/>
              <w:ind w:left="0" w:firstLine="0"/>
              <w:jc w:val="left"/>
            </w:pPr>
            <w: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987" w:type="dxa"/>
            <w:tcBorders>
              <w:top w:val="nil"/>
              <w:left w:val="nil"/>
              <w:bottom w:val="nil"/>
              <w:right w:val="nil"/>
            </w:tcBorders>
          </w:tcPr>
          <w:p w:rsidR="003159ED" w:rsidRDefault="003F6C44">
            <w:pPr>
              <w:tabs>
                <w:tab w:val="center" w:pos="1957"/>
                <w:tab w:val="center" w:pos="3330"/>
                <w:tab w:val="center" w:pos="5020"/>
                <w:tab w:val="center" w:pos="5943"/>
                <w:tab w:val="right" w:pos="7987"/>
              </w:tabs>
              <w:spacing w:after="0" w:line="259" w:lineRule="auto"/>
              <w:ind w:left="0" w:firstLine="0"/>
              <w:jc w:val="left"/>
            </w:pPr>
            <w:r>
              <w:t xml:space="preserve">присылайте </w:t>
            </w:r>
            <w:r>
              <w:tab/>
              <w:t>4-</w:t>
            </w:r>
            <w:r>
              <w:t xml:space="preserve">5 </w:t>
            </w:r>
            <w:r>
              <w:tab/>
              <w:t xml:space="preserve">качественных </w:t>
            </w:r>
            <w:r>
              <w:tab/>
              <w:t xml:space="preserve">снимков </w:t>
            </w:r>
            <w:r>
              <w:tab/>
              <w:t xml:space="preserve">с </w:t>
            </w:r>
            <w:r>
              <w:tab/>
              <w:t xml:space="preserve">мероприятия </w:t>
            </w:r>
          </w:p>
        </w:tc>
      </w:tr>
    </w:tbl>
    <w:p w:rsidR="003159ED" w:rsidRDefault="003F6C44">
      <w:pPr>
        <w:ind w:left="-5"/>
      </w:pPr>
      <w:r>
        <w:t>(3 горизонтальных, 2 вертикальных): 2 фотографии крупного плана, пару общих, фото в действии.</w:t>
      </w:r>
      <w:r>
        <w:rPr>
          <w:rFonts w:ascii="Calibri" w:eastAsia="Calibri" w:hAnsi="Calibri" w:cs="Calibri"/>
        </w:rPr>
        <w:t xml:space="preserve"> </w:t>
      </w:r>
    </w:p>
    <w:p w:rsidR="003159ED" w:rsidRDefault="003F6C44">
      <w:pPr>
        <w:tabs>
          <w:tab w:val="center" w:pos="787"/>
          <w:tab w:val="center" w:pos="2941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на одном фото 3-5 детей;</w:t>
      </w:r>
      <w:r>
        <w:rPr>
          <w:rFonts w:ascii="Calibri" w:eastAsia="Calibri" w:hAnsi="Calibri" w:cs="Calibri"/>
        </w:rPr>
        <w:t xml:space="preserve"> </w:t>
      </w:r>
    </w:p>
    <w:p w:rsidR="003159ED" w:rsidRDefault="003F6C44">
      <w:pPr>
        <w:ind w:left="-15" w:firstLine="708"/>
      </w:pPr>
      <w:r>
        <w:t>−</w:t>
      </w:r>
      <w:r>
        <w:rPr>
          <w:rFonts w:ascii="Arial" w:eastAsia="Arial" w:hAnsi="Arial" w:cs="Arial"/>
        </w:rPr>
        <w:t xml:space="preserve"> </w:t>
      </w:r>
      <w:r>
        <w:t>отвлеките детей, камеры как будто нет, обстановка естественная, не наигранная.</w:t>
      </w:r>
      <w:r>
        <w:rPr>
          <w:rFonts w:ascii="Calibri" w:eastAsia="Calibri" w:hAnsi="Calibri" w:cs="Calibri"/>
        </w:rPr>
        <w:t xml:space="preserve"> </w:t>
      </w:r>
    </w:p>
    <w:sectPr w:rsidR="003159ED">
      <w:headerReference w:type="even" r:id="rId24"/>
      <w:headerReference w:type="default" r:id="rId25"/>
      <w:headerReference w:type="first" r:id="rId26"/>
      <w:pgSz w:w="11906" w:h="16838"/>
      <w:pgMar w:top="1191" w:right="843" w:bottom="1288" w:left="1702" w:header="28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C44" w:rsidRDefault="003F6C44">
      <w:pPr>
        <w:spacing w:after="0" w:line="240" w:lineRule="auto"/>
      </w:pPr>
      <w:r>
        <w:separator/>
      </w:r>
    </w:p>
  </w:endnote>
  <w:endnote w:type="continuationSeparator" w:id="0">
    <w:p w:rsidR="003F6C44" w:rsidRDefault="003F6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C44" w:rsidRDefault="003F6C44">
      <w:pPr>
        <w:spacing w:after="0" w:line="240" w:lineRule="auto"/>
      </w:pPr>
      <w:r>
        <w:separator/>
      </w:r>
    </w:p>
  </w:footnote>
  <w:footnote w:type="continuationSeparator" w:id="0">
    <w:p w:rsidR="003F6C44" w:rsidRDefault="003F6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9ED" w:rsidRDefault="003F6C44">
    <w:pPr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6515100</wp:posOffset>
          </wp:positionH>
          <wp:positionV relativeFrom="page">
            <wp:posOffset>181356</wp:posOffset>
          </wp:positionV>
          <wp:extent cx="844296" cy="382524"/>
          <wp:effectExtent l="0" t="0" r="0" b="0"/>
          <wp:wrapSquare wrapText="bothSides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4296" cy="3825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/>
        <w:color w:val="525252"/>
        <w:sz w:val="24"/>
      </w:rPr>
      <w:t xml:space="preserve">Нижегородская область </w:t>
    </w:r>
    <w:r>
      <w:rPr>
        <w:i/>
        <w:color w:val="525252"/>
        <w:sz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9ED" w:rsidRDefault="003F6C44">
    <w:pPr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6515100</wp:posOffset>
          </wp:positionH>
          <wp:positionV relativeFrom="page">
            <wp:posOffset>181356</wp:posOffset>
          </wp:positionV>
          <wp:extent cx="844296" cy="382524"/>
          <wp:effectExtent l="0" t="0" r="0" b="0"/>
          <wp:wrapSquare wrapText="bothSides"/>
          <wp:docPr id="1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4296" cy="3825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/>
        <w:color w:val="525252"/>
        <w:sz w:val="24"/>
      </w:rPr>
      <w:t xml:space="preserve">Нижегородская область </w:t>
    </w:r>
    <w:r>
      <w:rPr>
        <w:i/>
        <w:color w:val="525252"/>
        <w:sz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9ED" w:rsidRDefault="003F6C44">
    <w:pPr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6515100</wp:posOffset>
          </wp:positionH>
          <wp:positionV relativeFrom="page">
            <wp:posOffset>181356</wp:posOffset>
          </wp:positionV>
          <wp:extent cx="844296" cy="382524"/>
          <wp:effectExtent l="0" t="0" r="0" b="0"/>
          <wp:wrapSquare wrapText="bothSides"/>
          <wp:docPr id="2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4296" cy="3825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/>
        <w:color w:val="525252"/>
        <w:sz w:val="24"/>
      </w:rPr>
      <w:t xml:space="preserve">Нижегородская область </w:t>
    </w:r>
    <w:r>
      <w:rPr>
        <w:i/>
        <w:color w:val="525252"/>
        <w:sz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F2964"/>
    <w:multiLevelType w:val="hybridMultilevel"/>
    <w:tmpl w:val="32DC7228"/>
    <w:lvl w:ilvl="0" w:tplc="C8A6384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B257B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FB468F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8EC21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57EB48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BB22EB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B76541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96989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344E0F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4935258"/>
    <w:multiLevelType w:val="hybridMultilevel"/>
    <w:tmpl w:val="81FAD4D0"/>
    <w:lvl w:ilvl="0" w:tplc="A8C63D6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3AE61C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FD464BA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4AAEEA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7865D8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6878E6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08835FC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3825AC2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44AE20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6342E3B"/>
    <w:multiLevelType w:val="hybridMultilevel"/>
    <w:tmpl w:val="B1DE281A"/>
    <w:lvl w:ilvl="0" w:tplc="B100F502">
      <w:start w:val="1"/>
      <w:numFmt w:val="decimal"/>
      <w:lvlText w:val="%1."/>
      <w:lvlJc w:val="left"/>
      <w:pPr>
        <w:ind w:left="3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8CBF6A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33E816A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F453BA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B8A3C4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6C8510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306DBE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46A5F60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228FEE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32E7D0E"/>
    <w:multiLevelType w:val="hybridMultilevel"/>
    <w:tmpl w:val="AEC8BBB2"/>
    <w:lvl w:ilvl="0" w:tplc="292A8E5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FC6FC4">
      <w:start w:val="1"/>
      <w:numFmt w:val="lowerLetter"/>
      <w:lvlText w:val="%2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528658E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D2879FC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5FC6A3A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FA1D1A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4C08E8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1B8A28A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8906A70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9ED"/>
    <w:rsid w:val="003159ED"/>
    <w:rsid w:val="003F6C44"/>
    <w:rsid w:val="00B0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4F5CDC-B42D-416A-9FB8-BCAF45E3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4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zoXcB0aLzT6lRQ" TargetMode="External"/><Relationship Id="rId13" Type="http://schemas.openxmlformats.org/officeDocument/2006/relationships/hyperlink" Target="https://ru.wikipedia.org/wiki/%D0%9C%D1%83%D0%B7%D1%8B%D0%BA%D0%B0" TargetMode="External"/><Relationship Id="rId18" Type="http://schemas.openxmlformats.org/officeDocument/2006/relationships/hyperlink" Target="https://ru.wikipedia.org/wiki/%D0%9F%D0%B5%D0%BD%D0%B8%D0%B5" TargetMode="External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90%D0%BA%D1%82%D1%91%D1%80" TargetMode="External"/><Relationship Id="rId7" Type="http://schemas.openxmlformats.org/officeDocument/2006/relationships/hyperlink" Target="https://disk.yandex.ru/d/zoXcB0aLzT6lRQ" TargetMode="External"/><Relationship Id="rId12" Type="http://schemas.openxmlformats.org/officeDocument/2006/relationships/hyperlink" Target="https://ru.wikipedia.org/wiki/%D0%9B%D0%B8%D1%82%D0%B5%D1%80%D0%B0%D1%82%D1%83%D1%80%D0%B0" TargetMode="External"/><Relationship Id="rId17" Type="http://schemas.openxmlformats.org/officeDocument/2006/relationships/hyperlink" Target="https://ru.wikipedia.org/wiki/%D0%9F%D0%B5%D0%BD%D0%B8%D0%B5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A5%D0%BE%D1%80%D0%B5%D0%BE%D0%B3%D1%80%D0%B0%D1%84%D0%B8%D1%8F" TargetMode="External"/><Relationship Id="rId20" Type="http://schemas.openxmlformats.org/officeDocument/2006/relationships/hyperlink" Target="https://ru.wikipedia.org/wiki/%D0%90%D0%BA%D1%82%D1%91%D1%8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9B%D0%B8%D1%82%D0%B5%D1%80%D0%B0%D1%82%D1%83%D1%80%D0%B0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ru.wikipedia.org/wiki/%D0%A5%D0%BE%D1%80%D0%B5%D0%BE%D0%B3%D1%80%D0%B0%D1%84%D0%B8%D1%8F" TargetMode="External"/><Relationship Id="rId23" Type="http://schemas.openxmlformats.org/officeDocument/2006/relationships/hyperlink" Target="https://disk.yandex.ru/d/wSJjVowO4NEuEw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ru.wikipedia.org/wiki/%D0%98%D1%81%D0%BA%D1%83%D1%81%D1%81%D1%82%D0%B2%D0%BE" TargetMode="External"/><Relationship Id="rId19" Type="http://schemas.openxmlformats.org/officeDocument/2006/relationships/hyperlink" Target="https://ru.wikipedia.org/wiki/%D0%98%D0%B7%D0%BE%D0%B1%D1%80%D0%B0%D0%B7%D0%B8%D1%82%D0%B5%D0%BB%D1%8C%D0%BD%D0%BE%D0%B5_%D0%B8%D1%81%D0%BA%D1%83%D1%81%D1%81%D1%82%D0%B2%D0%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d/zoXcB0aLzT6lRQ" TargetMode="External"/><Relationship Id="rId14" Type="http://schemas.openxmlformats.org/officeDocument/2006/relationships/hyperlink" Target="https://ru.wikipedia.org/wiki/%D0%9C%D1%83%D0%B7%D1%8B%D0%BA%D0%B0" TargetMode="External"/><Relationship Id="rId22" Type="http://schemas.openxmlformats.org/officeDocument/2006/relationships/hyperlink" Target="https://disk.yandex.ru/d/wSJjVowO4NEuEw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1882</Words>
  <Characters>10733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Поляничко</dc:creator>
  <cp:keywords/>
  <cp:lastModifiedBy>Леново</cp:lastModifiedBy>
  <cp:revision>2</cp:revision>
  <dcterms:created xsi:type="dcterms:W3CDTF">2023-03-16T09:45:00Z</dcterms:created>
  <dcterms:modified xsi:type="dcterms:W3CDTF">2023-03-16T09:45:00Z</dcterms:modified>
</cp:coreProperties>
</file>