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5E" w:rsidRDefault="00FE4266" w:rsidP="00B2605E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>109.</w:t>
      </w:r>
      <w:r w:rsidR="00B2605E">
        <w:rPr>
          <w:rFonts w:ascii="Times New Roman" w:hAnsi="Times New Roman" w:cs="Times New Roman"/>
          <w:b/>
          <w:sz w:val="24"/>
        </w:rPr>
        <w:t xml:space="preserve"> </w:t>
      </w:r>
      <w:r w:rsidRPr="00B2605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</w:t>
      </w:r>
    </w:p>
    <w:p w:rsidR="00FE4266" w:rsidRDefault="00FE4266" w:rsidP="00B2605E">
      <w:pPr>
        <w:pStyle w:val="a3"/>
        <w:ind w:left="426"/>
        <w:jc w:val="center"/>
        <w:rPr>
          <w:rFonts w:ascii="Times New Roman" w:hAnsi="Times New Roman" w:cs="Times New Roman"/>
          <w:b/>
          <w:sz w:val="24"/>
        </w:rPr>
      </w:pPr>
      <w:r w:rsidRPr="00B2605E">
        <w:rPr>
          <w:rFonts w:ascii="Times New Roman" w:hAnsi="Times New Roman" w:cs="Times New Roman"/>
          <w:b/>
          <w:sz w:val="28"/>
          <w:szCs w:val="28"/>
        </w:rPr>
        <w:t>«Каширский краеведческий музей»</w:t>
      </w:r>
    </w:p>
    <w:p w:rsidR="00B2605E" w:rsidRDefault="00B2605E" w:rsidP="00B2605E">
      <w:pPr>
        <w:pStyle w:val="a3"/>
        <w:ind w:left="426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690"/>
        <w:gridCol w:w="3420"/>
        <w:gridCol w:w="6061"/>
      </w:tblGrid>
      <w:tr w:rsidR="00FE4266" w:rsidRPr="005F06F0" w:rsidTr="00B2605E">
        <w:tc>
          <w:tcPr>
            <w:tcW w:w="690" w:type="dxa"/>
          </w:tcPr>
          <w:p w:rsidR="00FE4266" w:rsidRPr="005F06F0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0" w:type="dxa"/>
          </w:tcPr>
          <w:p w:rsidR="00FE4266" w:rsidRPr="005F06F0" w:rsidRDefault="00FE4266" w:rsidP="00B260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061" w:type="dxa"/>
          </w:tcPr>
          <w:p w:rsidR="00FE4266" w:rsidRPr="005F06F0" w:rsidRDefault="00FE4266" w:rsidP="00B260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 w:rsidR="00FE4266" w:rsidRPr="005F06F0" w:rsidTr="00B2605E">
        <w:tc>
          <w:tcPr>
            <w:tcW w:w="690" w:type="dxa"/>
            <w:vMerge w:val="restart"/>
          </w:tcPr>
          <w:p w:rsidR="00FE4266" w:rsidRPr="005F06F0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vMerge w:val="restart"/>
          </w:tcPr>
          <w:p w:rsidR="00FE4266" w:rsidRPr="005F06F0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6F0">
              <w:rPr>
                <w:rFonts w:ascii="Times New Roman" w:hAnsi="Times New Roman" w:cs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6061" w:type="dxa"/>
            <w:shd w:val="clear" w:color="auto" w:fill="auto"/>
          </w:tcPr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B83641"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C3240E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Привести информацию на </w:t>
            </w:r>
            <w:r w:rsidRPr="00753E7D">
              <w:rPr>
                <w:rFonts w:ascii="Times New Roman" w:hAnsi="Times New Roman" w:cs="Times New Roman"/>
                <w:color w:val="000000"/>
                <w:sz w:val="24"/>
                <w:szCs w:val="27"/>
                <w:highlight w:val="yellow"/>
              </w:rPr>
              <w:t>информационных стендах</w:t>
            </w:r>
            <w:r w:rsidRPr="00C3240E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13C7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r w:rsidRPr="00A13C7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245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;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- </w:t>
            </w:r>
            <w:r w:rsidRPr="00A13C7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сведения о видах предоставляемых услуг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245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245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245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информация о планируемых мероприятиях;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245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FE4266" w:rsidRDefault="00FE4266" w:rsidP="00604BBE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245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FE4266" w:rsidRPr="00A245CA" w:rsidRDefault="00FE4266" w:rsidP="00604BBE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план по улучшению качества работы организации;</w:t>
            </w:r>
          </w:p>
        </w:tc>
      </w:tr>
      <w:tr w:rsidR="00FE4266" w:rsidRPr="00B2605E" w:rsidTr="00B2605E">
        <w:trPr>
          <w:trHeight w:val="978"/>
        </w:trPr>
        <w:tc>
          <w:tcPr>
            <w:tcW w:w="690" w:type="dxa"/>
            <w:vMerge/>
          </w:tcPr>
          <w:p w:rsidR="00FE4266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FE4266" w:rsidRPr="005F06F0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FE4266" w:rsidRPr="00B2605E" w:rsidRDefault="00FE4266" w:rsidP="00604BBE">
            <w:pPr>
              <w:pStyle w:val="a5"/>
              <w:ind w:firstLine="0"/>
              <w:jc w:val="both"/>
            </w:pPr>
            <w:r w:rsidRPr="00B2605E">
              <w:t>2.Обеспечить наличие и функционирование на официальном сайте организации дистанционного способа взаимодействия с получателями услуг - электронного сервиса: раздел «Часто задаваемые вопросы»;</w:t>
            </w:r>
          </w:p>
        </w:tc>
      </w:tr>
      <w:tr w:rsidR="00FE4266" w:rsidRPr="00B2605E" w:rsidTr="00B2605E">
        <w:trPr>
          <w:trHeight w:val="725"/>
        </w:trPr>
        <w:tc>
          <w:tcPr>
            <w:tcW w:w="69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B2605E">
              <w:rPr>
                <w:rFonts w:ascii="Times New Roman" w:hAnsi="Times New Roman" w:cs="Times New Roman"/>
                <w:sz w:val="24"/>
              </w:rPr>
              <w:t>2. Критерий комфортности условий предоставления услуг</w:t>
            </w:r>
          </w:p>
        </w:tc>
        <w:tc>
          <w:tcPr>
            <w:tcW w:w="6061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B2605E">
              <w:rPr>
                <w:rFonts w:ascii="Times New Roman" w:hAnsi="Times New Roman" w:cs="Times New Roman"/>
                <w:sz w:val="24"/>
              </w:rPr>
              <w:t>Для повышения комфортности предоставления услуг обеспечить в учреждении доступность питьевой воды.</w:t>
            </w:r>
          </w:p>
        </w:tc>
      </w:tr>
      <w:tr w:rsidR="00FE4266" w:rsidRPr="00B2605E" w:rsidTr="00B2605E">
        <w:trPr>
          <w:trHeight w:val="2094"/>
        </w:trPr>
        <w:tc>
          <w:tcPr>
            <w:tcW w:w="69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2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6061" w:type="dxa"/>
            <w:shd w:val="clear" w:color="auto" w:fill="auto"/>
          </w:tcPr>
          <w:p w:rsidR="00FE4266" w:rsidRPr="00B2605E" w:rsidRDefault="00FE4266" w:rsidP="00604BBE">
            <w:pPr>
              <w:rPr>
                <w:rFonts w:ascii="Times New Roman" w:hAnsi="Times New Roman" w:cs="Times New Roman"/>
                <w:sz w:val="24"/>
              </w:rPr>
            </w:pPr>
            <w:r w:rsidRPr="00B2605E">
              <w:rPr>
                <w:rFonts w:ascii="Times New Roman" w:hAnsi="Times New Roman" w:cs="Times New Roman"/>
                <w:sz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 w:rsidR="00FE4266" w:rsidRPr="00B2605E" w:rsidRDefault="00FE4266" w:rsidP="00604BBE">
            <w:pPr>
              <w:rPr>
                <w:rFonts w:ascii="Times New Roman" w:hAnsi="Times New Roman" w:cs="Times New Roman"/>
                <w:sz w:val="24"/>
              </w:rPr>
            </w:pPr>
            <w:r w:rsidRPr="00B2605E">
              <w:rPr>
                <w:rFonts w:ascii="Times New Roman" w:hAnsi="Times New Roman" w:cs="Times New Roman"/>
                <w:sz w:val="24"/>
              </w:rPr>
              <w:t>- оборудовать входные группы пандусами/подъемными платформами</w:t>
            </w:r>
          </w:p>
          <w:p w:rsidR="00FE4266" w:rsidRPr="00B2605E" w:rsidRDefault="00FE4266" w:rsidP="00604BBE">
            <w:pPr>
              <w:rPr>
                <w:rFonts w:ascii="Times New Roman" w:hAnsi="Times New Roman" w:cs="Times New Roman"/>
                <w:sz w:val="24"/>
              </w:rPr>
            </w:pPr>
            <w:r w:rsidRPr="00B2605E">
              <w:rPr>
                <w:rFonts w:ascii="Times New Roman" w:hAnsi="Times New Roman" w:cs="Times New Roman"/>
                <w:sz w:val="24"/>
              </w:rPr>
              <w:t xml:space="preserve">- обеспечить возможность предоставления инвалидам по слуху (слуху и зрению) услуг </w:t>
            </w:r>
            <w:proofErr w:type="spellStart"/>
            <w:r w:rsidRPr="00B2605E">
              <w:rPr>
                <w:rFonts w:ascii="Times New Roman" w:hAnsi="Times New Roman" w:cs="Times New Roman"/>
                <w:sz w:val="24"/>
              </w:rPr>
              <w:t>сурдопереводчика</w:t>
            </w:r>
            <w:proofErr w:type="spellEnd"/>
            <w:r w:rsidRPr="00B2605E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2605E">
              <w:rPr>
                <w:rFonts w:ascii="Times New Roman" w:hAnsi="Times New Roman" w:cs="Times New Roman"/>
                <w:sz w:val="24"/>
              </w:rPr>
              <w:t>тифлосурдопереводчика</w:t>
            </w:r>
            <w:proofErr w:type="spellEnd"/>
            <w:r w:rsidRPr="00B2605E">
              <w:rPr>
                <w:rFonts w:ascii="Times New Roman" w:hAnsi="Times New Roman" w:cs="Times New Roman"/>
                <w:sz w:val="24"/>
              </w:rPr>
              <w:t>);</w:t>
            </w:r>
          </w:p>
          <w:p w:rsidR="00FE4266" w:rsidRPr="00B2605E" w:rsidRDefault="00FE4266" w:rsidP="0060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</w:rPr>
              <w:t>- предоставить возможность предоставления услуги в дистанционном режиме или на дому.</w:t>
            </w:r>
          </w:p>
        </w:tc>
      </w:tr>
      <w:tr w:rsidR="00FE4266" w:rsidRPr="00B2605E" w:rsidTr="00B2605E">
        <w:trPr>
          <w:trHeight w:val="1127"/>
        </w:trPr>
        <w:tc>
          <w:tcPr>
            <w:tcW w:w="69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6061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FE4266" w:rsidRPr="00B2605E" w:rsidTr="00B2605E">
        <w:trPr>
          <w:trHeight w:val="830"/>
        </w:trPr>
        <w:tc>
          <w:tcPr>
            <w:tcW w:w="69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6061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FE4266" w:rsidRPr="005F06F0" w:rsidTr="00B2605E">
        <w:tc>
          <w:tcPr>
            <w:tcW w:w="69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6061" w:type="dxa"/>
          </w:tcPr>
          <w:p w:rsidR="00FE4266" w:rsidRPr="00B2605E" w:rsidRDefault="00FE4266" w:rsidP="00604B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FE4266" w:rsidRPr="00B2605E" w:rsidRDefault="00FE4266" w:rsidP="00FE42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ремонт помещений. </w:t>
            </w:r>
          </w:p>
          <w:p w:rsidR="00FE4266" w:rsidRPr="00B2605E" w:rsidRDefault="00FE4266" w:rsidP="00FE42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современным оборудованием и техникой. </w:t>
            </w:r>
          </w:p>
          <w:p w:rsidR="00FE4266" w:rsidRPr="00B2605E" w:rsidRDefault="00FE4266" w:rsidP="00FE42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современных интерактивных мероприятий. </w:t>
            </w:r>
          </w:p>
          <w:p w:rsidR="00FE4266" w:rsidRPr="00B2605E" w:rsidRDefault="00FE4266" w:rsidP="00FE42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 xml:space="preserve">Нужна сувенирная продукция. </w:t>
            </w:r>
          </w:p>
          <w:p w:rsidR="00FE4266" w:rsidRPr="00B2605E" w:rsidRDefault="00FE4266" w:rsidP="00FE42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5E">
              <w:rPr>
                <w:rFonts w:ascii="Times New Roman" w:hAnsi="Times New Roman" w:cs="Times New Roman"/>
                <w:sz w:val="24"/>
                <w:szCs w:val="24"/>
              </w:rPr>
              <w:t>Изменить график работы.</w:t>
            </w:r>
          </w:p>
        </w:tc>
      </w:tr>
    </w:tbl>
    <w:p w:rsidR="0091151A" w:rsidRDefault="0091151A">
      <w:bookmarkStart w:id="0" w:name="_GoBack"/>
      <w:bookmarkEnd w:id="0"/>
    </w:p>
    <w:sectPr w:rsidR="0091151A" w:rsidSect="00B2605E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5B3F"/>
    <w:multiLevelType w:val="hybridMultilevel"/>
    <w:tmpl w:val="0A7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C6"/>
    <w:rsid w:val="006B03C6"/>
    <w:rsid w:val="00753E7D"/>
    <w:rsid w:val="0091151A"/>
    <w:rsid w:val="00B2605E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266"/>
    <w:pPr>
      <w:ind w:left="720"/>
      <w:contextualSpacing/>
    </w:pPr>
  </w:style>
  <w:style w:type="table" w:styleId="a4">
    <w:name w:val="Table Grid"/>
    <w:basedOn w:val="a1"/>
    <w:uiPriority w:val="39"/>
    <w:rsid w:val="00FE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 текст отчета"/>
    <w:basedOn w:val="a"/>
    <w:link w:val="a6"/>
    <w:qFormat/>
    <w:rsid w:val="00FE4266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6">
    <w:name w:val="Основной текст отчета Знак"/>
    <w:link w:val="a5"/>
    <w:locked/>
    <w:rsid w:val="00FE4266"/>
    <w:rPr>
      <w:rFonts w:ascii="Times New Roman" w:eastAsia="Times New Roman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266"/>
    <w:pPr>
      <w:ind w:left="720"/>
      <w:contextualSpacing/>
    </w:pPr>
  </w:style>
  <w:style w:type="table" w:styleId="a4">
    <w:name w:val="Table Grid"/>
    <w:basedOn w:val="a1"/>
    <w:uiPriority w:val="39"/>
    <w:rsid w:val="00FE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 текст отчета"/>
    <w:basedOn w:val="a"/>
    <w:link w:val="a6"/>
    <w:qFormat/>
    <w:rsid w:val="00FE4266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6">
    <w:name w:val="Основной текст отчета Знак"/>
    <w:link w:val="a5"/>
    <w:locked/>
    <w:rsid w:val="00FE4266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енен</cp:lastModifiedBy>
  <cp:revision>5</cp:revision>
  <dcterms:created xsi:type="dcterms:W3CDTF">2021-12-23T10:42:00Z</dcterms:created>
  <dcterms:modified xsi:type="dcterms:W3CDTF">2022-01-30T09:58:00Z</dcterms:modified>
</cp:coreProperties>
</file>