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1FF" w:rsidRDefault="004A01FF" w:rsidP="004A01FF">
      <w:pPr>
        <w:ind w:firstLine="567"/>
        <w:jc w:val="center"/>
        <w:rPr>
          <w:b/>
          <w:color w:val="0000FF"/>
          <w:sz w:val="56"/>
          <w:szCs w:val="56"/>
        </w:rPr>
      </w:pPr>
    </w:p>
    <w:p w:rsidR="004A01FF" w:rsidRDefault="004A01FF" w:rsidP="004A01FF">
      <w:pPr>
        <w:ind w:firstLine="567"/>
        <w:jc w:val="center"/>
        <w:rPr>
          <w:b/>
          <w:color w:val="0000FF"/>
          <w:sz w:val="56"/>
          <w:szCs w:val="56"/>
        </w:rPr>
      </w:pPr>
    </w:p>
    <w:p w:rsidR="004A01FF" w:rsidRPr="00146B25" w:rsidRDefault="004A01FF" w:rsidP="004A01FF">
      <w:pPr>
        <w:ind w:firstLine="567"/>
        <w:jc w:val="center"/>
        <w:rPr>
          <w:b/>
          <w:color w:val="0000FF"/>
          <w:sz w:val="56"/>
          <w:szCs w:val="56"/>
        </w:rPr>
      </w:pPr>
      <w:r w:rsidRPr="00146B25">
        <w:rPr>
          <w:b/>
          <w:color w:val="0000FF"/>
          <w:sz w:val="56"/>
          <w:szCs w:val="56"/>
        </w:rPr>
        <w:t>План работы по самообразованию</w:t>
      </w:r>
    </w:p>
    <w:p w:rsidR="004A01FF" w:rsidRDefault="004A01FF" w:rsidP="004A01FF">
      <w:pPr>
        <w:ind w:firstLine="567"/>
        <w:jc w:val="center"/>
        <w:rPr>
          <w:b/>
          <w:color w:val="1D1B11" w:themeColor="background2" w:themeShade="1A"/>
          <w:sz w:val="48"/>
          <w:szCs w:val="48"/>
        </w:rPr>
      </w:pPr>
      <w:r w:rsidRPr="00146B25">
        <w:rPr>
          <w:b/>
          <w:color w:val="1975A3"/>
          <w:sz w:val="48"/>
          <w:szCs w:val="48"/>
        </w:rPr>
        <w:t>Тема:</w:t>
      </w:r>
      <w:r w:rsidRPr="00C0678A">
        <w:rPr>
          <w:b/>
          <w:color w:val="1D1B11" w:themeColor="background2" w:themeShade="1A"/>
          <w:sz w:val="48"/>
          <w:szCs w:val="48"/>
        </w:rPr>
        <w:t xml:space="preserve"> </w:t>
      </w:r>
      <w:r>
        <w:rPr>
          <w:b/>
          <w:color w:val="1D1B11" w:themeColor="background2" w:themeShade="1A"/>
          <w:sz w:val="48"/>
          <w:szCs w:val="48"/>
        </w:rPr>
        <w:t xml:space="preserve"> </w:t>
      </w:r>
      <w:r w:rsidRPr="00CF150D">
        <w:rPr>
          <w:b/>
          <w:color w:val="A82AA2"/>
          <w:sz w:val="48"/>
          <w:szCs w:val="48"/>
        </w:rPr>
        <w:t>“Познание самого себя через создание проблемных ситуаций”</w:t>
      </w:r>
    </w:p>
    <w:p w:rsidR="004A01FF" w:rsidRPr="00CF150D" w:rsidRDefault="004A01FF" w:rsidP="004A01FF">
      <w:pPr>
        <w:ind w:firstLine="567"/>
        <w:jc w:val="center"/>
        <w:rPr>
          <w:rFonts w:cs="Times New Roman"/>
          <w:b/>
          <w:color w:val="0070C0"/>
          <w:sz w:val="56"/>
          <w:szCs w:val="56"/>
        </w:rPr>
      </w:pPr>
      <w:r>
        <w:rPr>
          <w:noProof/>
          <w:color w:val="1D1B11" w:themeColor="background2" w:themeShade="1A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264AAA7E" wp14:editId="197B6C02">
            <wp:simplePos x="0" y="0"/>
            <wp:positionH relativeFrom="column">
              <wp:posOffset>809625</wp:posOffset>
            </wp:positionH>
            <wp:positionV relativeFrom="paragraph">
              <wp:posOffset>100330</wp:posOffset>
            </wp:positionV>
            <wp:extent cx="2314575" cy="2665730"/>
            <wp:effectExtent l="0" t="0" r="9525" b="1270"/>
            <wp:wrapNone/>
            <wp:docPr id="6" name="Рисунок 7" descr="https://encrypted-tbn1.gstatic.com/images?q=tbn:ANd9GcSOIuCa-5QNahO1Zv62sJSKTg5dkb-Y1VyFu3rcrtGywKUBftz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encrypted-tbn1.gstatic.com/images?q=tbn:ANd9GcSOIuCa-5QNahO1Zv62sJSKTg5dkb-Y1VyFu3rcrtGywKUBftz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665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150D">
        <w:rPr>
          <w:rFonts w:cs="Times New Roman"/>
          <w:b/>
          <w:color w:val="0070C0"/>
          <w:sz w:val="48"/>
          <w:szCs w:val="48"/>
        </w:rPr>
        <w:t>вторая младшая группа</w:t>
      </w:r>
    </w:p>
    <w:p w:rsidR="004A01FF" w:rsidRPr="00C0678A" w:rsidRDefault="004A01FF" w:rsidP="004A01FF">
      <w:pPr>
        <w:ind w:firstLine="567"/>
        <w:jc w:val="center"/>
        <w:rPr>
          <w:b/>
          <w:color w:val="1D1B11" w:themeColor="background2" w:themeShade="1A"/>
          <w:sz w:val="48"/>
          <w:szCs w:val="48"/>
        </w:rPr>
      </w:pPr>
      <w:r>
        <w:rPr>
          <w:b/>
          <w:color w:val="1D1B11" w:themeColor="background2" w:themeShade="1A"/>
          <w:sz w:val="48"/>
          <w:szCs w:val="48"/>
        </w:rPr>
        <w:t xml:space="preserve"> </w:t>
      </w:r>
    </w:p>
    <w:p w:rsidR="004A01FF" w:rsidRDefault="004A01FF" w:rsidP="004A01FF">
      <w:pPr>
        <w:ind w:firstLine="567"/>
        <w:jc w:val="center"/>
        <w:rPr>
          <w:color w:val="1D1B11" w:themeColor="background2" w:themeShade="1A"/>
          <w:sz w:val="32"/>
          <w:szCs w:val="32"/>
        </w:rPr>
      </w:pPr>
    </w:p>
    <w:p w:rsidR="004A01FF" w:rsidRDefault="004A01FF" w:rsidP="004A01FF">
      <w:pPr>
        <w:ind w:firstLine="567"/>
        <w:rPr>
          <w:color w:val="1D1B11" w:themeColor="background2" w:themeShade="1A"/>
          <w:sz w:val="32"/>
          <w:szCs w:val="32"/>
        </w:rPr>
      </w:pPr>
    </w:p>
    <w:p w:rsidR="004A01FF" w:rsidRDefault="004A01FF" w:rsidP="004A01FF">
      <w:pPr>
        <w:ind w:firstLine="567"/>
        <w:jc w:val="center"/>
        <w:rPr>
          <w:color w:val="1D1B11" w:themeColor="background2" w:themeShade="1A"/>
          <w:sz w:val="36"/>
          <w:szCs w:val="36"/>
        </w:rPr>
      </w:pPr>
    </w:p>
    <w:p w:rsidR="004A01FF" w:rsidRDefault="004A01FF" w:rsidP="004A01FF">
      <w:pPr>
        <w:ind w:firstLine="567"/>
        <w:jc w:val="center"/>
        <w:rPr>
          <w:b/>
          <w:color w:val="111111"/>
          <w:sz w:val="48"/>
          <w:szCs w:val="48"/>
        </w:rPr>
      </w:pPr>
    </w:p>
    <w:p w:rsidR="004A01FF" w:rsidRPr="00592168" w:rsidRDefault="004A01FF" w:rsidP="004A01FF">
      <w:pPr>
        <w:spacing w:after="0" w:line="240" w:lineRule="auto"/>
        <w:ind w:firstLine="567"/>
        <w:jc w:val="center"/>
        <w:rPr>
          <w:b/>
          <w:color w:val="0033CC"/>
          <w:sz w:val="36"/>
          <w:szCs w:val="36"/>
        </w:rPr>
      </w:pPr>
      <w:r w:rsidRPr="00592168">
        <w:rPr>
          <w:b/>
          <w:color w:val="0033CC"/>
          <w:sz w:val="36"/>
          <w:szCs w:val="36"/>
        </w:rPr>
        <w:t>МБДОУ д/с “Радость”</w:t>
      </w:r>
      <w:r w:rsidRPr="005E12D8">
        <w:rPr>
          <w:b/>
          <w:color w:val="0033CC"/>
          <w:sz w:val="36"/>
          <w:szCs w:val="36"/>
        </w:rPr>
        <w:t xml:space="preserve"> </w:t>
      </w:r>
      <w:r>
        <w:rPr>
          <w:b/>
          <w:color w:val="0033CC"/>
          <w:sz w:val="36"/>
          <w:szCs w:val="36"/>
        </w:rPr>
        <w:t>г. Цимлянска</w:t>
      </w:r>
    </w:p>
    <w:p w:rsidR="004A01FF" w:rsidRDefault="004A01FF" w:rsidP="004A01FF">
      <w:pPr>
        <w:spacing w:after="0" w:line="240" w:lineRule="auto"/>
        <w:ind w:firstLine="567"/>
        <w:jc w:val="center"/>
        <w:rPr>
          <w:b/>
          <w:color w:val="0033CC"/>
          <w:sz w:val="36"/>
          <w:szCs w:val="36"/>
        </w:rPr>
      </w:pPr>
      <w:r w:rsidRPr="00592168">
        <w:rPr>
          <w:b/>
          <w:color w:val="0033CC"/>
          <w:sz w:val="36"/>
          <w:szCs w:val="36"/>
        </w:rPr>
        <w:t>Воспитатель: Зубкова В. А.</w:t>
      </w:r>
    </w:p>
    <w:p w:rsidR="004A01FF" w:rsidRDefault="004A01FF" w:rsidP="004A01FF">
      <w:pPr>
        <w:ind w:firstLine="567"/>
        <w:jc w:val="center"/>
        <w:rPr>
          <w:b/>
          <w:color w:val="2F2FFF"/>
          <w:sz w:val="36"/>
          <w:szCs w:val="36"/>
        </w:rPr>
      </w:pPr>
      <w:r>
        <w:rPr>
          <w:b/>
          <w:color w:val="2F2FFF"/>
          <w:sz w:val="36"/>
          <w:szCs w:val="36"/>
        </w:rPr>
        <w:t xml:space="preserve">2016-2017 </w:t>
      </w:r>
      <w:proofErr w:type="spellStart"/>
      <w:r>
        <w:rPr>
          <w:b/>
          <w:color w:val="2F2FFF"/>
          <w:sz w:val="36"/>
          <w:szCs w:val="36"/>
        </w:rPr>
        <w:t>уч</w:t>
      </w:r>
      <w:proofErr w:type="gramStart"/>
      <w:r>
        <w:rPr>
          <w:b/>
          <w:color w:val="2F2FFF"/>
          <w:sz w:val="36"/>
          <w:szCs w:val="36"/>
        </w:rPr>
        <w:t>.г</w:t>
      </w:r>
      <w:proofErr w:type="gramEnd"/>
      <w:r>
        <w:rPr>
          <w:b/>
          <w:color w:val="2F2FFF"/>
          <w:sz w:val="36"/>
          <w:szCs w:val="36"/>
        </w:rPr>
        <w:t>од</w:t>
      </w:r>
      <w:proofErr w:type="spellEnd"/>
    </w:p>
    <w:p w:rsidR="004A01FF" w:rsidRDefault="004A01FF" w:rsidP="004A01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01FF" w:rsidRDefault="004A01FF" w:rsidP="004A01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01FF" w:rsidRPr="00D63BA7" w:rsidRDefault="004A01FF" w:rsidP="004A01FF">
      <w:pPr>
        <w:ind w:firstLine="567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A229FE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Цель</w:t>
      </w:r>
      <w:r w:rsidRPr="00D63BA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: Формирование ребёнка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как свободной, творческой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  личности, обладающей </w:t>
      </w:r>
      <w:r w:rsidRPr="00D63BA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чувством собственного достоинства и уважения к людям.</w:t>
      </w:r>
    </w:p>
    <w:p w:rsidR="004A01FF" w:rsidRPr="00A229FE" w:rsidRDefault="004A01FF" w:rsidP="004A01FF">
      <w:pPr>
        <w:ind w:firstLine="567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A229FE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Задачи: </w:t>
      </w:r>
    </w:p>
    <w:p w:rsidR="004A01FF" w:rsidRPr="00D63BA7" w:rsidRDefault="004A01FF" w:rsidP="004A01FF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D63BA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Расширять представления о себе и о своих сверстниках. Учить различать людей по возрасту и полу, индивидуальным особенностям.</w:t>
      </w:r>
    </w:p>
    <w:p w:rsidR="004A01FF" w:rsidRPr="00D63BA7" w:rsidRDefault="004A01FF" w:rsidP="004A01FF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D63BA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Воспитывать потребность в здоровом образе жизни.</w:t>
      </w:r>
    </w:p>
    <w:p w:rsidR="004A01FF" w:rsidRPr="00D63BA7" w:rsidRDefault="004A01FF" w:rsidP="004A01FF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D63BA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Формировать у детей представление о семье как о людях, которые живут вместе, любят друг друга.</w:t>
      </w:r>
    </w:p>
    <w:p w:rsidR="004A01FF" w:rsidRPr="00D63BA7" w:rsidRDefault="004A01FF" w:rsidP="004A01FF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D63BA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Расширять представление о дружбе.</w:t>
      </w:r>
    </w:p>
    <w:p w:rsidR="004A01FF" w:rsidRPr="00D63BA7" w:rsidRDefault="004A01FF" w:rsidP="004A01FF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D63BA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Познакомить с двумя противоположными эмоциональными состояниями: грусти и радости, учить определять их по внешним проявлениям.</w:t>
      </w:r>
    </w:p>
    <w:p w:rsidR="004A01FF" w:rsidRPr="004A01FF" w:rsidRDefault="004A01FF" w:rsidP="004A01FF">
      <w:pPr>
        <w:ind w:firstLine="567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4A01FF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Литература:</w:t>
      </w:r>
    </w:p>
    <w:p w:rsidR="004A01FF" w:rsidRPr="00D63BA7" w:rsidRDefault="004A01FF" w:rsidP="004A01FF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D63BA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Князева О.Л. “Я – Ты - Мы”</w:t>
      </w:r>
    </w:p>
    <w:p w:rsidR="004A01FF" w:rsidRPr="00D63BA7" w:rsidRDefault="004A01FF" w:rsidP="004A01FF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D63BA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Козлова С.А. “Я - человек”</w:t>
      </w:r>
    </w:p>
    <w:p w:rsidR="004A01FF" w:rsidRPr="00D63BA7" w:rsidRDefault="004A01FF" w:rsidP="004A01FF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D63BA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Губанова Н.Ф.  “Развитие игровой деятельности”</w:t>
      </w:r>
    </w:p>
    <w:p w:rsidR="004A01FF" w:rsidRDefault="004A01FF" w:rsidP="004A01FF">
      <w:pPr>
        <w:pStyle w:val="a3"/>
        <w:numPr>
          <w:ilvl w:val="0"/>
          <w:numId w:val="2"/>
        </w:numPr>
        <w:ind w:left="0" w:firstLine="567"/>
        <w:rPr>
          <w:color w:val="1D1B11" w:themeColor="background2" w:themeShade="1A"/>
          <w:sz w:val="32"/>
          <w:szCs w:val="32"/>
        </w:rPr>
      </w:pPr>
      <w:proofErr w:type="spellStart"/>
      <w:r w:rsidRPr="00D63BA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Мулько</w:t>
      </w:r>
      <w:proofErr w:type="spellEnd"/>
      <w:r w:rsidRPr="00D63BA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И.Ф. “Развитие представлений о человеке в истории и</w:t>
      </w:r>
      <w:r>
        <w:rPr>
          <w:color w:val="1D1B11" w:themeColor="background2" w:themeShade="1A"/>
          <w:sz w:val="32"/>
          <w:szCs w:val="32"/>
        </w:rPr>
        <w:t xml:space="preserve"> </w:t>
      </w:r>
      <w:r w:rsidRPr="00BE6761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культуре”</w:t>
      </w:r>
    </w:p>
    <w:p w:rsidR="004A01FF" w:rsidRDefault="004A01FF" w:rsidP="004A01FF">
      <w:pPr>
        <w:pStyle w:val="a3"/>
        <w:ind w:left="567"/>
        <w:rPr>
          <w:color w:val="1D1B11" w:themeColor="background2" w:themeShade="1A"/>
          <w:sz w:val="32"/>
          <w:szCs w:val="32"/>
        </w:rPr>
      </w:pPr>
    </w:p>
    <w:p w:rsidR="004A01FF" w:rsidRDefault="004A01FF" w:rsidP="004A01FF">
      <w:pPr>
        <w:pStyle w:val="a3"/>
        <w:ind w:left="567"/>
        <w:rPr>
          <w:color w:val="1D1B11" w:themeColor="background2" w:themeShade="1A"/>
          <w:sz w:val="32"/>
          <w:szCs w:val="32"/>
        </w:rPr>
      </w:pPr>
    </w:p>
    <w:p w:rsidR="004A01FF" w:rsidRDefault="004A01FF" w:rsidP="004A01FF">
      <w:pPr>
        <w:pStyle w:val="a3"/>
        <w:ind w:left="567"/>
        <w:rPr>
          <w:color w:val="1D1B11" w:themeColor="background2" w:themeShade="1A"/>
          <w:sz w:val="32"/>
          <w:szCs w:val="32"/>
        </w:rPr>
      </w:pPr>
    </w:p>
    <w:p w:rsidR="004A01FF" w:rsidRDefault="004A01FF" w:rsidP="004A01FF">
      <w:pPr>
        <w:pStyle w:val="a3"/>
        <w:ind w:left="567"/>
        <w:rPr>
          <w:color w:val="1D1B11" w:themeColor="background2" w:themeShade="1A"/>
          <w:sz w:val="32"/>
          <w:szCs w:val="32"/>
        </w:rPr>
      </w:pPr>
    </w:p>
    <w:p w:rsidR="004A01FF" w:rsidRDefault="004A01FF" w:rsidP="004A01FF">
      <w:pPr>
        <w:pStyle w:val="a3"/>
        <w:ind w:left="567"/>
        <w:rPr>
          <w:color w:val="1D1B11" w:themeColor="background2" w:themeShade="1A"/>
          <w:sz w:val="32"/>
          <w:szCs w:val="32"/>
        </w:rPr>
      </w:pPr>
    </w:p>
    <w:p w:rsidR="004A01FF" w:rsidRDefault="004A01FF" w:rsidP="004A01FF">
      <w:pPr>
        <w:pStyle w:val="a3"/>
        <w:ind w:left="567"/>
        <w:rPr>
          <w:color w:val="1D1B11" w:themeColor="background2" w:themeShade="1A"/>
          <w:sz w:val="32"/>
          <w:szCs w:val="32"/>
        </w:rPr>
      </w:pPr>
    </w:p>
    <w:p w:rsidR="004A01FF" w:rsidRDefault="004A01FF" w:rsidP="004A01FF">
      <w:pPr>
        <w:pStyle w:val="a3"/>
        <w:ind w:left="567"/>
        <w:rPr>
          <w:color w:val="1D1B11" w:themeColor="background2" w:themeShade="1A"/>
          <w:sz w:val="32"/>
          <w:szCs w:val="32"/>
        </w:rPr>
      </w:pPr>
      <w:bookmarkStart w:id="0" w:name="_GoBack"/>
      <w:bookmarkEnd w:id="0"/>
    </w:p>
    <w:tbl>
      <w:tblPr>
        <w:tblStyle w:val="a4"/>
        <w:tblpPr w:leftFromText="180" w:rightFromText="180" w:vertAnchor="page" w:horzAnchor="margin" w:tblpY="1081"/>
        <w:tblW w:w="14945" w:type="dxa"/>
        <w:tblLook w:val="04A0" w:firstRow="1" w:lastRow="0" w:firstColumn="1" w:lastColumn="0" w:noHBand="0" w:noVBand="1"/>
      </w:tblPr>
      <w:tblGrid>
        <w:gridCol w:w="675"/>
        <w:gridCol w:w="4334"/>
        <w:gridCol w:w="1960"/>
        <w:gridCol w:w="3568"/>
        <w:gridCol w:w="4408"/>
      </w:tblGrid>
      <w:tr w:rsidR="004A01FF" w:rsidRPr="005047F4" w:rsidTr="004A01FF">
        <w:trPr>
          <w:trHeight w:val="651"/>
        </w:trPr>
        <w:tc>
          <w:tcPr>
            <w:tcW w:w="675" w:type="dxa"/>
            <w:vAlign w:val="center"/>
          </w:tcPr>
          <w:p w:rsidR="004A01FF" w:rsidRPr="004A01FF" w:rsidRDefault="004A01FF" w:rsidP="004A01FF">
            <w:pPr>
              <w:ind w:right="175"/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 w:rsidRPr="004A01FF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lastRenderedPageBreak/>
              <w:t>№</w:t>
            </w:r>
          </w:p>
        </w:tc>
        <w:tc>
          <w:tcPr>
            <w:tcW w:w="4334" w:type="dxa"/>
            <w:vAlign w:val="center"/>
          </w:tcPr>
          <w:p w:rsidR="004A01FF" w:rsidRPr="004A01FF" w:rsidRDefault="004A01FF" w:rsidP="004A01FF">
            <w:pPr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 w:rsidRPr="004A01FF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Раздел плана, этапы работы</w:t>
            </w:r>
          </w:p>
        </w:tc>
        <w:tc>
          <w:tcPr>
            <w:tcW w:w="1960" w:type="dxa"/>
            <w:vAlign w:val="center"/>
          </w:tcPr>
          <w:p w:rsidR="004A01FF" w:rsidRPr="004A01FF" w:rsidRDefault="004A01FF" w:rsidP="004A01FF">
            <w:pPr>
              <w:ind w:firstLine="11"/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 w:rsidRPr="004A01FF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Сроки</w:t>
            </w:r>
          </w:p>
        </w:tc>
        <w:tc>
          <w:tcPr>
            <w:tcW w:w="3568" w:type="dxa"/>
            <w:vAlign w:val="center"/>
          </w:tcPr>
          <w:p w:rsidR="004A01FF" w:rsidRPr="004A01FF" w:rsidRDefault="004A01FF" w:rsidP="004A01FF">
            <w:pPr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 w:rsidRPr="004A01FF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Формы работы</w:t>
            </w:r>
          </w:p>
        </w:tc>
        <w:tc>
          <w:tcPr>
            <w:tcW w:w="4408" w:type="dxa"/>
            <w:vAlign w:val="center"/>
          </w:tcPr>
          <w:p w:rsidR="004A01FF" w:rsidRPr="004A01FF" w:rsidRDefault="004A01FF" w:rsidP="004A01FF">
            <w:pPr>
              <w:ind w:firstLine="11"/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 w:rsidRPr="004A01FF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Практические выходы</w:t>
            </w:r>
          </w:p>
        </w:tc>
      </w:tr>
      <w:tr w:rsidR="004A01FF" w:rsidRPr="005047F4" w:rsidTr="004A01FF">
        <w:trPr>
          <w:trHeight w:val="1485"/>
        </w:trPr>
        <w:tc>
          <w:tcPr>
            <w:tcW w:w="675" w:type="dxa"/>
          </w:tcPr>
          <w:p w:rsidR="004A01FF" w:rsidRPr="004A01FF" w:rsidRDefault="004A01FF" w:rsidP="004A01FF">
            <w:pPr>
              <w:ind w:right="175"/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 w:rsidRPr="004A01FF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1.</w:t>
            </w:r>
          </w:p>
        </w:tc>
        <w:tc>
          <w:tcPr>
            <w:tcW w:w="4334" w:type="dxa"/>
          </w:tcPr>
          <w:p w:rsidR="004A01FF" w:rsidRPr="005047F4" w:rsidRDefault="004A01FF" w:rsidP="004A01FF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5047F4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Подбор литературы, накопление материала, изучение методики проведения НОД 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в области познания во 2-ой </w:t>
            </w:r>
            <w:proofErr w:type="spellStart"/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.</w:t>
            </w:r>
            <w:r w:rsidRPr="005047F4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г</w:t>
            </w:r>
            <w:proofErr w:type="gramEnd"/>
            <w:r w:rsidRPr="005047F4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р</w:t>
            </w:r>
            <w:proofErr w:type="spellEnd"/>
            <w:r w:rsidRPr="005047F4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.</w:t>
            </w:r>
          </w:p>
        </w:tc>
        <w:tc>
          <w:tcPr>
            <w:tcW w:w="1960" w:type="dxa"/>
          </w:tcPr>
          <w:p w:rsidR="004A01FF" w:rsidRPr="005047F4" w:rsidRDefault="004A01FF" w:rsidP="004A01FF">
            <w:pPr>
              <w:ind w:firstLine="11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5047F4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сентябрь</w:t>
            </w:r>
          </w:p>
        </w:tc>
        <w:tc>
          <w:tcPr>
            <w:tcW w:w="3568" w:type="dxa"/>
          </w:tcPr>
          <w:p w:rsidR="004A01FF" w:rsidRPr="005047F4" w:rsidRDefault="004A01FF" w:rsidP="004A01FF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5047F4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Изучение литературы </w:t>
            </w:r>
          </w:p>
        </w:tc>
        <w:tc>
          <w:tcPr>
            <w:tcW w:w="4408" w:type="dxa"/>
          </w:tcPr>
          <w:p w:rsidR="004A01FF" w:rsidRPr="005047F4" w:rsidRDefault="004A01FF" w:rsidP="004A01FF">
            <w:pPr>
              <w:ind w:firstLine="11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5047F4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Диагностика детей на начало учебного года.</w:t>
            </w:r>
          </w:p>
        </w:tc>
      </w:tr>
      <w:tr w:rsidR="004A01FF" w:rsidRPr="005047F4" w:rsidTr="004A01FF">
        <w:trPr>
          <w:trHeight w:val="995"/>
        </w:trPr>
        <w:tc>
          <w:tcPr>
            <w:tcW w:w="675" w:type="dxa"/>
          </w:tcPr>
          <w:p w:rsidR="004A01FF" w:rsidRPr="004A01FF" w:rsidRDefault="004A01FF" w:rsidP="004A01FF">
            <w:pPr>
              <w:ind w:right="175"/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 w:rsidRPr="004A01FF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2.</w:t>
            </w:r>
          </w:p>
        </w:tc>
        <w:tc>
          <w:tcPr>
            <w:tcW w:w="4334" w:type="dxa"/>
          </w:tcPr>
          <w:p w:rsidR="004A01FF" w:rsidRPr="005047F4" w:rsidRDefault="004A01FF" w:rsidP="004A01FF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5047F4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Создание перспективного плана по теме: “Познание самого себя”.</w:t>
            </w:r>
          </w:p>
        </w:tc>
        <w:tc>
          <w:tcPr>
            <w:tcW w:w="1960" w:type="dxa"/>
          </w:tcPr>
          <w:p w:rsidR="004A01FF" w:rsidRPr="005047F4" w:rsidRDefault="004A01FF" w:rsidP="004A01FF">
            <w:pPr>
              <w:ind w:firstLine="11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proofErr w:type="gramStart"/>
            <w:r w:rsidRPr="005047F4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о</w:t>
            </w:r>
            <w:proofErr w:type="gramEnd"/>
            <w:r w:rsidRPr="005047F4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ктябрь</w:t>
            </w:r>
          </w:p>
        </w:tc>
        <w:tc>
          <w:tcPr>
            <w:tcW w:w="3568" w:type="dxa"/>
          </w:tcPr>
          <w:p w:rsidR="004A01FF" w:rsidRPr="005047F4" w:rsidRDefault="004A01FF" w:rsidP="004A01FF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5047F4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Написание плана</w:t>
            </w:r>
          </w:p>
        </w:tc>
        <w:tc>
          <w:tcPr>
            <w:tcW w:w="4408" w:type="dxa"/>
          </w:tcPr>
          <w:p w:rsidR="004A01FF" w:rsidRPr="005047F4" w:rsidRDefault="004A01FF" w:rsidP="004A01FF">
            <w:pPr>
              <w:ind w:firstLine="11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5047F4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Информация для родителей на тему: “Что ребёнок должен знать о себе”.</w:t>
            </w:r>
          </w:p>
        </w:tc>
      </w:tr>
      <w:tr w:rsidR="004A01FF" w:rsidRPr="005047F4" w:rsidTr="004A01FF">
        <w:trPr>
          <w:trHeight w:val="1233"/>
        </w:trPr>
        <w:tc>
          <w:tcPr>
            <w:tcW w:w="675" w:type="dxa"/>
          </w:tcPr>
          <w:p w:rsidR="004A01FF" w:rsidRPr="004A01FF" w:rsidRDefault="004A01FF" w:rsidP="004A01FF">
            <w:pPr>
              <w:ind w:right="175"/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 w:rsidRPr="004A01FF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3.</w:t>
            </w:r>
          </w:p>
        </w:tc>
        <w:tc>
          <w:tcPr>
            <w:tcW w:w="4334" w:type="dxa"/>
          </w:tcPr>
          <w:p w:rsidR="004A01FF" w:rsidRPr="005047F4" w:rsidRDefault="004A01FF" w:rsidP="004A01FF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5047F4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Формирование уверенности в себе</w:t>
            </w:r>
          </w:p>
        </w:tc>
        <w:tc>
          <w:tcPr>
            <w:tcW w:w="1960" w:type="dxa"/>
          </w:tcPr>
          <w:p w:rsidR="004A01FF" w:rsidRPr="005047F4" w:rsidRDefault="004A01FF" w:rsidP="004A01FF">
            <w:pPr>
              <w:ind w:firstLine="11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5047F4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ноябрь - декабрь</w:t>
            </w:r>
          </w:p>
        </w:tc>
        <w:tc>
          <w:tcPr>
            <w:tcW w:w="3568" w:type="dxa"/>
          </w:tcPr>
          <w:p w:rsidR="004A01FF" w:rsidRPr="005047F4" w:rsidRDefault="004A01FF" w:rsidP="004A01FF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5047F4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Игровые упражнения, </w:t>
            </w:r>
            <w:proofErr w:type="spellStart"/>
            <w:r w:rsidRPr="005047F4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дид</w:t>
            </w:r>
            <w:proofErr w:type="spellEnd"/>
            <w:r w:rsidRPr="005047F4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.  игры, хороводная игра,  подвижная игра, беседа.</w:t>
            </w:r>
          </w:p>
        </w:tc>
        <w:tc>
          <w:tcPr>
            <w:tcW w:w="4408" w:type="dxa"/>
          </w:tcPr>
          <w:p w:rsidR="004A01FF" w:rsidRPr="005047F4" w:rsidRDefault="004A01FF" w:rsidP="004A01FF">
            <w:pPr>
              <w:ind w:firstLine="11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5047F4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Изготовление «цветика – </w:t>
            </w:r>
            <w:proofErr w:type="spellStart"/>
            <w:r w:rsidRPr="005047F4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семицветика</w:t>
            </w:r>
            <w:proofErr w:type="spellEnd"/>
            <w:r w:rsidRPr="005047F4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» каждого ребёнка.</w:t>
            </w:r>
          </w:p>
        </w:tc>
      </w:tr>
      <w:tr w:rsidR="004A01FF" w:rsidRPr="005047F4" w:rsidTr="004A01FF">
        <w:trPr>
          <w:trHeight w:val="2049"/>
        </w:trPr>
        <w:tc>
          <w:tcPr>
            <w:tcW w:w="675" w:type="dxa"/>
          </w:tcPr>
          <w:p w:rsidR="004A01FF" w:rsidRPr="004A01FF" w:rsidRDefault="004A01FF" w:rsidP="004A01FF">
            <w:pPr>
              <w:ind w:right="175"/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 w:rsidRPr="004A01FF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4.</w:t>
            </w:r>
          </w:p>
        </w:tc>
        <w:tc>
          <w:tcPr>
            <w:tcW w:w="4334" w:type="dxa"/>
          </w:tcPr>
          <w:p w:rsidR="004A01FF" w:rsidRPr="005047F4" w:rsidRDefault="004A01FF" w:rsidP="004A01FF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5047F4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Воспитание потребности в здоровом образе жизни.</w:t>
            </w:r>
          </w:p>
        </w:tc>
        <w:tc>
          <w:tcPr>
            <w:tcW w:w="1960" w:type="dxa"/>
          </w:tcPr>
          <w:p w:rsidR="004A01FF" w:rsidRPr="005047F4" w:rsidRDefault="004A01FF" w:rsidP="004A01FF">
            <w:pPr>
              <w:ind w:firstLine="11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5047F4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январь </w:t>
            </w:r>
          </w:p>
        </w:tc>
        <w:tc>
          <w:tcPr>
            <w:tcW w:w="3568" w:type="dxa"/>
          </w:tcPr>
          <w:p w:rsidR="004A01FF" w:rsidRPr="005047F4" w:rsidRDefault="004A01FF" w:rsidP="004A01FF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proofErr w:type="gramStart"/>
            <w:r w:rsidRPr="005047F4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Беседа, чтение художественных произведений, рассматривание иллюстраций, д./и., п./и., практические упражнения.</w:t>
            </w:r>
            <w:proofErr w:type="gramEnd"/>
          </w:p>
        </w:tc>
        <w:tc>
          <w:tcPr>
            <w:tcW w:w="4408" w:type="dxa"/>
          </w:tcPr>
          <w:p w:rsidR="004A01FF" w:rsidRPr="005047F4" w:rsidRDefault="004A01FF" w:rsidP="004A01FF">
            <w:pPr>
              <w:ind w:firstLine="11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5047F4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Открытый просмотр: социально - личностное развитие по теме “Мой дружок – носовой платок”.</w:t>
            </w:r>
          </w:p>
        </w:tc>
      </w:tr>
      <w:tr w:rsidR="004A01FF" w:rsidRPr="005047F4" w:rsidTr="004A01FF">
        <w:trPr>
          <w:trHeight w:val="1519"/>
        </w:trPr>
        <w:tc>
          <w:tcPr>
            <w:tcW w:w="675" w:type="dxa"/>
          </w:tcPr>
          <w:p w:rsidR="004A01FF" w:rsidRPr="004A01FF" w:rsidRDefault="004A01FF" w:rsidP="004A01FF">
            <w:pPr>
              <w:ind w:right="175"/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 w:rsidRPr="004A01FF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5.</w:t>
            </w:r>
          </w:p>
        </w:tc>
        <w:tc>
          <w:tcPr>
            <w:tcW w:w="4334" w:type="dxa"/>
          </w:tcPr>
          <w:p w:rsidR="004A01FF" w:rsidRPr="005047F4" w:rsidRDefault="004A01FF" w:rsidP="004A01FF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5047F4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Введение в мир социальной действительности.</w:t>
            </w:r>
          </w:p>
        </w:tc>
        <w:tc>
          <w:tcPr>
            <w:tcW w:w="1960" w:type="dxa"/>
          </w:tcPr>
          <w:p w:rsidR="004A01FF" w:rsidRPr="005047F4" w:rsidRDefault="004A01FF" w:rsidP="004A01FF">
            <w:pPr>
              <w:ind w:firstLine="11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5047F4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февраль - март</w:t>
            </w:r>
          </w:p>
        </w:tc>
        <w:tc>
          <w:tcPr>
            <w:tcW w:w="3568" w:type="dxa"/>
          </w:tcPr>
          <w:p w:rsidR="004A01FF" w:rsidRPr="005047F4" w:rsidRDefault="004A01FF" w:rsidP="004A01FF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5047F4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Загадывание загадок, слушание песен, чтение сказки, беседа по сказке, сюжетно – ролевая игра.</w:t>
            </w:r>
          </w:p>
        </w:tc>
        <w:tc>
          <w:tcPr>
            <w:tcW w:w="4408" w:type="dxa"/>
          </w:tcPr>
          <w:p w:rsidR="004A01FF" w:rsidRPr="005047F4" w:rsidRDefault="004A01FF" w:rsidP="004A01FF">
            <w:pPr>
              <w:ind w:firstLine="11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5047F4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Создание фотоальбома “Моя семья”.</w:t>
            </w:r>
          </w:p>
          <w:p w:rsidR="004A01FF" w:rsidRPr="005047F4" w:rsidRDefault="004A01FF" w:rsidP="004A01FF">
            <w:pPr>
              <w:ind w:firstLine="11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5047F4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Коллективная работа “Солнышко” с лучиками-ладошками.</w:t>
            </w:r>
          </w:p>
        </w:tc>
      </w:tr>
      <w:tr w:rsidR="004A01FF" w:rsidRPr="005047F4" w:rsidTr="004A01FF">
        <w:trPr>
          <w:trHeight w:val="1311"/>
        </w:trPr>
        <w:tc>
          <w:tcPr>
            <w:tcW w:w="675" w:type="dxa"/>
          </w:tcPr>
          <w:p w:rsidR="004A01FF" w:rsidRPr="004A01FF" w:rsidRDefault="004A01FF" w:rsidP="004A01FF">
            <w:pPr>
              <w:ind w:right="175"/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 w:rsidRPr="004A01FF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6.</w:t>
            </w:r>
          </w:p>
        </w:tc>
        <w:tc>
          <w:tcPr>
            <w:tcW w:w="4334" w:type="dxa"/>
          </w:tcPr>
          <w:p w:rsidR="004A01FF" w:rsidRPr="005047F4" w:rsidRDefault="004A01FF" w:rsidP="004A01FF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5047F4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Чувства, желания, взгляды.</w:t>
            </w:r>
          </w:p>
        </w:tc>
        <w:tc>
          <w:tcPr>
            <w:tcW w:w="1960" w:type="dxa"/>
          </w:tcPr>
          <w:p w:rsidR="004A01FF" w:rsidRPr="005047F4" w:rsidRDefault="004A01FF" w:rsidP="004A01FF">
            <w:pPr>
              <w:ind w:firstLine="11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5047F4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апрель</w:t>
            </w:r>
          </w:p>
        </w:tc>
        <w:tc>
          <w:tcPr>
            <w:tcW w:w="3568" w:type="dxa"/>
          </w:tcPr>
          <w:p w:rsidR="004A01FF" w:rsidRPr="005047F4" w:rsidRDefault="004A01FF" w:rsidP="004A01FF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5047F4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Игровые ситуации, инсценировка сказки, беседы, </w:t>
            </w:r>
            <w:proofErr w:type="spellStart"/>
            <w:r w:rsidRPr="005047F4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психогимнастики</w:t>
            </w:r>
            <w:proofErr w:type="spellEnd"/>
            <w:r w:rsidRPr="005047F4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.</w:t>
            </w:r>
          </w:p>
        </w:tc>
        <w:tc>
          <w:tcPr>
            <w:tcW w:w="4408" w:type="dxa"/>
          </w:tcPr>
          <w:p w:rsidR="004A01FF" w:rsidRPr="005047F4" w:rsidRDefault="004A01FF" w:rsidP="004A01FF">
            <w:pPr>
              <w:ind w:firstLine="11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5047F4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Изготовление и ведение “Календаря эмоций”.</w:t>
            </w:r>
          </w:p>
        </w:tc>
      </w:tr>
      <w:tr w:rsidR="004A01FF" w:rsidRPr="005047F4" w:rsidTr="004A01FF">
        <w:trPr>
          <w:trHeight w:val="759"/>
        </w:trPr>
        <w:tc>
          <w:tcPr>
            <w:tcW w:w="675" w:type="dxa"/>
          </w:tcPr>
          <w:p w:rsidR="004A01FF" w:rsidRPr="004A01FF" w:rsidRDefault="004A01FF" w:rsidP="004A01FF">
            <w:pPr>
              <w:ind w:right="175"/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 w:rsidRPr="004A01FF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7.</w:t>
            </w:r>
          </w:p>
        </w:tc>
        <w:tc>
          <w:tcPr>
            <w:tcW w:w="4334" w:type="dxa"/>
          </w:tcPr>
          <w:p w:rsidR="004A01FF" w:rsidRPr="005047F4" w:rsidRDefault="004A01FF" w:rsidP="004A01FF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5047F4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Отчёт о проделанной работе.</w:t>
            </w:r>
          </w:p>
        </w:tc>
        <w:tc>
          <w:tcPr>
            <w:tcW w:w="1960" w:type="dxa"/>
          </w:tcPr>
          <w:p w:rsidR="004A01FF" w:rsidRPr="005047F4" w:rsidRDefault="004A01FF" w:rsidP="004A01FF">
            <w:pPr>
              <w:ind w:firstLine="11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5047F4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май</w:t>
            </w:r>
          </w:p>
        </w:tc>
        <w:tc>
          <w:tcPr>
            <w:tcW w:w="3568" w:type="dxa"/>
          </w:tcPr>
          <w:p w:rsidR="004A01FF" w:rsidRPr="005047F4" w:rsidRDefault="004A01FF" w:rsidP="004A01FF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5047F4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Диагностика детей.</w:t>
            </w:r>
          </w:p>
        </w:tc>
        <w:tc>
          <w:tcPr>
            <w:tcW w:w="4408" w:type="dxa"/>
          </w:tcPr>
          <w:p w:rsidR="004A01FF" w:rsidRPr="005047F4" w:rsidRDefault="004A01FF" w:rsidP="004A01FF">
            <w:pPr>
              <w:ind w:firstLine="11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5047F4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Сообщение на педсовете.</w:t>
            </w:r>
          </w:p>
        </w:tc>
      </w:tr>
    </w:tbl>
    <w:p w:rsidR="004444B5" w:rsidRDefault="004A01FF" w:rsidP="004A01FF">
      <w:pPr>
        <w:ind w:firstLine="567"/>
      </w:pPr>
      <w:bookmarkStart w:id="1" w:name="_MON_1576689921"/>
      <w:bookmarkStart w:id="2" w:name="_MON_1576690151"/>
      <w:bookmarkStart w:id="3" w:name="_MON_1576690172"/>
      <w:bookmarkStart w:id="4" w:name="_MON_1576690212"/>
      <w:bookmarkStart w:id="5" w:name="_MON_1576690361"/>
      <w:bookmarkStart w:id="6" w:name="_MON_1576690470"/>
      <w:bookmarkStart w:id="7" w:name="_MON_1576690566"/>
      <w:bookmarkEnd w:id="1"/>
      <w:bookmarkEnd w:id="2"/>
      <w:bookmarkEnd w:id="3"/>
      <w:bookmarkEnd w:id="4"/>
      <w:bookmarkEnd w:id="5"/>
      <w:bookmarkEnd w:id="6"/>
      <w:bookmarkEnd w:id="7"/>
    </w:p>
    <w:sectPr w:rsidR="004444B5" w:rsidSect="004A01FF">
      <w:pgSz w:w="16838" w:h="11906" w:orient="landscape"/>
      <w:pgMar w:top="56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41B8F"/>
    <w:multiLevelType w:val="hybridMultilevel"/>
    <w:tmpl w:val="664A8CA2"/>
    <w:lvl w:ilvl="0" w:tplc="869C9BE2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CD01D2"/>
    <w:multiLevelType w:val="hybridMultilevel"/>
    <w:tmpl w:val="1DE67CE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1FF"/>
    <w:rsid w:val="004405C1"/>
    <w:rsid w:val="004A01FF"/>
    <w:rsid w:val="0080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1FF"/>
    <w:pPr>
      <w:ind w:left="720"/>
      <w:contextualSpacing/>
    </w:pPr>
  </w:style>
  <w:style w:type="table" w:styleId="a4">
    <w:name w:val="Table Grid"/>
    <w:basedOn w:val="a1"/>
    <w:uiPriority w:val="59"/>
    <w:rsid w:val="004A0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1FF"/>
    <w:pPr>
      <w:ind w:left="720"/>
      <w:contextualSpacing/>
    </w:pPr>
  </w:style>
  <w:style w:type="table" w:styleId="a4">
    <w:name w:val="Table Grid"/>
    <w:basedOn w:val="a1"/>
    <w:uiPriority w:val="59"/>
    <w:rsid w:val="004A0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2018-01-18T21:24:00Z</dcterms:created>
  <dcterms:modified xsi:type="dcterms:W3CDTF">2018-01-18T21:32:00Z</dcterms:modified>
</cp:coreProperties>
</file>