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7A" w:rsidRPr="006A7B7A" w:rsidRDefault="006A7B7A" w:rsidP="006A7B7A">
      <w:pPr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6A7B7A">
        <w:rPr>
          <w:rFonts w:ascii="Times New Roman" w:hAnsi="Times New Roman"/>
          <w:b/>
          <w:color w:val="FF0000"/>
          <w:sz w:val="24"/>
          <w:szCs w:val="24"/>
        </w:rPr>
        <w:t xml:space="preserve">ПОРЯДОК </w:t>
      </w:r>
      <w:r w:rsidRPr="006A7B7A">
        <w:rPr>
          <w:rFonts w:ascii="Times New Roman" w:hAnsi="Times New Roman"/>
          <w:b/>
          <w:color w:val="FF0000"/>
          <w:sz w:val="28"/>
          <w:szCs w:val="28"/>
        </w:rPr>
        <w:t>предоставления государственной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Цимлянского района Ростовской области»</w:t>
      </w:r>
      <w:r w:rsidRPr="006A7B7A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6A7B7A" w:rsidRPr="006A7B7A" w:rsidRDefault="006A7B7A" w:rsidP="006A7B7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A7B7A">
        <w:rPr>
          <w:rFonts w:ascii="Times New Roman" w:hAnsi="Times New Roman"/>
          <w:sz w:val="28"/>
          <w:szCs w:val="28"/>
        </w:rPr>
        <w:t>4.1. Родителям (законным представителям) выплачивается компенсация  на первого ребенка в размере 20 процентов размера внесенной ими платы, фактически взимаемой за присмотр и уход за  ребенком в дошкольной образовательной организации, на второго ребенка – в размере 50 процентов и на третьего ребенка и последующих детей – в размере 70 процентов размера указанной платы.</w:t>
      </w:r>
    </w:p>
    <w:p w:rsidR="006A7B7A" w:rsidRDefault="006A7B7A" w:rsidP="006A7B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B7A">
        <w:rPr>
          <w:rFonts w:ascii="Times New Roman" w:hAnsi="Times New Roman"/>
          <w:sz w:val="28"/>
          <w:szCs w:val="28"/>
        </w:rPr>
        <w:t xml:space="preserve">   При определении очередности рожденных детей и размера компенсации учитываются все дети в семье, в том числе и усыновленные.</w:t>
      </w:r>
    </w:p>
    <w:p w:rsidR="006A7B7A" w:rsidRDefault="006A7B7A" w:rsidP="006A7B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4.2.  Право на получение компенсации за присмотр и уход за ребенком в дошкольной образовательной организации, реализующей основную общеобразовательную программу дошкольного образования, возникает у родителя (законного представителя) по следующим основаниям:</w:t>
      </w:r>
    </w:p>
    <w:p w:rsidR="006A7B7A" w:rsidRDefault="006A7B7A" w:rsidP="006A7B7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Приказ руководителя учреждения о зачислении ребенка в данную образовательную организацию;</w:t>
      </w:r>
    </w:p>
    <w:p w:rsidR="006A7B7A" w:rsidRDefault="006A7B7A" w:rsidP="006A7B7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Внесение на расчетный счет дошкольной образовательной организации платы, фактически взимаемой за присмотр и уход за ребенком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данной образовательной организации.</w:t>
      </w:r>
    </w:p>
    <w:p w:rsidR="006A7B7A" w:rsidRDefault="006A7B7A" w:rsidP="006A7B7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A7B7A" w:rsidRDefault="006A7B7A" w:rsidP="006A7B7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4.3. Результатом предоставления государственной услуги является:</w:t>
      </w:r>
    </w:p>
    <w:p w:rsidR="006A7B7A" w:rsidRDefault="006A7B7A" w:rsidP="006A7B7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заявителю компенсации родительской платы в форме выплаты;</w:t>
      </w:r>
    </w:p>
    <w:p w:rsidR="006A7B7A" w:rsidRDefault="006A7B7A" w:rsidP="006A7B7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отказ в предоставлении (выплате) компенсации родительской платы на основании решения отдела образования.</w:t>
      </w:r>
    </w:p>
    <w:p w:rsidR="006A7B7A" w:rsidRDefault="006A7B7A" w:rsidP="006A7B7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Выдача заявителю решения о предоставлении государственной услуги осуществляется по форме, согласно приложению № 2.</w:t>
      </w:r>
    </w:p>
    <w:p w:rsidR="006A7B7A" w:rsidRDefault="006A7B7A" w:rsidP="006A7B7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Выдача заявителю решения об отказе в предоставлении государственной услуги осуществляется по форме, согласно приложению № 3.</w:t>
      </w:r>
    </w:p>
    <w:p w:rsidR="006A7B7A" w:rsidRDefault="006A7B7A" w:rsidP="006A7B7A">
      <w:pPr>
        <w:widowControl w:val="0"/>
        <w:tabs>
          <w:tab w:val="left" w:pos="1124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spacing w:val="11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   4.4. Отдел образования принимает решение 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о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предоставлении заявителю 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компенсации родительской платы или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об отказе в 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предоставлении компенсации родительской платы в течение 6 (шести) рабочих дней </w:t>
      </w:r>
      <w:proofErr w:type="gramStart"/>
      <w:r>
        <w:rPr>
          <w:rFonts w:ascii="Times New Roman" w:hAnsi="Times New Roman"/>
          <w:color w:val="000000"/>
          <w:spacing w:val="11"/>
          <w:sz w:val="28"/>
          <w:szCs w:val="28"/>
        </w:rPr>
        <w:t>с даты приема</w:t>
      </w:r>
      <w:proofErr w:type="gramEnd"/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и регистрации заявления и документов, предусмотренных пунктом 4.8.</w:t>
      </w:r>
    </w:p>
    <w:p w:rsidR="006A7B7A" w:rsidRDefault="006A7B7A" w:rsidP="006A7B7A">
      <w:pPr>
        <w:widowControl w:val="0"/>
        <w:tabs>
          <w:tab w:val="left" w:pos="1124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spacing w:val="11"/>
          <w:sz w:val="28"/>
          <w:szCs w:val="28"/>
        </w:rPr>
      </w:pP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   4.5. При положительном решении уполномоченного органа выплата компенсации производится ежеквартально уполномоченным органом не позднее 20-го числа месяца, следующего за отчетным кварталом, по выбору заявителей: посредством перевода денежных средств по банковским счетам получателей или почтового перевода денежных средств.</w:t>
      </w:r>
    </w:p>
    <w:p w:rsidR="006A7B7A" w:rsidRDefault="006A7B7A" w:rsidP="006A7B7A">
      <w:pPr>
        <w:widowControl w:val="0"/>
        <w:tabs>
          <w:tab w:val="left" w:pos="1124"/>
        </w:tabs>
        <w:spacing w:after="0" w:line="240" w:lineRule="auto"/>
        <w:ind w:right="20"/>
        <w:jc w:val="both"/>
        <w:rPr>
          <w:rFonts w:ascii="Times New Roman" w:hAnsi="Times New Roman"/>
          <w:color w:val="000000"/>
          <w:spacing w:val="11"/>
          <w:sz w:val="28"/>
          <w:szCs w:val="28"/>
        </w:rPr>
      </w:pPr>
      <w:bookmarkStart w:id="0" w:name="_Hlk109807291"/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   4.6. Общий срок предоставления государственной услуги при предоставлении первичной выплаты не должен превышать 120 (ста двадцати) календарных дней с момента приема заявления на 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lastRenderedPageBreak/>
        <w:t>предоставление государственной услуги</w:t>
      </w:r>
      <w:bookmarkEnd w:id="0"/>
    </w:p>
    <w:p w:rsidR="006A7B7A" w:rsidRDefault="006A7B7A" w:rsidP="006A7B7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4.7. За получением компенсации получатель обращается в образовательную организацию, которую посещает его ребенок (дети), лично или через представителя либо в  отдел образования Администрации Цимлянского района с использованием федеральной государственной информационной системы «Единый портал государственных  муниципальных услуг (функций)» (дале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ЕПГУ).</w:t>
      </w:r>
    </w:p>
    <w:p w:rsidR="006A7B7A" w:rsidRDefault="006A7B7A" w:rsidP="006A7B7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4.8.  Для предоставления компенсации получатель при первичном обращении подает в образовательную организацию, реализующую образовательную программу дошкольного образования (далее – образовательная организация), которую посещает ребенок, следующие документы:</w:t>
      </w:r>
    </w:p>
    <w:p w:rsidR="006A7B7A" w:rsidRDefault="006A7B7A" w:rsidP="006A7B7A">
      <w:pPr>
        <w:widowControl w:val="0"/>
        <w:spacing w:after="0" w:line="240" w:lineRule="auto"/>
        <w:ind w:left="20" w:right="20"/>
        <w:jc w:val="both"/>
        <w:rPr>
          <w:rFonts w:ascii="Times New Roman" w:hAnsi="Times New Roman"/>
          <w:color w:val="000000"/>
          <w:spacing w:val="11"/>
          <w:sz w:val="28"/>
          <w:szCs w:val="28"/>
        </w:rPr>
      </w:pP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  -заявление о предоставлении государственной услуги по форме, согласно приложению № 1. В случае направления заявления посредством ЕПГУ формирование заявления осуществляемся посредством заполнения интерактивной формы на ЕПГУ без необходимости дополнительной подачи заявления в какой-либо иной форме;</w:t>
      </w:r>
    </w:p>
    <w:p w:rsidR="006A7B7A" w:rsidRDefault="006A7B7A" w:rsidP="006A7B7A">
      <w:pPr>
        <w:pStyle w:val="2"/>
        <w:shd w:val="clear" w:color="auto" w:fill="auto"/>
        <w:spacing w:line="240" w:lineRule="auto"/>
        <w:ind w:left="20"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паспорт (иной документ, удостоверяющий личность) </w:t>
      </w:r>
      <w:r>
        <w:rPr>
          <w:color w:val="000000"/>
          <w:spacing w:val="4"/>
          <w:sz w:val="28"/>
          <w:szCs w:val="28"/>
        </w:rPr>
        <w:t>заявителя.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В случае направления заявления посредством ЕПГУ сведения из паспорта (иного документа, удостоверяющего личность заявителя) формируются при подтверждении учетной записи в Единой системе идентификац</w:t>
      </w:r>
      <w:proofErr w:type="gramStart"/>
      <w:r>
        <w:rPr>
          <w:color w:val="000000"/>
          <w:sz w:val="28"/>
          <w:szCs w:val="28"/>
        </w:rPr>
        <w:t>ии и ау</w:t>
      </w:r>
      <w:proofErr w:type="gramEnd"/>
      <w:r>
        <w:rPr>
          <w:color w:val="000000"/>
          <w:sz w:val="28"/>
          <w:szCs w:val="28"/>
        </w:rPr>
        <w:t xml:space="preserve">тентификации (ЕСИА) из состава соответствующих данных указанной учетной записи и могут быть проверены </w:t>
      </w:r>
      <w:r>
        <w:rPr>
          <w:color w:val="000000"/>
          <w:spacing w:val="4"/>
          <w:sz w:val="28"/>
          <w:szCs w:val="28"/>
        </w:rPr>
        <w:t xml:space="preserve">путем </w:t>
      </w:r>
      <w:r>
        <w:rPr>
          <w:color w:val="000000"/>
          <w:sz w:val="28"/>
          <w:szCs w:val="28"/>
        </w:rPr>
        <w:t>направления запроса с использованием системы межведомственного электронного взаимодействия.</w:t>
      </w:r>
    </w:p>
    <w:p w:rsidR="006A7B7A" w:rsidRDefault="006A7B7A" w:rsidP="006A7B7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-свидетельства о рождении ребенка, посещающего образовательную организацию;</w:t>
      </w:r>
    </w:p>
    <w:p w:rsidR="006A7B7A" w:rsidRDefault="006A7B7A" w:rsidP="006A7B7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-свидетельства о рождении других детей заявителя (в том числе усыновленных), не достигших возраста 18 лет;</w:t>
      </w:r>
    </w:p>
    <w:p w:rsidR="006A7B7A" w:rsidRDefault="006A7B7A" w:rsidP="006A7B7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-свидетельства о заключении брака (расторжении брака) в случае несоответствия фамилии родителя и ребенка, посещающего образовательную организацию;</w:t>
      </w:r>
    </w:p>
    <w:p w:rsidR="006A7B7A" w:rsidRDefault="006A7B7A" w:rsidP="006A7B7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-решение органа опеки и попечительства об установлении опеки над ребенком или передаче ребенка на воспитание в приемную семью, в случае если заявителем является опекун (попечитель) или приемный родитель соответственно, вносящий плату за присмотр и уход за ребенком в образовательной организации.</w:t>
      </w:r>
    </w:p>
    <w:p w:rsidR="006A7B7A" w:rsidRDefault="006A7B7A" w:rsidP="006A7B7A">
      <w:pPr>
        <w:pStyle w:val="30"/>
        <w:shd w:val="clear" w:color="auto" w:fill="auto"/>
        <w:spacing w:before="0" w:line="240" w:lineRule="auto"/>
        <w:ind w:left="20" w:right="20" w:firstLine="0"/>
        <w:jc w:val="both"/>
        <w:rPr>
          <w:color w:val="000000"/>
          <w:spacing w:val="11"/>
          <w:sz w:val="28"/>
          <w:szCs w:val="28"/>
        </w:rPr>
      </w:pPr>
      <w:r>
        <w:rPr>
          <w:sz w:val="28"/>
          <w:szCs w:val="28"/>
        </w:rPr>
        <w:t xml:space="preserve"> - копию первой страницы сберегательной книжки владельца банковского счета, копию договора с кредитной организацией (с указанием реквизитов кредитной организации, реквизитов счета получателя) либо выписку по лицевому (расчетному) счету (для держателей </w:t>
      </w:r>
      <w:r>
        <w:rPr>
          <w:color w:val="000000"/>
          <w:spacing w:val="11"/>
        </w:rPr>
        <w:t xml:space="preserve">банковских </w:t>
      </w:r>
      <w:r>
        <w:rPr>
          <w:color w:val="000000"/>
        </w:rPr>
        <w:t xml:space="preserve">пластиковых карт)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pacing w:val="11"/>
          <w:sz w:val="28"/>
          <w:szCs w:val="28"/>
        </w:rPr>
        <w:t xml:space="preserve">целях </w:t>
      </w:r>
      <w:r>
        <w:rPr>
          <w:color w:val="000000"/>
          <w:sz w:val="28"/>
          <w:szCs w:val="28"/>
        </w:rPr>
        <w:t xml:space="preserve">исключения ошибок при указании счета </w:t>
      </w:r>
      <w:r>
        <w:rPr>
          <w:color w:val="000000"/>
          <w:spacing w:val="11"/>
          <w:sz w:val="28"/>
          <w:szCs w:val="28"/>
        </w:rPr>
        <w:t>в заявлении.</w:t>
      </w:r>
    </w:p>
    <w:p w:rsidR="006A7B7A" w:rsidRDefault="006A7B7A" w:rsidP="006A7B7A">
      <w:pPr>
        <w:pStyle w:val="30"/>
        <w:shd w:val="clear" w:color="auto" w:fill="auto"/>
        <w:spacing w:before="0" w:line="240" w:lineRule="auto"/>
        <w:ind w:left="20" w:right="20" w:firstLine="0"/>
        <w:jc w:val="both"/>
        <w:rPr>
          <w:color w:val="000000"/>
          <w:spacing w:val="11"/>
          <w:sz w:val="28"/>
          <w:szCs w:val="28"/>
        </w:rPr>
      </w:pPr>
    </w:p>
    <w:p w:rsidR="006A7B7A" w:rsidRDefault="006A7B7A" w:rsidP="006A7B7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4.9. Получатель компенсации несет ответственность за достоверность представляемых документов сведений и обязан извещать образовательную организацию об изменениях, влияющих на определение размера компенсации.</w:t>
      </w:r>
    </w:p>
    <w:p w:rsidR="00AD3E64" w:rsidRDefault="00AD3E64"/>
    <w:sectPr w:rsidR="00AD3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7B7A"/>
    <w:rsid w:val="006A7B7A"/>
    <w:rsid w:val="00AD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6A7B7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A7B7A"/>
    <w:pPr>
      <w:widowControl w:val="0"/>
      <w:shd w:val="clear" w:color="auto" w:fill="FFFFFF"/>
      <w:spacing w:before="60" w:after="0" w:line="326" w:lineRule="exact"/>
      <w:ind w:hanging="900"/>
      <w:jc w:val="center"/>
    </w:pPr>
    <w:rPr>
      <w:rFonts w:ascii="Times New Roman" w:hAnsi="Times New Roman" w:cs="Times New Roman"/>
      <w:spacing w:val="4"/>
      <w:sz w:val="25"/>
      <w:szCs w:val="25"/>
    </w:rPr>
  </w:style>
  <w:style w:type="character" w:customStyle="1" w:styleId="a3">
    <w:name w:val="Основной текст_"/>
    <w:link w:val="2"/>
    <w:locked/>
    <w:rsid w:val="006A7B7A"/>
    <w:rPr>
      <w:rFonts w:ascii="Times New Roman" w:hAnsi="Times New Roman" w:cs="Times New Roman"/>
      <w:spacing w:val="1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6A7B7A"/>
    <w:pPr>
      <w:widowControl w:val="0"/>
      <w:shd w:val="clear" w:color="auto" w:fill="FFFFFF"/>
      <w:spacing w:after="0" w:line="0" w:lineRule="atLeast"/>
      <w:jc w:val="center"/>
    </w:pPr>
    <w:rPr>
      <w:rFonts w:ascii="Times New Roman" w:hAnsi="Times New Roman" w:cs="Times New Roman"/>
      <w:spacing w:val="11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2023-03-30T12:03:00Z</dcterms:created>
  <dcterms:modified xsi:type="dcterms:W3CDTF">2023-03-30T12:04:00Z</dcterms:modified>
</cp:coreProperties>
</file>