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99" w:rsidRPr="007B5299" w:rsidRDefault="007B5299" w:rsidP="007B5299">
      <w:pPr>
        <w:spacing w:line="240" w:lineRule="auto"/>
        <w:jc w:val="both"/>
        <w:rPr>
          <w:rFonts w:ascii="Arial" w:eastAsia="Times New Roman" w:hAnsi="Arial" w:cs="Arial"/>
          <w:i/>
          <w:iCs/>
          <w:color w:val="666666"/>
          <w:sz w:val="21"/>
          <w:szCs w:val="21"/>
          <w:lang w:eastAsia="ru-RU"/>
        </w:rPr>
      </w:pPr>
      <w:r w:rsidRPr="007B5299">
        <w:rPr>
          <w:rFonts w:ascii="Arial" w:eastAsia="Times New Roman" w:hAnsi="Arial" w:cs="Arial"/>
          <w:i/>
          <w:iCs/>
          <w:color w:val="666666"/>
          <w:sz w:val="21"/>
          <w:szCs w:val="21"/>
          <w:lang w:eastAsia="ru-RU"/>
        </w:rPr>
        <w:t>Ошибки в преподавании Правил дорожного движения</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 xml:space="preserve">Важно обратить серьёзное внимание на используемые в Правилах основные понятия и термины. К сожалению, на практике и родители, и некоторые учителя, и авторы ряда учебных пособий по ПДД употребляют термины и понятия, которым обучали в их детские годы, но </w:t>
      </w:r>
      <w:proofErr w:type="gramStart"/>
      <w:r w:rsidRPr="007B5299">
        <w:rPr>
          <w:rFonts w:ascii="Arial" w:eastAsia="Times New Roman" w:hAnsi="Arial" w:cs="Arial"/>
          <w:color w:val="666666"/>
          <w:sz w:val="21"/>
          <w:szCs w:val="21"/>
          <w:lang w:eastAsia="ru-RU"/>
        </w:rPr>
        <w:t>десятки лет</w:t>
      </w:r>
      <w:proofErr w:type="gramEnd"/>
      <w:r w:rsidRPr="007B5299">
        <w:rPr>
          <w:rFonts w:ascii="Arial" w:eastAsia="Times New Roman" w:hAnsi="Arial" w:cs="Arial"/>
          <w:color w:val="666666"/>
          <w:sz w:val="21"/>
          <w:szCs w:val="21"/>
          <w:lang w:eastAsia="ru-RU"/>
        </w:rPr>
        <w:t xml:space="preserve"> назад изъятые из Правил дорожного движения.</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Это «улица» вместо «дорога»; «мостовая» вместо «проезжая часть»; «машина» вместо «автомобиль» или «транспортное средство»; «ряд» вместо «полоса движения»; «свет» или «</w:t>
      </w:r>
      <w:proofErr w:type="gramStart"/>
      <w:r w:rsidRPr="007B5299">
        <w:rPr>
          <w:rFonts w:ascii="Arial" w:eastAsia="Times New Roman" w:hAnsi="Arial" w:cs="Arial"/>
          <w:color w:val="666666"/>
          <w:sz w:val="21"/>
          <w:szCs w:val="21"/>
          <w:lang w:eastAsia="ru-RU"/>
        </w:rPr>
        <w:t>цвет»(</w:t>
      </w:r>
      <w:proofErr w:type="gramEnd"/>
      <w:r w:rsidRPr="007B5299">
        <w:rPr>
          <w:rFonts w:ascii="Arial" w:eastAsia="Times New Roman" w:hAnsi="Arial" w:cs="Arial"/>
          <w:color w:val="666666"/>
          <w:sz w:val="21"/>
          <w:szCs w:val="21"/>
          <w:lang w:eastAsia="ru-RU"/>
        </w:rPr>
        <w:t>светофора) вместо «сигнал»; «постовой» вместо «регулировщик» или «инспектор ДПС» и т.д. Не существует понятия «островок безопасности». Часто преподаватели путают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Анализ результатов тестирования детей и педагогов по ПДД показал, что при обучении до сих пор допускаются грубейшие ошибки. Вот некоторые из них.</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1. Учат: обходи трамвай спереди, автобус — сзади.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Это правило давно устарело и не спасает, а, напротив, создаёт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оговорен Правилами дорожного движения, и он не связан с обходом маршрутного транспорта! Упоминание об обходе трамвая или автобуса в последний раз имело место в «Правилах движения транспорта и пешеходов» лишь в 1958 году!</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Необходимо учить!</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2. Учат: при переходе улицы посмотри налево, а дойдя до середины — посмотри направо.</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Это правило также устарело и создаёт опасную ситуацию.</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Необходимо учить!</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Прежде чем перейти дорогу — остановись, посмотри в обе стороны и, убедившись в безопасности, переходи дорогу, постоянно контролируя ситуацию.</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3. Учат: красный — стоп, жёлтый — приготовься, зелёный — иди. Очень любят использовать стихотворение: «Красный — стой, жёлтый — жди, а зелёный — проходи».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 xml:space="preserve">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w:t>
      </w:r>
      <w:r w:rsidRPr="007B5299">
        <w:rPr>
          <w:rFonts w:ascii="Arial" w:eastAsia="Times New Roman" w:hAnsi="Arial" w:cs="Arial"/>
          <w:color w:val="666666"/>
          <w:sz w:val="21"/>
          <w:szCs w:val="21"/>
          <w:lang w:eastAsia="ru-RU"/>
        </w:rPr>
        <w:lastRenderedPageBreak/>
        <w:t xml:space="preserve">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w:t>
      </w:r>
      <w:proofErr w:type="gramStart"/>
      <w:r w:rsidRPr="007B5299">
        <w:rPr>
          <w:rFonts w:ascii="Arial" w:eastAsia="Times New Roman" w:hAnsi="Arial" w:cs="Arial"/>
          <w:color w:val="666666"/>
          <w:sz w:val="21"/>
          <w:szCs w:val="21"/>
          <w:lang w:eastAsia="ru-RU"/>
        </w:rPr>
        <w:t>что</w:t>
      </w:r>
      <w:proofErr w:type="gramEnd"/>
      <w:r w:rsidRPr="007B5299">
        <w:rPr>
          <w:rFonts w:ascii="Arial" w:eastAsia="Times New Roman" w:hAnsi="Arial" w:cs="Arial"/>
          <w:color w:val="666666"/>
          <w:sz w:val="21"/>
          <w:szCs w:val="21"/>
          <w:lang w:eastAsia="ru-RU"/>
        </w:rPr>
        <w:t xml:space="preserve"> когда горит зелёный сигнал светофора для водителей, в перпендикулярном направлении для пешеходов горит красный, и наоборот.</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Необходимо учить!</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4. Учат: если не успел перейти дорогу, остановись на «островке безопасности» или на середине дороги.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чреваты несчастным случаем.</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Необходимо учить!</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вперёд, ни назад, чтобы водитель успел принять решение, как лучше тебя объехать.</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5. Учат: не играй на дороге, у дороги, а играй во дворе дома.</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Необходимо учить!</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Выходя из подъезда, уже будь внимателен и осторожен. Играй подальше от дороги, там, где нет машин.</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6. 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noProof/>
          <w:color w:val="666666"/>
          <w:sz w:val="21"/>
          <w:szCs w:val="21"/>
          <w:lang w:eastAsia="ru-RU"/>
        </w:rPr>
        <w:lastRenderedPageBreak/>
        <mc:AlternateContent>
          <mc:Choice Requires="wps">
            <w:drawing>
              <wp:inline distT="0" distB="0" distL="0" distR="0" wp14:anchorId="2907B4F1" wp14:editId="0088A1FA">
                <wp:extent cx="4762500" cy="1905000"/>
                <wp:effectExtent l="0" t="0" r="0" b="0"/>
                <wp:docPr id="1" name="AutoShape 1" descr="http://www.dddgazeta.ru/upload/iblock/2cc/znaki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4A261" id="AutoShape 1" o:spid="_x0000_s1026" alt="http://www.dddgazeta.ru/upload/iblock/2cc/znaki1.jpg" style="width:37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" filled="f" stroked="f">
                <o:lock v:ext="edit" aspectratio="t"/>
                <w10:anchorlock/>
              </v:rect>
            </w:pict>
          </mc:Fallback>
        </mc:AlternateConten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7. Начинают обучение со знаков, неактуальных для юных участников дорожного движения.</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На практике учителя очень часто, даже в ущерб другим темам по ПДД, уделяют излишне много времени дорожным знакам, вовлекая учащихся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i/>
          <w:iCs/>
          <w:color w:val="666666"/>
          <w:sz w:val="21"/>
          <w:szCs w:val="21"/>
          <w:lang w:eastAsia="ru-RU"/>
        </w:rPr>
        <w:t>8. Неправильно объясняют значение дорожного знака «Дети».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w:t>
      </w:r>
    </w:p>
    <w:p w:rsidR="007B5299" w:rsidRPr="007B5299" w:rsidRDefault="007B5299" w:rsidP="007B5299">
      <w:pPr>
        <w:spacing w:after="0" w:line="240" w:lineRule="auto"/>
        <w:jc w:val="both"/>
        <w:rPr>
          <w:rFonts w:ascii="Arial" w:eastAsia="Times New Roman" w:hAnsi="Arial" w:cs="Arial"/>
          <w:color w:val="666666"/>
          <w:sz w:val="21"/>
          <w:szCs w:val="21"/>
          <w:lang w:eastAsia="ru-RU"/>
        </w:rPr>
      </w:pPr>
      <w:r w:rsidRPr="007B5299">
        <w:rPr>
          <w:rFonts w:ascii="Arial" w:eastAsia="Times New Roman" w:hAnsi="Arial" w:cs="Arial"/>
          <w:b/>
          <w:bCs/>
          <w:color w:val="666666"/>
          <w:sz w:val="21"/>
          <w:szCs w:val="21"/>
          <w:lang w:eastAsia="ru-RU"/>
        </w:rPr>
        <w:t>ЧТОБЫ ИЗБЕЖАТЬ ВОЗМОЖНЫХ ОШИБОК ПРИ ПРОВЕДЕНИИ ЗАНЯТИЙ ПО ПДД, ВОСПОЛЬЗУЙТЕСЬ СЛЕДУЮЩИМИ СОВЕТАМИ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1. Ни один урок,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2. 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в редакции от 06.08.2013 г., и в дальнейшем сверяйтесь с действующей редакцией ПДД на сайте gibdd.ru.</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3. Получить рекомендации или посоветоваться о качестве какой-либо конкретной книги можно с опытными преподавателями ПДД, методистами автошкол или компетентными сотрудниками ГИБДД.</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lastRenderedPageBreak/>
        <w:t xml:space="preserve">4. 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w:t>
      </w:r>
      <w:proofErr w:type="gramStart"/>
      <w:r w:rsidRPr="007B5299">
        <w:rPr>
          <w:rFonts w:ascii="Arial" w:eastAsia="Times New Roman" w:hAnsi="Arial" w:cs="Arial"/>
          <w:color w:val="666666"/>
          <w:sz w:val="21"/>
          <w:szCs w:val="21"/>
          <w:lang w:eastAsia="ru-RU"/>
        </w:rPr>
        <w:t>пешеходам,  имеются</w:t>
      </w:r>
      <w:proofErr w:type="gramEnd"/>
      <w:r w:rsidRPr="007B5299">
        <w:rPr>
          <w:rFonts w:ascii="Arial" w:eastAsia="Times New Roman" w:hAnsi="Arial" w:cs="Arial"/>
          <w:color w:val="666666"/>
          <w:sz w:val="21"/>
          <w:szCs w:val="21"/>
          <w:lang w:eastAsia="ru-RU"/>
        </w:rPr>
        <w:t xml:space="preserve"> также в разделах: 6, 8, 11, 12, 13, 14, 16 и 17.</w:t>
      </w:r>
    </w:p>
    <w:p w:rsidR="007B5299" w:rsidRPr="007B5299" w:rsidRDefault="007B5299" w:rsidP="007B5299">
      <w:pPr>
        <w:spacing w:before="300" w:after="300" w:line="240" w:lineRule="auto"/>
        <w:jc w:val="both"/>
        <w:rPr>
          <w:rFonts w:ascii="Arial" w:eastAsia="Times New Roman" w:hAnsi="Arial" w:cs="Arial"/>
          <w:color w:val="666666"/>
          <w:sz w:val="21"/>
          <w:szCs w:val="21"/>
          <w:lang w:eastAsia="ru-RU"/>
        </w:rPr>
      </w:pPr>
      <w:r w:rsidRPr="007B5299">
        <w:rPr>
          <w:rFonts w:ascii="Arial" w:eastAsia="Times New Roman" w:hAnsi="Arial" w:cs="Arial"/>
          <w:color w:val="666666"/>
          <w:sz w:val="21"/>
          <w:szCs w:val="21"/>
          <w:lang w:eastAsia="ru-RU"/>
        </w:rPr>
        <w:t>5. Все книги о ПДД, предназначенные для детей и учителей, изданные до 1995 г., действующим правилам не соответствуют. Использовать их в качестве учебных и методических пособий нельзя!</w:t>
      </w:r>
    </w:p>
    <w:p w:rsidR="00B121BB" w:rsidRDefault="00B121BB">
      <w:bookmarkStart w:id="0" w:name="_GoBack"/>
      <w:bookmarkEnd w:id="0"/>
    </w:p>
    <w:sectPr w:rsidR="00B12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99"/>
    <w:rsid w:val="007B5299"/>
    <w:rsid w:val="00B12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5F8D4-3D51-4F12-A285-3C620804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93319">
      <w:bodyDiv w:val="1"/>
      <w:marLeft w:val="0"/>
      <w:marRight w:val="0"/>
      <w:marTop w:val="0"/>
      <w:marBottom w:val="0"/>
      <w:divBdr>
        <w:top w:val="none" w:sz="0" w:space="0" w:color="auto"/>
        <w:left w:val="none" w:sz="0" w:space="0" w:color="auto"/>
        <w:bottom w:val="none" w:sz="0" w:space="0" w:color="auto"/>
        <w:right w:val="none" w:sz="0" w:space="0" w:color="auto"/>
      </w:divBdr>
      <w:divsChild>
        <w:div w:id="2128422825">
          <w:blockQuote w:val="1"/>
          <w:marLeft w:val="0"/>
          <w:marRight w:val="0"/>
          <w:marTop w:val="300"/>
          <w:marBottom w:val="300"/>
          <w:divBdr>
            <w:top w:val="none" w:sz="0" w:space="0" w:color="auto"/>
            <w:left w:val="single" w:sz="18" w:space="8" w:color="0094CB"/>
            <w:bottom w:val="none" w:sz="0" w:space="0" w:color="auto"/>
            <w:right w:val="none" w:sz="0" w:space="0" w:color="auto"/>
          </w:divBdr>
        </w:div>
        <w:div w:id="50601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Полупанова</dc:creator>
  <cp:keywords/>
  <dc:description/>
  <cp:lastModifiedBy>Алла Полупанова</cp:lastModifiedBy>
  <cp:revision>2</cp:revision>
  <dcterms:created xsi:type="dcterms:W3CDTF">2020-03-16T18:57:00Z</dcterms:created>
  <dcterms:modified xsi:type="dcterms:W3CDTF">2020-03-16T19:17:00Z</dcterms:modified>
</cp:coreProperties>
</file>