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DA" w:rsidRPr="00DB36DA" w:rsidRDefault="00DB36DA" w:rsidP="00DB36DA">
      <w:pPr>
        <w:spacing w:before="150" w:after="150" w:line="240" w:lineRule="auto"/>
        <w:ind w:right="75"/>
        <w:jc w:val="center"/>
        <w:rPr>
          <w:rFonts w:ascii="Times New Roman" w:eastAsia="Times New Roman" w:hAnsi="Times New Roman" w:cs="Times New Roman"/>
          <w:b/>
          <w:color w:val="000000"/>
          <w:kern w:val="36"/>
          <w:sz w:val="28"/>
          <w:szCs w:val="28"/>
          <w:lang w:eastAsia="ru-RU"/>
        </w:rPr>
      </w:pPr>
      <w:r w:rsidRPr="00DB36DA">
        <w:rPr>
          <w:rFonts w:ascii="Times New Roman" w:eastAsia="Times New Roman" w:hAnsi="Times New Roman" w:cs="Times New Roman"/>
          <w:b/>
          <w:color w:val="000000"/>
          <w:kern w:val="36"/>
          <w:sz w:val="28"/>
          <w:szCs w:val="28"/>
          <w:lang w:eastAsia="ru-RU"/>
        </w:rPr>
        <w:t>ПАМЯТКА – БЕЗОПАСНОСТЬ НА ВОДЕ</w:t>
      </w:r>
    </w:p>
    <w:p w:rsidR="00972732" w:rsidRPr="00DB36DA" w:rsidRDefault="00DB36DA" w:rsidP="00972732">
      <w:pPr>
        <w:spacing w:before="150" w:after="150" w:line="240" w:lineRule="auto"/>
        <w:ind w:right="75"/>
        <w:jc w:val="both"/>
        <w:rPr>
          <w:rFonts w:ascii="Times New Roman" w:eastAsia="Times New Roman" w:hAnsi="Times New Roman" w:cs="Times New Roman"/>
          <w:sz w:val="24"/>
          <w:szCs w:val="24"/>
          <w:lang w:eastAsia="ru-RU"/>
        </w:rPr>
      </w:pPr>
      <w:bookmarkStart w:id="0" w:name="_GoBack"/>
      <w:bookmarkEnd w:id="0"/>
      <w:r w:rsidRPr="00DB36DA">
        <w:rPr>
          <w:rFonts w:ascii="Times New Roman" w:eastAsia="Times New Roman" w:hAnsi="Times New Roman" w:cs="Times New Roman"/>
          <w:b/>
          <w:color w:val="000000"/>
          <w:kern w:val="36"/>
          <w:sz w:val="24"/>
          <w:szCs w:val="24"/>
          <w:lang w:eastAsia="ru-RU"/>
        </w:rPr>
        <w:t>ПРАВИЛА ПОВЕДЕНАЯ НА ВОДЕ ПРИ КУПАНИИ</w:t>
      </w:r>
      <w:r w:rsidR="00972732" w:rsidRPr="00DB36DA">
        <w:rPr>
          <w:rFonts w:ascii="Times New Roman" w:eastAsia="Times New Roman" w:hAnsi="Times New Roman" w:cs="Times New Roman"/>
          <w:sz w:val="24"/>
          <w:szCs w:val="24"/>
          <w:lang w:eastAsia="ru-RU"/>
        </w:rPr>
        <w:t> </w:t>
      </w:r>
    </w:p>
    <w:p w:rsidR="00972732" w:rsidRPr="00972732" w:rsidRDefault="00972732" w:rsidP="00DB36DA">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Купаться лучше утром или вечером, когда солнце греет, но нет опасности перегрева. Наиболее благоприятные условия купания – ясная безветренная погода.</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Купаться можно, если:</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После еды прошло 1,5-2 часа;</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Температура воздуха должна быть +20 +25 градусов;</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не чувствуешь себя плохо (нет озноба, температуры, «гусиной кожи»);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не перегрелся перед этим на солнце;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Нет штормового предупреждения или сильного прибоя;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Температура воды выше +15 °С;</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Место для купания специально оборудовано.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Существенное значение имеет и место купания. На официально допущенном к эксплуатации пляже отдых и купание безопаснее всего, поскольку на пляже несут дежурство спасатели и медицинские работники. Находясь в походе или отдыхая на «диком» водоеме, не забывайте об опасностях, которые таит вода. Не купайтесь и не ныряйте в незнакомом месте, не заплывайте далеко.</w:t>
      </w:r>
    </w:p>
    <w:p w:rsidR="00972732" w:rsidRPr="00972732" w:rsidRDefault="00972732" w:rsidP="00DB36DA">
      <w:pPr>
        <w:spacing w:before="150" w:after="150" w:line="240" w:lineRule="auto"/>
        <w:ind w:right="75"/>
        <w:jc w:val="both"/>
        <w:rPr>
          <w:rFonts w:ascii="Times New Roman" w:eastAsia="Times New Roman" w:hAnsi="Times New Roman" w:cs="Times New Roman"/>
          <w:b/>
          <w:bCs/>
          <w:sz w:val="24"/>
          <w:szCs w:val="24"/>
          <w:lang w:eastAsia="ru-RU"/>
        </w:rPr>
      </w:pPr>
      <w:r w:rsidRPr="00972732">
        <w:rPr>
          <w:rFonts w:ascii="Times New Roman" w:eastAsia="Times New Roman" w:hAnsi="Times New Roman" w:cs="Times New Roman"/>
          <w:b/>
          <w:bCs/>
          <w:sz w:val="24"/>
          <w:szCs w:val="24"/>
          <w:lang w:eastAsia="ru-RU"/>
        </w:rPr>
        <w:t xml:space="preserve">Из других правил, которые помогут, как минимум, не испортить отдых, а как </w:t>
      </w:r>
      <w:r>
        <w:rPr>
          <w:rFonts w:ascii="Times New Roman" w:eastAsia="Times New Roman" w:hAnsi="Times New Roman" w:cs="Times New Roman"/>
          <w:b/>
          <w:bCs/>
          <w:sz w:val="24"/>
          <w:szCs w:val="24"/>
          <w:lang w:eastAsia="ru-RU"/>
        </w:rPr>
        <w:t xml:space="preserve">           </w:t>
      </w:r>
      <w:r w:rsidRPr="00972732">
        <w:rPr>
          <w:rFonts w:ascii="Times New Roman" w:eastAsia="Times New Roman" w:hAnsi="Times New Roman" w:cs="Times New Roman"/>
          <w:b/>
          <w:bCs/>
          <w:sz w:val="24"/>
          <w:szCs w:val="24"/>
          <w:lang w:eastAsia="ru-RU"/>
        </w:rPr>
        <w:t>максимум, сохранить жизнь: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выплывать на судовой ход и не приближаться к судам;</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устраивать игр в воде, связанных с захватами;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плавать на надувных матрасах или камерах (они предназначены для загорания на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заходить в воду в состоянии алкогольного опьянения.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Безопасное поведение на пляже: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Нельзя нырять в незнакомых местах. Недалеко от поверхности могут опасно торчать острые камни или металлические предметы.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В подвижные игры (бадминтон, волейбол, футбол) лучше играть подальше от берегов, чтобы никто не рисковал упасть в воду.</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xml:space="preserve">Если мяч, круг или игрушку сдуло ветром и подхватило волнами – не пытайся догнать их. </w:t>
      </w:r>
      <w:r>
        <w:rPr>
          <w:rFonts w:ascii="Times New Roman" w:eastAsia="Times New Roman" w:hAnsi="Times New Roman" w:cs="Times New Roman"/>
          <w:sz w:val="24"/>
          <w:szCs w:val="24"/>
          <w:lang w:eastAsia="ru-RU"/>
        </w:rPr>
        <w:t xml:space="preserve">  </w:t>
      </w:r>
      <w:r w:rsidRPr="00972732">
        <w:rPr>
          <w:rFonts w:ascii="Times New Roman" w:eastAsia="Times New Roman" w:hAnsi="Times New Roman" w:cs="Times New Roman"/>
          <w:sz w:val="24"/>
          <w:szCs w:val="24"/>
          <w:lang w:eastAsia="ru-RU"/>
        </w:rPr>
        <w:t>Очень легкий предмет будет быстро отдаляться, пытаясь его догнать, не хватит сил на обратный путь.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Даже в жаркую погоду лучше не купаться дольше 15 минут подряд, чтобы не переохладиться.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Нельзя заплывать за буйки. Если случайно заплыл, немедленно вернись. Буйки ставят не просто так: они отмечают безопасную для купания глубину!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Помни, в воде - не место шуткам. Любая, даже самая безобидная, может обернуться плохо.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стоит использовать для катания самодельные средства, они ненадежны.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ты увидел катер, лучше выйди из воды или отплыви как можно дальше от него.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тебя подхватило течение, то не пытайся плыть против него. Плыви по течению, но по направлению к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lastRenderedPageBreak/>
        <w:t>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 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положения, подавление страха и паники.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у кого-то другого свело судорогой ногу в воде, то нужно позвать на помощь. Затем, не подплывая к пострадавшему вплотную (чтобы он в панике не схватил тебя за руку или ногу), помочь ему перевернуться на спину, чтобы он не захлебнулся. Пусть попробует сильно потянуть ступню на себя за большой палец, уколоть ее чем-нибудь или ущипнуть – тогда судорога может пройти.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Первая помощь при утоплении: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1. Убедись, что тебе ничто не угрожает. Извлеки пострадавшего из воды. (При подозрении на перелом позвоночника — вытаскивай пострадавшего на доске или щите.).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14:anchorId="46004C19" wp14:editId="59E1876D">
            <wp:extent cx="2676525" cy="1724025"/>
            <wp:effectExtent l="0" t="0" r="9525" b="9525"/>
            <wp:docPr id="1" name="Рисунок 1" descr="http://23.mchs.gov.ru/upload/site32/document_text/003/775/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mchs.gov.ru/upload/site32/document_text/003/775/19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72402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2. Уложи пострадавшего животом на свое колено, дай воде стечь из дыхательных путей. Обеспечь проходимость верхних дыхательных путей. Очисти полость рта от посторонних предметов (слизь, рвотные массы и т.п.).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14:anchorId="1474457C" wp14:editId="798ACC19">
            <wp:extent cx="2695575" cy="1609725"/>
            <wp:effectExtent l="0" t="0" r="9525" b="9525"/>
            <wp:docPr id="2" name="Рисунок 2" descr="http://23.mchs.gov.ru/upload/site32/document_text/003/775/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3.mchs.gov.ru/upload/site32/document_text/003/775/19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60972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Вызови (самостоятельно или с помощью окружающих) «скорую помощь».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3. Определи наличие пульса на сонных артериях, реакции зрачков на свет, самостоятельного дыхания.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lastRenderedPageBreak/>
        <w:t> </w:t>
      </w:r>
      <w:r w:rsidRPr="00972732">
        <w:rPr>
          <w:rFonts w:ascii="Times New Roman" w:eastAsia="Times New Roman" w:hAnsi="Times New Roman" w:cs="Times New Roman"/>
          <w:noProof/>
          <w:sz w:val="24"/>
          <w:szCs w:val="24"/>
          <w:lang w:eastAsia="ru-RU"/>
        </w:rPr>
        <w:drawing>
          <wp:inline distT="0" distB="0" distL="0" distR="0" wp14:anchorId="4B9A56D3" wp14:editId="3AB9B20B">
            <wp:extent cx="2638425" cy="1752600"/>
            <wp:effectExtent l="0" t="0" r="9525" b="0"/>
            <wp:docPr id="3" name="Рисунок 3" descr="http://23.mchs.gov.ru/upload/site32/document_text/003/775/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3.mchs.gov.ru/upload/site32/document_text/003/775/19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752600"/>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4. Если пульс, дыхание и реакция зрачков на свет отсутствуют — немедленно приступай к сердечно-легочной реанимации. Продолжай реанимацию до прибытия медицинского персонала или до восстановления самостоятельного дыхания и сердцебиения.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14:anchorId="7B01C001" wp14:editId="311E4E23">
            <wp:extent cx="2619375" cy="1743075"/>
            <wp:effectExtent l="0" t="0" r="9525" b="9525"/>
            <wp:docPr id="4" name="Рисунок 4" descr="http://23.mchs.gov.ru/upload/site32/document_text/003/775/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3.mchs.gov.ru/upload/site32/document_text/003/775/19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5. После восстановления дыхания и сердечной деятельности придай пострадавшему устойчивое боковое положение. Укрой и согрей его. Обеспечь постоянный контроль за состоянием! </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14:anchorId="0D2FE106" wp14:editId="179AF7C7">
            <wp:extent cx="2686050" cy="1285875"/>
            <wp:effectExtent l="0" t="0" r="0" b="9525"/>
            <wp:docPr id="5" name="Рисунок 5" descr="http://23.mchs.gov.ru/upload/site32/document_text/003/775/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3.mchs.gov.ru/upload/site32/document_text/003/775/19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6050" cy="1285875"/>
                    </a:xfrm>
                    <a:prstGeom prst="rect">
                      <a:avLst/>
                    </a:prstGeom>
                    <a:noFill/>
                    <a:ln>
                      <a:noFill/>
                    </a:ln>
                  </pic:spPr>
                </pic:pic>
              </a:graphicData>
            </a:graphic>
          </wp:inline>
        </w:drawing>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lastRenderedPageBreak/>
        <w:t>НАВОДНЕНИЕ</w:t>
      </w:r>
      <w:r w:rsidRPr="00972732">
        <w:rPr>
          <w:rFonts w:ascii="Times New Roman" w:eastAsia="Times New Roman" w:hAnsi="Times New Roman" w:cs="Times New Roman"/>
          <w:sz w:val="24"/>
          <w:szCs w:val="24"/>
          <w:lang w:eastAsia="ru-RU"/>
        </w:rPr>
        <w:t xml:space="preserve">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972732">
        <w:rPr>
          <w:rFonts w:ascii="Times New Roman" w:eastAsia="Times New Roman" w:hAnsi="Times New Roman" w:cs="Times New Roman"/>
          <w:sz w:val="24"/>
          <w:szCs w:val="24"/>
          <w:lang w:eastAsia="ru-RU"/>
        </w:rPr>
        <w:t>плавсредств</w:t>
      </w:r>
      <w:proofErr w:type="spellEnd"/>
      <w:r w:rsidRPr="00972732">
        <w:rPr>
          <w:rFonts w:ascii="Times New Roman" w:eastAsia="Times New Roman" w:hAnsi="Times New Roman" w:cs="Times New Roman"/>
          <w:sz w:val="24"/>
          <w:szCs w:val="24"/>
          <w:lang w:eastAsia="ru-RU"/>
        </w:rPr>
        <w:t xml:space="preserve"> и т.п. Наводнения могут возникать внезапно и продолжаться от нескольких часов до 2 – 3 недель.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ПОДГОТОВИТЬСЯ К НАВОДНЕНИЮ</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ДЕЙСТВОВАТЬ ВО ВРЕМЯ НАВОДНЕНИЯ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972732">
        <w:rPr>
          <w:rFonts w:ascii="Times New Roman" w:eastAsia="Times New Roman" w:hAnsi="Times New Roman" w:cs="Times New Roman"/>
          <w:sz w:val="24"/>
          <w:szCs w:val="24"/>
          <w:lang w:eastAsia="ru-RU"/>
        </w:rPr>
        <w:t>плавсредств</w:t>
      </w:r>
      <w:proofErr w:type="spellEnd"/>
      <w:r w:rsidRPr="00972732">
        <w:rPr>
          <w:rFonts w:ascii="Times New Roman" w:eastAsia="Times New Roman" w:hAnsi="Times New Roman" w:cs="Times New Roman"/>
          <w:sz w:val="24"/>
          <w:szCs w:val="24"/>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Оказывайте помощь людям, плывущим в воде и утопающим.</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ЕСЛИ ТОНЕТ ЧЕЛОВЕК</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lastRenderedPageBreak/>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ДЕЙСТВОВАТЬ ПОСЛЕ НАВОДНЕНИЯ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2C7AF1" w:rsidRDefault="002C7AF1" w:rsidP="00972732"/>
    <w:sectPr w:rsidR="002C7AF1" w:rsidSect="00DB36DA">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6BD" w:rsidRDefault="00CD26BD" w:rsidP="00972732">
      <w:pPr>
        <w:spacing w:after="0" w:line="240" w:lineRule="auto"/>
      </w:pPr>
      <w:r>
        <w:separator/>
      </w:r>
    </w:p>
  </w:endnote>
  <w:endnote w:type="continuationSeparator" w:id="0">
    <w:p w:rsidR="00CD26BD" w:rsidRDefault="00CD26BD" w:rsidP="0097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6BD" w:rsidRDefault="00CD26BD" w:rsidP="00972732">
      <w:pPr>
        <w:spacing w:after="0" w:line="240" w:lineRule="auto"/>
      </w:pPr>
      <w:r>
        <w:separator/>
      </w:r>
    </w:p>
  </w:footnote>
  <w:footnote w:type="continuationSeparator" w:id="0">
    <w:p w:rsidR="00CD26BD" w:rsidRDefault="00CD26BD" w:rsidP="0097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438325"/>
      <w:docPartObj>
        <w:docPartGallery w:val="Page Numbers (Top of Page)"/>
        <w:docPartUnique/>
      </w:docPartObj>
    </w:sdtPr>
    <w:sdtEndPr/>
    <w:sdtContent>
      <w:p w:rsidR="00972732" w:rsidRDefault="00972732">
        <w:pPr>
          <w:pStyle w:val="a3"/>
          <w:jc w:val="center"/>
        </w:pPr>
        <w:r>
          <w:fldChar w:fldCharType="begin"/>
        </w:r>
        <w:r>
          <w:instrText>PAGE   \* MERGEFORMAT</w:instrText>
        </w:r>
        <w:r>
          <w:fldChar w:fldCharType="separate"/>
        </w:r>
        <w:r w:rsidR="00DB36DA">
          <w:rPr>
            <w:noProof/>
          </w:rPr>
          <w:t>5</w:t>
        </w:r>
        <w:r>
          <w:fldChar w:fldCharType="end"/>
        </w:r>
      </w:p>
    </w:sdtContent>
  </w:sdt>
  <w:p w:rsidR="00972732" w:rsidRDefault="009727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D5"/>
    <w:rsid w:val="000824D5"/>
    <w:rsid w:val="002C7AF1"/>
    <w:rsid w:val="008D7E2A"/>
    <w:rsid w:val="00972732"/>
    <w:rsid w:val="00CD26BD"/>
    <w:rsid w:val="00DB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8BB3D-DBE0-45B3-8FCB-82C0D9E4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732"/>
  </w:style>
  <w:style w:type="paragraph" w:styleId="a5">
    <w:name w:val="footer"/>
    <w:basedOn w:val="a"/>
    <w:link w:val="a6"/>
    <w:uiPriority w:val="99"/>
    <w:unhideWhenUsed/>
    <w:rsid w:val="00972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732"/>
  </w:style>
  <w:style w:type="paragraph" w:styleId="a7">
    <w:name w:val="Balloon Text"/>
    <w:basedOn w:val="a"/>
    <w:link w:val="a8"/>
    <w:uiPriority w:val="99"/>
    <w:semiHidden/>
    <w:unhideWhenUsed/>
    <w:rsid w:val="009727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Сахно Светлана Алексеевна</cp:lastModifiedBy>
  <cp:revision>3</cp:revision>
  <cp:lastPrinted>2019-05-28T14:24:00Z</cp:lastPrinted>
  <dcterms:created xsi:type="dcterms:W3CDTF">2019-05-28T14:13:00Z</dcterms:created>
  <dcterms:modified xsi:type="dcterms:W3CDTF">2019-05-28T14:24:00Z</dcterms:modified>
</cp:coreProperties>
</file>