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98" w:rsidRPr="00E373F5" w:rsidRDefault="00157C98" w:rsidP="00157C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Дисциплина:</w:t>
      </w:r>
      <w:r w:rsidRPr="00862F4B">
        <w:t xml:space="preserve"> </w:t>
      </w:r>
      <w:r w:rsidRPr="00451CAE">
        <w:rPr>
          <w:rFonts w:ascii="Times New Roman" w:hAnsi="Times New Roman"/>
          <w:sz w:val="28"/>
          <w:szCs w:val="28"/>
        </w:rPr>
        <w:t>Инновационные технологии проектирования урока географии как основа эффективной реализации ФГОС</w:t>
      </w:r>
    </w:p>
    <w:p w:rsidR="00CC1EC7" w:rsidRDefault="00CC1EC7" w:rsidP="00157C98">
      <w:pPr>
        <w:jc w:val="left"/>
        <w:rPr>
          <w:rFonts w:ascii="Times New Roman" w:hAnsi="Times New Roman"/>
          <w:b/>
          <w:sz w:val="28"/>
          <w:szCs w:val="28"/>
        </w:rPr>
      </w:pPr>
    </w:p>
    <w:p w:rsidR="00CE69A8" w:rsidRDefault="00157C98" w:rsidP="00157C98">
      <w:pPr>
        <w:jc w:val="left"/>
        <w:rPr>
          <w:rFonts w:ascii="Times New Roman" w:hAnsi="Times New Roman"/>
          <w:b/>
          <w:sz w:val="24"/>
        </w:rPr>
      </w:pPr>
      <w:bookmarkStart w:id="0" w:name="_GoBack"/>
      <w:bookmarkEnd w:id="0"/>
      <w:r w:rsidRPr="00157C98">
        <w:rPr>
          <w:rFonts w:ascii="Times New Roman" w:hAnsi="Times New Roman"/>
          <w:b/>
          <w:sz w:val="24"/>
        </w:rPr>
        <w:t>Составьте список интерактивных средств обучения, которые может использовать учитель географии в ходе применения в учебном процессе подобранных Вами в практическом задании №1 педагогических технологий. Дайте краткое обоснование применения именно таких средств обучения для эффективной реализации конкретной педагогической технологии.</w:t>
      </w:r>
    </w:p>
    <w:p w:rsidR="00157C98" w:rsidRDefault="00157C98" w:rsidP="00157C98">
      <w:pPr>
        <w:jc w:val="left"/>
        <w:rPr>
          <w:rFonts w:ascii="Times New Roman" w:hAnsi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7C98" w:rsidTr="00157C98">
        <w:tc>
          <w:tcPr>
            <w:tcW w:w="4672" w:type="dxa"/>
          </w:tcPr>
          <w:p w:rsidR="00157C98" w:rsidRPr="00157C98" w:rsidRDefault="00157C98" w:rsidP="00157C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7C98">
              <w:rPr>
                <w:rFonts w:ascii="Times New Roman" w:hAnsi="Times New Roman"/>
                <w:b/>
                <w:sz w:val="28"/>
                <w:szCs w:val="28"/>
              </w:rPr>
              <w:t>Используемые технологии</w:t>
            </w:r>
          </w:p>
        </w:tc>
        <w:tc>
          <w:tcPr>
            <w:tcW w:w="4673" w:type="dxa"/>
          </w:tcPr>
          <w:p w:rsidR="00157C98" w:rsidRPr="00157C98" w:rsidRDefault="00157C98" w:rsidP="00157C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7C98">
              <w:rPr>
                <w:rFonts w:ascii="Times New Roman" w:hAnsi="Times New Roman"/>
                <w:b/>
                <w:sz w:val="28"/>
                <w:szCs w:val="28"/>
              </w:rPr>
              <w:t>Интерактивные средства обучения</w:t>
            </w:r>
          </w:p>
        </w:tc>
      </w:tr>
      <w:tr w:rsidR="00157C98" w:rsidTr="00157C98">
        <w:tc>
          <w:tcPr>
            <w:tcW w:w="4672" w:type="dxa"/>
          </w:tcPr>
          <w:p w:rsidR="00157C98" w:rsidRPr="00157C98" w:rsidRDefault="00157C98" w:rsidP="00157C98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57C98">
              <w:rPr>
                <w:rFonts w:ascii="Times New Roman" w:hAnsi="Times New Roman"/>
                <w:sz w:val="28"/>
                <w:szCs w:val="28"/>
              </w:rPr>
              <w:t>Критического мышления</w:t>
            </w:r>
          </w:p>
        </w:tc>
        <w:tc>
          <w:tcPr>
            <w:tcW w:w="4673" w:type="dxa"/>
          </w:tcPr>
          <w:p w:rsidR="00157C98" w:rsidRDefault="00157C98" w:rsidP="00157C9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57C98">
              <w:rPr>
                <w:rFonts w:ascii="Times New Roman" w:hAnsi="Times New Roman"/>
                <w:i/>
                <w:sz w:val="28"/>
                <w:szCs w:val="28"/>
              </w:rPr>
              <w:t>Интерактивная доска</w:t>
            </w:r>
            <w:r w:rsidRPr="00157C98">
              <w:rPr>
                <w:rFonts w:ascii="Times New Roman" w:hAnsi="Times New Roman"/>
                <w:sz w:val="28"/>
                <w:szCs w:val="28"/>
              </w:rPr>
              <w:t xml:space="preserve"> - это оборудование, которое способно оказать большую помощь в организации процесса обучения, при проведении учебных занятий. Интерактивная доска - ценный инструмент для обучения всего класса. Это визуальный ресурс, который помогает излагать новый материал очень живо и увлекательно. Она позволяет представить информацию с помощью различных мультимедийных ресурсов, учитель и обучающиеся могут комментировать материал и изучать его максимально подробно.</w:t>
            </w:r>
          </w:p>
          <w:p w:rsidR="00157C98" w:rsidRPr="00157C98" w:rsidRDefault="00157C98" w:rsidP="00157C9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C98" w:rsidTr="00157C98">
        <w:tc>
          <w:tcPr>
            <w:tcW w:w="4672" w:type="dxa"/>
          </w:tcPr>
          <w:p w:rsidR="00157C98" w:rsidRPr="00157C98" w:rsidRDefault="00157C98" w:rsidP="00157C98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57C98">
              <w:rPr>
                <w:rFonts w:ascii="Times New Roman" w:hAnsi="Times New Roman"/>
                <w:sz w:val="28"/>
                <w:szCs w:val="28"/>
              </w:rPr>
              <w:t>Интегрированного обучения</w:t>
            </w:r>
          </w:p>
        </w:tc>
        <w:tc>
          <w:tcPr>
            <w:tcW w:w="4673" w:type="dxa"/>
          </w:tcPr>
          <w:p w:rsidR="00157C98" w:rsidRDefault="00157C98" w:rsidP="00157C9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57C98">
              <w:rPr>
                <w:rFonts w:ascii="Times New Roman" w:hAnsi="Times New Roman"/>
                <w:i/>
                <w:sz w:val="28"/>
                <w:szCs w:val="28"/>
              </w:rPr>
              <w:t>Электронные презентации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57C98">
              <w:rPr>
                <w:rFonts w:ascii="Times New Roman" w:hAnsi="Times New Roman"/>
                <w:sz w:val="28"/>
                <w:szCs w:val="28"/>
              </w:rPr>
              <w:t xml:space="preserve"> Одно из основных достоинств электронных презентаций последовательность изложения. При помощи слайдов, сменяющих друг друга на экране, удержать внимание аудитории гораздо легче, чем двигаясь с </w:t>
            </w:r>
            <w:r w:rsidRPr="00157C98">
              <w:rPr>
                <w:rFonts w:ascii="Times New Roman" w:hAnsi="Times New Roman"/>
                <w:sz w:val="28"/>
                <w:szCs w:val="28"/>
              </w:rPr>
              <w:lastRenderedPageBreak/>
              <w:t>указкой между развешанных по всему залу плакатов. В отличие же от обычных слайдов, пропускаемых через проектор, экранные презентации позволяют быстро вернуться к любому из уже рассмотренных вопросов или вообще кардинально изменить последовательность изложения.</w:t>
            </w:r>
          </w:p>
          <w:p w:rsidR="00157C98" w:rsidRPr="00157C98" w:rsidRDefault="00157C98" w:rsidP="00157C9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C98" w:rsidTr="00157C98">
        <w:tc>
          <w:tcPr>
            <w:tcW w:w="4672" w:type="dxa"/>
          </w:tcPr>
          <w:p w:rsidR="00157C98" w:rsidRPr="00157C98" w:rsidRDefault="00157C98" w:rsidP="00157C98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57C98">
              <w:rPr>
                <w:rFonts w:ascii="Times New Roman" w:hAnsi="Times New Roman"/>
                <w:sz w:val="28"/>
                <w:szCs w:val="28"/>
              </w:rPr>
              <w:lastRenderedPageBreak/>
              <w:t>Игрового обучения</w:t>
            </w:r>
          </w:p>
        </w:tc>
        <w:tc>
          <w:tcPr>
            <w:tcW w:w="4673" w:type="dxa"/>
          </w:tcPr>
          <w:p w:rsidR="00157C98" w:rsidRPr="00157C98" w:rsidRDefault="00157C98" w:rsidP="00157C9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57C98">
              <w:rPr>
                <w:rFonts w:ascii="Times New Roman" w:hAnsi="Times New Roman"/>
                <w:i/>
                <w:sz w:val="28"/>
                <w:szCs w:val="28"/>
              </w:rPr>
              <w:t>Планшетные персональные компьютеры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57C98">
              <w:rPr>
                <w:rFonts w:ascii="Times New Roman" w:hAnsi="Times New Roman"/>
                <w:sz w:val="28"/>
                <w:szCs w:val="28"/>
              </w:rPr>
              <w:t xml:space="preserve"> Планшетные компьютеры не только предлагают бесконечные часы развлечений с определенным количеством игр, интернет-сервисами, доступными по нажатию пальцем. Они также предлагают платформу для более увлекательного обучения. Программы оживают по нажатию кнопки или прикасании пальца, так что обучающиеся могут испытать на себе способ обучения в совершенно новом измерении, которое лучше воспринимается и настраивает память, делая учеников более восприимчивыми к информации. Исследования показали, что зрительно- пространственные методы лучше всего подходят для достижения концентрации и внимания.</w:t>
            </w:r>
          </w:p>
        </w:tc>
      </w:tr>
    </w:tbl>
    <w:p w:rsidR="00157C98" w:rsidRPr="00157C98" w:rsidRDefault="00157C98" w:rsidP="00157C98">
      <w:pPr>
        <w:jc w:val="left"/>
        <w:rPr>
          <w:rFonts w:ascii="Times New Roman" w:hAnsi="Times New Roman"/>
          <w:b/>
          <w:sz w:val="24"/>
        </w:rPr>
      </w:pPr>
    </w:p>
    <w:sectPr w:rsidR="00157C98" w:rsidRPr="0015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1F"/>
    <w:rsid w:val="00157C98"/>
    <w:rsid w:val="008F1A1F"/>
    <w:rsid w:val="00CC1EC7"/>
    <w:rsid w:val="00CE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807F0-7AF6-48DE-AF0F-350CDDB3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C98"/>
    <w:pPr>
      <w:spacing w:after="200" w:line="276" w:lineRule="auto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15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рпппппззнииан</dc:creator>
  <cp:keywords/>
  <dc:description/>
  <cp:lastModifiedBy>рпппппззнииан</cp:lastModifiedBy>
  <cp:revision>3</cp:revision>
  <dcterms:created xsi:type="dcterms:W3CDTF">2017-05-14T17:31:00Z</dcterms:created>
  <dcterms:modified xsi:type="dcterms:W3CDTF">2020-01-30T20:25:00Z</dcterms:modified>
</cp:coreProperties>
</file>