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Тема «Если дети играют в агрессивные игры»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Многие воспитатели считают нежелательными в группе игры, в которых разыгрываются сцены насилия, агрессии, жестокости, зла. Видеть в детях злобу и жестокость всегда очень тревожно и неприятно. Часто педагоги запрещают детям подобные игры. Дети видят модели подобного поведения на улице, по телевизору, дома. Им очень важно определить, кого считать «хорошим», а кого «плохим». Эти игры помогают детям понять себя в этом мире, контролировать свои желания поступать плохо. Важно предоставить детям возможность проиграть эти темы, при этом поддерживая те игры, где нет агрессии и насилия.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Рекомендации для родителей.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1.Если дети играют в такие игры, то используйте это время, чтобы поработать над вопросами добра и зла. Например, задайте вопросы: «А что делает этого человека плохим?», «Как помочь ему стать хорошим?», «Что нужно сделать, чтобы восторжествовала справедливость?» и др.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2.«Подкидывайте» детям другие сюжеты, </w:t>
      </w:r>
      <w:proofErr w:type="gramStart"/>
      <w:r>
        <w:rPr>
          <w:rStyle w:val="c0"/>
          <w:color w:val="000000"/>
          <w:sz w:val="28"/>
          <w:szCs w:val="28"/>
        </w:rPr>
        <w:t>где бы не было</w:t>
      </w:r>
      <w:proofErr w:type="gramEnd"/>
      <w:r>
        <w:rPr>
          <w:rStyle w:val="c0"/>
          <w:color w:val="000000"/>
          <w:sz w:val="28"/>
          <w:szCs w:val="28"/>
        </w:rPr>
        <w:t xml:space="preserve"> насилия и оружия, но где бы дети наделялись какой-то властью. Например, организуйте игру в «спасателей», тушение пожара, скорую помощь и пр.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3.Сделайте так, чтобы опасность заключалась не в человеке, а исходила из какой-то ситуации: опасный зверь, наводнение, пожар, ураган.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4.Проследите, чтобы дети менялись ролями, важно, чтобы дети играли и «плохие» и «хорошие» роли.</w:t>
      </w:r>
      <w:proofErr w:type="gramEnd"/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5.Поймите, что ребенок, который проявляет жестокость сам, пытается «поднять» себя за счет того, что унижает других. Помогите такому ребенку увидеть в самом себе что-то хорошее, уникальное, неповторимое.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Перенаправьте  энергию детей на коллективные игры, где они должны вместе работать над решением какой-то задачи.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6.Читайте с детьми сказки, сочиняйте истории, где говорится о доброй силе, хороших поступках, власти человека. При всякой возможности постарайтесь показать детям разницу между реальным миром и миром фантазий.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7.Дайте возможность детям выбирать модель поведения, поощряйте их, когда они будут вести себя приемлемым способом.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8.Отрабатывайте с детьми навыки общения в возможных конфликтных ситуациях: обсуждайте с </w:t>
      </w:r>
      <w:r w:rsidR="00A52F84">
        <w:rPr>
          <w:rStyle w:val="c0"/>
          <w:color w:val="000000"/>
          <w:sz w:val="28"/>
          <w:szCs w:val="28"/>
        </w:rPr>
        <w:t>детьми наиболее часто встречающ</w:t>
      </w:r>
      <w:r>
        <w:rPr>
          <w:rStyle w:val="c0"/>
          <w:color w:val="000000"/>
          <w:sz w:val="28"/>
          <w:szCs w:val="28"/>
        </w:rPr>
        <w:t>иеся ситуации, расширяя поведенческий репертуар ребенка.</w:t>
      </w:r>
    </w:p>
    <w:p w:rsidR="00390DC9" w:rsidRDefault="00390DC9" w:rsidP="00390DC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color w:val="000000"/>
          <w:sz w:val="28"/>
          <w:szCs w:val="28"/>
        </w:rPr>
        <w:t>9.Формируйте в детях такие качества, как  </w:t>
      </w:r>
      <w:proofErr w:type="spellStart"/>
      <w:r>
        <w:rPr>
          <w:rStyle w:val="c0"/>
          <w:color w:val="000000"/>
          <w:sz w:val="28"/>
          <w:szCs w:val="28"/>
        </w:rPr>
        <w:t>эмпатия</w:t>
      </w:r>
      <w:proofErr w:type="spellEnd"/>
      <w:r>
        <w:rPr>
          <w:rStyle w:val="c0"/>
          <w:color w:val="000000"/>
          <w:sz w:val="28"/>
          <w:szCs w:val="28"/>
        </w:rPr>
        <w:t>, доверие к людям, через разыгрывание ситуаций, чтение книг, можно составить эмоциональный словарь.</w:t>
      </w:r>
    </w:p>
    <w:p w:rsidR="00D45760" w:rsidRDefault="00D45760"/>
    <w:sectPr w:rsidR="00D45760" w:rsidSect="0061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DC9"/>
    <w:rsid w:val="00390DC9"/>
    <w:rsid w:val="006116DE"/>
    <w:rsid w:val="00A52F84"/>
    <w:rsid w:val="00D4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9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90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2024-01-29T16:55:00Z</dcterms:created>
  <dcterms:modified xsi:type="dcterms:W3CDTF">2024-09-22T20:25:00Z</dcterms:modified>
</cp:coreProperties>
</file>