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27" w:rsidRPr="001C5AB0" w:rsidRDefault="00380A66" w:rsidP="008C29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Cs w:val="20"/>
        </w:rPr>
      </w:pPr>
      <w:bookmarkStart w:id="0" w:name="_GoBack"/>
      <w:r>
        <w:rPr>
          <w:noProof/>
          <w:color w:val="000000" w:themeColor="text1"/>
          <w:szCs w:val="20"/>
        </w:rPr>
        <w:drawing>
          <wp:anchor distT="0" distB="0" distL="114300" distR="114300" simplePos="0" relativeHeight="251658240" behindDoc="1" locked="0" layoutInCell="1" allowOverlap="1" wp14:anchorId="01BF2F04" wp14:editId="1E7B50DF">
            <wp:simplePos x="0" y="0"/>
            <wp:positionH relativeFrom="column">
              <wp:posOffset>-1070610</wp:posOffset>
            </wp:positionH>
            <wp:positionV relativeFrom="paragraph">
              <wp:posOffset>-672465</wp:posOffset>
            </wp:positionV>
            <wp:extent cx="7513660" cy="10572750"/>
            <wp:effectExtent l="0" t="0" r="0" b="0"/>
            <wp:wrapNone/>
            <wp:docPr id="1" name="Рисунок 1" descr="C:\Users\user\Downloads\hello_html_916a5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llo_html_916a5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032" cy="1056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2927" w:rsidRPr="001C5AB0">
        <w:rPr>
          <w:rStyle w:val="a4"/>
          <w:color w:val="000000" w:themeColor="text1"/>
          <w:szCs w:val="20"/>
        </w:rPr>
        <w:t>Профилактика деструктивного поведения подростка</w:t>
      </w:r>
    </w:p>
    <w:p w:rsidR="008C2927" w:rsidRPr="001C5AB0" w:rsidRDefault="008C2927" w:rsidP="008C29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Cs w:val="20"/>
        </w:rPr>
      </w:pPr>
      <w:r w:rsidRPr="001C5AB0">
        <w:rPr>
          <w:rStyle w:val="a4"/>
          <w:color w:val="000000" w:themeColor="text1"/>
          <w:szCs w:val="20"/>
        </w:rPr>
        <w:t>ПАМЯТКА ДЛЯ РОДИТЕЛЕЙ</w:t>
      </w:r>
    </w:p>
    <w:p w:rsidR="001C5AB0" w:rsidRPr="001C5AB0" w:rsidRDefault="001C5AB0" w:rsidP="008C292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Cs w:val="20"/>
        </w:rPr>
      </w:pPr>
    </w:p>
    <w:p w:rsidR="001C5AB0" w:rsidRPr="001C5AB0" w:rsidRDefault="008C2927" w:rsidP="001C5AB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Cs w:val="20"/>
        </w:rPr>
      </w:pPr>
      <w:r w:rsidRPr="001C5AB0">
        <w:rPr>
          <w:b/>
          <w:i/>
          <w:color w:val="000000" w:themeColor="text1"/>
          <w:szCs w:val="20"/>
        </w:rPr>
        <w:t>Какие признаки поведения подростка могут насторожить родителя?</w:t>
      </w:r>
    </w:p>
    <w:p w:rsidR="001C5AB0" w:rsidRPr="001C5AB0" w:rsidRDefault="00734E7C" w:rsidP="00380A6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hanging="284"/>
        <w:rPr>
          <w:color w:val="000000" w:themeColor="text1"/>
          <w:szCs w:val="20"/>
        </w:rPr>
      </w:pPr>
      <w:r w:rsidRPr="001C5AB0">
        <w:rPr>
          <w:color w:val="000000" w:themeColor="text1"/>
          <w:szCs w:val="20"/>
        </w:rPr>
        <w:t xml:space="preserve">Психологические (повышенная возбудимость, тревожность, перерастающая в грубость, склонность к депрессии, неспособность сочувствовать другим людям, утрата прежнего эмоционального контакта с одноклассниками, стремление быть в центре внимания любой </w:t>
      </w:r>
      <w:r w:rsidRPr="001C5AB0">
        <w:rPr>
          <w:color w:val="000000" w:themeColor="text1"/>
          <w:szCs w:val="20"/>
        </w:rPr>
        <w:t>цен</w:t>
      </w:r>
      <w:r w:rsidRPr="001C5AB0">
        <w:rPr>
          <w:color w:val="000000" w:themeColor="text1"/>
          <w:szCs w:val="20"/>
        </w:rPr>
        <w:t>ой, нелюдимость, отсутствие друзей).</w:t>
      </w:r>
    </w:p>
    <w:p w:rsidR="00000000" w:rsidRPr="001C5AB0" w:rsidRDefault="00734E7C" w:rsidP="00380A6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hanging="284"/>
        <w:rPr>
          <w:color w:val="000000" w:themeColor="text1"/>
          <w:szCs w:val="20"/>
        </w:rPr>
      </w:pPr>
      <w:proofErr w:type="gramStart"/>
      <w:r w:rsidRPr="001C5AB0">
        <w:rPr>
          <w:color w:val="000000" w:themeColor="text1"/>
          <w:szCs w:val="20"/>
        </w:rPr>
        <w:t>Изменения в поведении (конфликтное поведение, проявление интереса к сценам насилия,</w:t>
      </w:r>
      <w:proofErr w:type="gramEnd"/>
      <w:r w:rsidRPr="001C5AB0">
        <w:rPr>
          <w:color w:val="000000" w:themeColor="text1"/>
          <w:szCs w:val="20"/>
        </w:rPr>
        <w:t xml:space="preserve"> трансляция </w:t>
      </w:r>
      <w:proofErr w:type="gramStart"/>
      <w:r w:rsidRPr="001C5AB0">
        <w:rPr>
          <w:color w:val="000000" w:themeColor="text1"/>
          <w:szCs w:val="20"/>
        </w:rPr>
        <w:t>деструктивного</w:t>
      </w:r>
      <w:proofErr w:type="gramEnd"/>
      <w:r w:rsidRPr="001C5AB0">
        <w:rPr>
          <w:color w:val="000000" w:themeColor="text1"/>
          <w:szCs w:val="20"/>
        </w:rPr>
        <w:t xml:space="preserve"> контент</w:t>
      </w:r>
      <w:r w:rsidRPr="001C5AB0">
        <w:rPr>
          <w:color w:val="000000" w:themeColor="text1"/>
          <w:szCs w:val="20"/>
        </w:rPr>
        <w:t>а в социальных сетях, жестокое обращение с животными, пассивный протест).</w:t>
      </w:r>
    </w:p>
    <w:p w:rsidR="00000000" w:rsidRPr="001C5AB0" w:rsidRDefault="00734E7C" w:rsidP="00380A6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hanging="284"/>
        <w:rPr>
          <w:color w:val="000000" w:themeColor="text1"/>
          <w:szCs w:val="20"/>
        </w:rPr>
      </w:pPr>
      <w:r w:rsidRPr="001C5AB0">
        <w:rPr>
          <w:color w:val="000000" w:themeColor="text1"/>
          <w:szCs w:val="20"/>
        </w:rPr>
        <w:t>Изменения во внешнем виде (использование деструктивной символики во внешнем виде, наличие синяков, ран на теле, неж</w:t>
      </w:r>
      <w:r w:rsidRPr="001C5AB0">
        <w:rPr>
          <w:color w:val="000000" w:themeColor="text1"/>
          <w:szCs w:val="20"/>
        </w:rPr>
        <w:t>елание следить за своим внешним видом).</w:t>
      </w:r>
    </w:p>
    <w:p w:rsidR="008C2927" w:rsidRPr="001C5AB0" w:rsidRDefault="008C2927" w:rsidP="001C5AB0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Cs w:val="20"/>
        </w:rPr>
      </w:pPr>
      <w:r w:rsidRPr="001C5AB0">
        <w:rPr>
          <w:b/>
          <w:color w:val="000000" w:themeColor="text1"/>
          <w:szCs w:val="20"/>
        </w:rPr>
        <w:t>Что родитель должен сделать, если обнаружил эти признаки?</w:t>
      </w:r>
      <w:r w:rsidRPr="001C5AB0">
        <w:rPr>
          <w:b/>
          <w:color w:val="000000" w:themeColor="text1"/>
          <w:szCs w:val="20"/>
        </w:rPr>
        <w:br/>
      </w:r>
      <w:r w:rsidRPr="001C5AB0">
        <w:rPr>
          <w:color w:val="000000" w:themeColor="text1"/>
          <w:szCs w:val="20"/>
        </w:rPr>
        <w:t>Если вы увидели хотя бы один из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1C5AB0" w:rsidRPr="00380A66" w:rsidRDefault="008C2927" w:rsidP="001C5AB0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color w:val="000000" w:themeColor="text1"/>
          <w:szCs w:val="20"/>
        </w:rPr>
      </w:pPr>
      <w:r w:rsidRPr="00380A66">
        <w:rPr>
          <w:b/>
          <w:i/>
          <w:color w:val="000000" w:themeColor="text1"/>
          <w:szCs w:val="20"/>
        </w:rPr>
        <w:t>Главные правила взаимодействия родителей с подростками:</w:t>
      </w:r>
    </w:p>
    <w:p w:rsidR="00380A66" w:rsidRDefault="008C2927" w:rsidP="00380A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hanging="142"/>
        <w:rPr>
          <w:color w:val="000000" w:themeColor="text1"/>
          <w:szCs w:val="20"/>
        </w:rPr>
      </w:pPr>
      <w:r w:rsidRPr="001C5AB0">
        <w:rPr>
          <w:b/>
          <w:color w:val="000000" w:themeColor="text1"/>
          <w:szCs w:val="20"/>
        </w:rPr>
        <w:t>Сохранять контакт со своим ребенком</w:t>
      </w:r>
      <w:r w:rsidRPr="001C5AB0">
        <w:rPr>
          <w:color w:val="000000" w:themeColor="text1"/>
          <w:szCs w:val="20"/>
        </w:rPr>
        <w:t xml:space="preserve">. </w:t>
      </w:r>
      <w:r w:rsidRPr="001C5AB0">
        <w:rPr>
          <w:color w:val="000000" w:themeColor="text1"/>
          <w:szCs w:val="20"/>
        </w:rPr>
        <w:br/>
      </w:r>
      <w:r w:rsidRPr="001C5AB0">
        <w:rPr>
          <w:b/>
          <w:color w:val="000000" w:themeColor="text1"/>
          <w:szCs w:val="20"/>
        </w:rPr>
        <w:t>Расспрашивайте подростка о том, что его интересует</w:t>
      </w:r>
      <w:r w:rsidR="00380A66">
        <w:rPr>
          <w:b/>
          <w:color w:val="000000" w:themeColor="text1"/>
          <w:szCs w:val="20"/>
        </w:rPr>
        <w:t>.</w:t>
      </w:r>
    </w:p>
    <w:p w:rsidR="00380A66" w:rsidRDefault="008C2927" w:rsidP="00380A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hanging="142"/>
        <w:rPr>
          <w:color w:val="000000" w:themeColor="text1"/>
          <w:szCs w:val="20"/>
        </w:rPr>
      </w:pPr>
      <w:r w:rsidRPr="001C5AB0">
        <w:rPr>
          <w:b/>
          <w:color w:val="000000" w:themeColor="text1"/>
          <w:szCs w:val="20"/>
        </w:rPr>
        <w:t>Не начинайте общение с претензий</w:t>
      </w:r>
      <w:r w:rsidR="00380A66">
        <w:rPr>
          <w:color w:val="000000" w:themeColor="text1"/>
          <w:szCs w:val="20"/>
        </w:rPr>
        <w:t>.</w:t>
      </w:r>
    </w:p>
    <w:p w:rsidR="00380A66" w:rsidRDefault="008C2927" w:rsidP="00380A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709" w:hanging="142"/>
        <w:rPr>
          <w:color w:val="000000" w:themeColor="text1"/>
          <w:szCs w:val="20"/>
        </w:rPr>
      </w:pPr>
      <w:r w:rsidRPr="001C5AB0">
        <w:rPr>
          <w:b/>
          <w:color w:val="000000" w:themeColor="text1"/>
          <w:szCs w:val="20"/>
        </w:rPr>
        <w:t>В подростковом возрасте предпочтительной формой воспитания является заключение договоренностей</w:t>
      </w:r>
      <w:r w:rsidRPr="001C5AB0">
        <w:rPr>
          <w:color w:val="000000" w:themeColor="text1"/>
          <w:szCs w:val="20"/>
        </w:rPr>
        <w:t xml:space="preserve">. </w:t>
      </w:r>
    </w:p>
    <w:p w:rsidR="00EA771E" w:rsidRPr="001C5AB0" w:rsidRDefault="008C2927" w:rsidP="001C5AB0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Cs w:val="20"/>
        </w:rPr>
      </w:pPr>
      <w:r w:rsidRPr="001C5AB0">
        <w:rPr>
          <w:color w:val="000000" w:themeColor="text1"/>
          <w:szCs w:val="20"/>
        </w:rPr>
        <w:t>•</w:t>
      </w:r>
      <w:r w:rsidRPr="001C5AB0">
        <w:rPr>
          <w:b/>
          <w:color w:val="000000" w:themeColor="text1"/>
          <w:szCs w:val="20"/>
        </w:rPr>
        <w:t>Говорить о перспективах в жизни и будущем</w:t>
      </w:r>
      <w:r w:rsidRPr="001C5AB0">
        <w:rPr>
          <w:color w:val="000000" w:themeColor="text1"/>
          <w:szCs w:val="20"/>
        </w:rPr>
        <w:t xml:space="preserve">. </w:t>
      </w:r>
      <w:r w:rsidRPr="001C5AB0">
        <w:rPr>
          <w:color w:val="000000" w:themeColor="text1"/>
          <w:szCs w:val="20"/>
        </w:rPr>
        <w:br/>
        <w:t>•</w:t>
      </w:r>
      <w:r w:rsidRPr="001C5AB0">
        <w:rPr>
          <w:b/>
          <w:color w:val="000000" w:themeColor="text1"/>
          <w:szCs w:val="20"/>
        </w:rPr>
        <w:t>Говорить на серьезные темы,</w:t>
      </w:r>
      <w:r w:rsidRPr="001C5AB0">
        <w:rPr>
          <w:color w:val="000000" w:themeColor="text1"/>
          <w:szCs w:val="20"/>
        </w:rPr>
        <w:t xml:space="preserve"> </w:t>
      </w:r>
      <w:r w:rsidR="00380A66">
        <w:rPr>
          <w:color w:val="000000" w:themeColor="text1"/>
          <w:szCs w:val="20"/>
        </w:rPr>
        <w:t>н</w:t>
      </w:r>
      <w:r w:rsidRPr="001C5AB0">
        <w:rPr>
          <w:color w:val="000000" w:themeColor="text1"/>
          <w:szCs w:val="20"/>
        </w:rPr>
        <w:t xml:space="preserve">е бойтесь делиться своим опытом, размышлениями. </w:t>
      </w:r>
    </w:p>
    <w:p w:rsidR="00EA771E" w:rsidRPr="001C5AB0" w:rsidRDefault="008C2927" w:rsidP="001C5AB0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Cs w:val="20"/>
        </w:rPr>
      </w:pPr>
      <w:r w:rsidRPr="001C5AB0">
        <w:rPr>
          <w:color w:val="000000" w:themeColor="text1"/>
          <w:szCs w:val="20"/>
        </w:rPr>
        <w:t>•</w:t>
      </w:r>
      <w:r w:rsidRPr="001C5AB0">
        <w:rPr>
          <w:b/>
          <w:color w:val="000000" w:themeColor="text1"/>
          <w:szCs w:val="20"/>
        </w:rPr>
        <w:t>Передать ребенку понимание ценности жизни самой по себе.</w:t>
      </w:r>
      <w:r w:rsidRPr="001C5AB0">
        <w:rPr>
          <w:color w:val="000000" w:themeColor="text1"/>
          <w:szCs w:val="20"/>
        </w:rPr>
        <w:t xml:space="preserve"> Лучший способ привить любовь к жизни – ваш собственный пример. </w:t>
      </w:r>
      <w:r w:rsidRPr="001C5AB0">
        <w:rPr>
          <w:color w:val="000000" w:themeColor="text1"/>
          <w:szCs w:val="20"/>
        </w:rPr>
        <w:br/>
        <w:t>•</w:t>
      </w:r>
      <w:r w:rsidRPr="001C5AB0">
        <w:rPr>
          <w:b/>
          <w:color w:val="000000" w:themeColor="text1"/>
          <w:szCs w:val="20"/>
        </w:rPr>
        <w:t>Дать понять ребенку, что опыт поражения, такой же важный опыт, как и достижение успеха</w:t>
      </w:r>
      <w:r w:rsidRPr="001C5AB0">
        <w:rPr>
          <w:color w:val="000000" w:themeColor="text1"/>
          <w:szCs w:val="20"/>
        </w:rPr>
        <w:t>.</w:t>
      </w:r>
    </w:p>
    <w:p w:rsidR="00380A66" w:rsidRDefault="008C2927" w:rsidP="001C5AB0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Cs w:val="20"/>
        </w:rPr>
      </w:pPr>
      <w:r w:rsidRPr="001C5AB0">
        <w:rPr>
          <w:color w:val="000000" w:themeColor="text1"/>
          <w:szCs w:val="20"/>
        </w:rPr>
        <w:t>•</w:t>
      </w:r>
      <w:r w:rsidRPr="001C5AB0">
        <w:rPr>
          <w:b/>
          <w:color w:val="000000" w:themeColor="text1"/>
          <w:szCs w:val="20"/>
        </w:rPr>
        <w:t>Проявить любовь и заботу</w:t>
      </w:r>
      <w:r w:rsidRPr="001C5AB0">
        <w:rPr>
          <w:color w:val="000000" w:themeColor="text1"/>
          <w:szCs w:val="20"/>
        </w:rPr>
        <w:t xml:space="preserve">, понять, что стоит за внешней грубостью </w:t>
      </w:r>
      <w:r w:rsidR="00F12B65" w:rsidRPr="001C5AB0">
        <w:rPr>
          <w:color w:val="000000" w:themeColor="text1"/>
          <w:szCs w:val="20"/>
        </w:rPr>
        <w:t>подростка</w:t>
      </w:r>
      <w:r w:rsidR="00380A66">
        <w:rPr>
          <w:color w:val="000000" w:themeColor="text1"/>
          <w:szCs w:val="20"/>
        </w:rPr>
        <w:t>.</w:t>
      </w:r>
    </w:p>
    <w:p w:rsidR="00380A66" w:rsidRDefault="008C2927" w:rsidP="001C5AB0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Cs w:val="20"/>
        </w:rPr>
      </w:pPr>
      <w:r w:rsidRPr="001C5AB0">
        <w:rPr>
          <w:color w:val="000000" w:themeColor="text1"/>
          <w:szCs w:val="20"/>
        </w:rPr>
        <w:t>•</w:t>
      </w:r>
      <w:r w:rsidRPr="001C5AB0">
        <w:rPr>
          <w:b/>
          <w:color w:val="000000" w:themeColor="text1"/>
          <w:szCs w:val="20"/>
        </w:rPr>
        <w:t>Найти баланс между предоставлением свободы и родительским руководством</w:t>
      </w:r>
      <w:r w:rsidRPr="001C5AB0">
        <w:rPr>
          <w:color w:val="000000" w:themeColor="text1"/>
          <w:szCs w:val="20"/>
        </w:rPr>
        <w:t xml:space="preserve">. </w:t>
      </w:r>
    </w:p>
    <w:p w:rsidR="008C2927" w:rsidRDefault="008C2927" w:rsidP="001C5AB0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Cs w:val="20"/>
        </w:rPr>
      </w:pPr>
      <w:r w:rsidRPr="001C5AB0">
        <w:rPr>
          <w:color w:val="000000" w:themeColor="text1"/>
          <w:szCs w:val="20"/>
        </w:rPr>
        <w:t>•</w:t>
      </w:r>
      <w:r w:rsidRPr="001C5AB0">
        <w:rPr>
          <w:b/>
          <w:color w:val="000000" w:themeColor="text1"/>
          <w:szCs w:val="20"/>
        </w:rPr>
        <w:t>Вовремя обратиться к специалисту</w:t>
      </w:r>
      <w:r w:rsidRPr="001C5AB0">
        <w:rPr>
          <w:color w:val="000000" w:themeColor="text1"/>
          <w:szCs w:val="20"/>
        </w:rPr>
        <w:t xml:space="preserve">, если Вы понимаете, что у Вас по каким-то причинам не получается сохранить контакт со своим </w:t>
      </w:r>
      <w:r w:rsidR="000631A1" w:rsidRPr="001C5AB0">
        <w:rPr>
          <w:color w:val="000000" w:themeColor="text1"/>
          <w:szCs w:val="20"/>
        </w:rPr>
        <w:t xml:space="preserve">ребенком. </w:t>
      </w:r>
    </w:p>
    <w:p w:rsidR="00380A66" w:rsidRPr="00380A66" w:rsidRDefault="00380A66" w:rsidP="00380A66">
      <w:pPr>
        <w:pStyle w:val="a3"/>
        <w:shd w:val="clear" w:color="auto" w:fill="FFFFFF"/>
        <w:ind w:left="-851"/>
        <w:rPr>
          <w:i/>
          <w:color w:val="000000" w:themeColor="text1"/>
          <w:szCs w:val="20"/>
        </w:rPr>
      </w:pPr>
      <w:proofErr w:type="gramStart"/>
      <w:r w:rsidRPr="00380A66">
        <w:rPr>
          <w:b/>
          <w:i/>
          <w:color w:val="000000" w:themeColor="text1"/>
          <w:szCs w:val="20"/>
        </w:rPr>
        <w:t>Главная</w:t>
      </w:r>
      <w:proofErr w:type="gramEnd"/>
      <w:r w:rsidRPr="00380A66">
        <w:rPr>
          <w:b/>
          <w:i/>
          <w:color w:val="000000" w:themeColor="text1"/>
          <w:szCs w:val="20"/>
        </w:rPr>
        <w:t xml:space="preserve"> цель</w:t>
      </w:r>
      <w:r w:rsidRPr="00380A66">
        <w:rPr>
          <w:i/>
          <w:color w:val="000000" w:themeColor="text1"/>
          <w:szCs w:val="20"/>
        </w:rPr>
        <w:t>-переключить внимание и активизировать положительные качества и внутренний потенциал ребенка, мотивировать на социально-позитивное и законопослушное поведение.</w:t>
      </w:r>
    </w:p>
    <w:p w:rsidR="00380A66" w:rsidRPr="001C5AB0" w:rsidRDefault="00380A66" w:rsidP="001C5AB0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 w:themeColor="text1"/>
          <w:szCs w:val="20"/>
        </w:rPr>
      </w:pPr>
      <w:r>
        <w:rPr>
          <w:noProof/>
          <w:color w:val="000000" w:themeColor="text1"/>
          <w:szCs w:val="20"/>
        </w:rPr>
        <w:drawing>
          <wp:anchor distT="0" distB="0" distL="114300" distR="114300" simplePos="0" relativeHeight="251659264" behindDoc="1" locked="0" layoutInCell="1" allowOverlap="1" wp14:anchorId="17FCFC1F" wp14:editId="5F610182">
            <wp:simplePos x="0" y="0"/>
            <wp:positionH relativeFrom="column">
              <wp:posOffset>1136015</wp:posOffset>
            </wp:positionH>
            <wp:positionV relativeFrom="paragraph">
              <wp:posOffset>26670</wp:posOffset>
            </wp:positionV>
            <wp:extent cx="2904490" cy="2628900"/>
            <wp:effectExtent l="0" t="0" r="0" b="0"/>
            <wp:wrapNone/>
            <wp:docPr id="2" name="Рисунок 2" descr="C:\Users\user\Downloads\sem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emy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831" w:rsidRPr="001C5AB0" w:rsidRDefault="00181831" w:rsidP="001C5AB0">
      <w:pPr>
        <w:ind w:left="-851"/>
        <w:rPr>
          <w:rFonts w:ascii="Times New Roman" w:hAnsi="Times New Roman" w:cs="Times New Roman"/>
          <w:color w:val="000000" w:themeColor="text1"/>
          <w:sz w:val="28"/>
        </w:rPr>
      </w:pPr>
    </w:p>
    <w:sectPr w:rsidR="00181831" w:rsidRPr="001C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759"/>
    <w:multiLevelType w:val="hybridMultilevel"/>
    <w:tmpl w:val="14E8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C78B6"/>
    <w:multiLevelType w:val="hybridMultilevel"/>
    <w:tmpl w:val="7720A4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DCC700F"/>
    <w:multiLevelType w:val="hybridMultilevel"/>
    <w:tmpl w:val="64BE6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011225"/>
    <w:multiLevelType w:val="hybridMultilevel"/>
    <w:tmpl w:val="9CCE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64F29"/>
    <w:multiLevelType w:val="hybridMultilevel"/>
    <w:tmpl w:val="446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C0AD9"/>
    <w:multiLevelType w:val="hybridMultilevel"/>
    <w:tmpl w:val="9596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41810"/>
    <w:multiLevelType w:val="hybridMultilevel"/>
    <w:tmpl w:val="966885CA"/>
    <w:lvl w:ilvl="0" w:tplc="29DC4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6E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A6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6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AE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2C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A4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5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2A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AD"/>
    <w:rsid w:val="000631A1"/>
    <w:rsid w:val="00181831"/>
    <w:rsid w:val="001C5AB0"/>
    <w:rsid w:val="001C73ED"/>
    <w:rsid w:val="002E331A"/>
    <w:rsid w:val="002E422E"/>
    <w:rsid w:val="00380A66"/>
    <w:rsid w:val="00527F4C"/>
    <w:rsid w:val="00734E7C"/>
    <w:rsid w:val="008C2927"/>
    <w:rsid w:val="00C807AD"/>
    <w:rsid w:val="00D33343"/>
    <w:rsid w:val="00EA771E"/>
    <w:rsid w:val="00F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927"/>
    <w:rPr>
      <w:b/>
      <w:bCs/>
    </w:rPr>
  </w:style>
  <w:style w:type="paragraph" w:styleId="a5">
    <w:name w:val="List Paragraph"/>
    <w:basedOn w:val="a"/>
    <w:uiPriority w:val="34"/>
    <w:qFormat/>
    <w:rsid w:val="001C5A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927"/>
    <w:rPr>
      <w:b/>
      <w:bCs/>
    </w:rPr>
  </w:style>
  <w:style w:type="paragraph" w:styleId="a5">
    <w:name w:val="List Paragraph"/>
    <w:basedOn w:val="a"/>
    <w:uiPriority w:val="34"/>
    <w:qFormat/>
    <w:rsid w:val="001C5A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4CDE-0292-4AF9-8273-335FF6F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2020-11-05T09:14:00Z</dcterms:created>
  <dcterms:modified xsi:type="dcterms:W3CDTF">2020-11-05T10:04:00Z</dcterms:modified>
</cp:coreProperties>
</file>