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4D0" w:rsidRPr="00510F5E" w:rsidRDefault="009504D0" w:rsidP="009504D0">
      <w:pPr>
        <w:widowControl w:val="0"/>
        <w:spacing w:after="236" w:line="317" w:lineRule="exact"/>
        <w:jc w:val="center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1C40E0">
        <w:rPr>
          <w:rFonts w:ascii="Times New Roman" w:hAnsi="Times New Roman"/>
          <w:b/>
          <w:color w:val="000000"/>
          <w:sz w:val="28"/>
          <w:szCs w:val="28"/>
          <w:lang w:eastAsia="ru-RU" w:bidi="ru-RU"/>
        </w:rPr>
        <w:t>Представление психолого-педагогического консилиума</w:t>
      </w:r>
      <w:r w:rsidRPr="001C40E0">
        <w:rPr>
          <w:rFonts w:ascii="Times New Roman" w:hAnsi="Times New Roman"/>
          <w:b/>
          <w:color w:val="000000"/>
          <w:sz w:val="28"/>
          <w:szCs w:val="28"/>
          <w:lang w:eastAsia="ru-RU" w:bidi="ru-RU"/>
        </w:rPr>
        <w:br/>
        <w:t>на обучающегося для предоставления на ПМПК</w:t>
      </w:r>
      <w:r w:rsidRPr="001C40E0">
        <w:rPr>
          <w:rFonts w:ascii="Times New Roman" w:hAnsi="Times New Roman"/>
          <w:b/>
          <w:color w:val="000000"/>
          <w:sz w:val="28"/>
          <w:szCs w:val="28"/>
          <w:lang w:eastAsia="ru-RU" w:bidi="ru-RU"/>
        </w:rPr>
        <w:br/>
      </w: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(ФИО, дата рождения, группа/класс)</w:t>
      </w:r>
    </w:p>
    <w:p w:rsidR="009504D0" w:rsidRPr="00510F5E" w:rsidRDefault="009504D0" w:rsidP="009504D0">
      <w:pPr>
        <w:widowControl w:val="0"/>
        <w:spacing w:after="0" w:line="322" w:lineRule="exact"/>
        <w:ind w:firstLine="720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eastAsia="Tahoma" w:hAnsi="Times New Roman"/>
          <w:i/>
          <w:iCs/>
          <w:color w:val="000000"/>
          <w:sz w:val="28"/>
          <w:szCs w:val="28"/>
          <w:lang w:eastAsia="ru-RU" w:bidi="ru-RU"/>
        </w:rPr>
        <w:t>Общие сведения:</w:t>
      </w:r>
    </w:p>
    <w:p w:rsidR="009504D0" w:rsidRPr="00510F5E" w:rsidRDefault="009504D0" w:rsidP="009504D0">
      <w:pPr>
        <w:widowControl w:val="0"/>
        <w:numPr>
          <w:ilvl w:val="0"/>
          <w:numId w:val="1"/>
        </w:numPr>
        <w:tabs>
          <w:tab w:val="left" w:pos="1212"/>
        </w:tabs>
        <w:spacing w:after="0" w:line="322" w:lineRule="exac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дата поступления в образовательную организацию;</w:t>
      </w:r>
    </w:p>
    <w:p w:rsidR="009504D0" w:rsidRPr="00510F5E" w:rsidRDefault="009504D0" w:rsidP="009504D0">
      <w:pPr>
        <w:widowControl w:val="0"/>
        <w:numPr>
          <w:ilvl w:val="0"/>
          <w:numId w:val="1"/>
        </w:numPr>
        <w:tabs>
          <w:tab w:val="left" w:pos="1212"/>
        </w:tabs>
        <w:spacing w:after="0" w:line="322" w:lineRule="exac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программа обучения (полное наименование);</w:t>
      </w:r>
    </w:p>
    <w:p w:rsidR="009504D0" w:rsidRPr="00510F5E" w:rsidRDefault="009504D0" w:rsidP="009504D0">
      <w:pPr>
        <w:widowControl w:val="0"/>
        <w:numPr>
          <w:ilvl w:val="0"/>
          <w:numId w:val="1"/>
        </w:numPr>
        <w:tabs>
          <w:tab w:val="left" w:pos="1217"/>
        </w:tabs>
        <w:spacing w:after="0" w:line="322" w:lineRule="exac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форма организации образования:</w:t>
      </w:r>
    </w:p>
    <w:p w:rsidR="009504D0" w:rsidRPr="00510F5E" w:rsidRDefault="009504D0" w:rsidP="009504D0">
      <w:pPr>
        <w:widowControl w:val="0"/>
        <w:numPr>
          <w:ilvl w:val="0"/>
          <w:numId w:val="2"/>
        </w:numPr>
        <w:tabs>
          <w:tab w:val="left" w:pos="1298"/>
        </w:tabs>
        <w:spacing w:after="0" w:line="322" w:lineRule="exac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в группе / классе</w:t>
      </w:r>
    </w:p>
    <w:p w:rsidR="009504D0" w:rsidRPr="00510F5E" w:rsidRDefault="009504D0" w:rsidP="009504D0">
      <w:pPr>
        <w:widowControl w:val="0"/>
        <w:spacing w:after="0" w:line="322" w:lineRule="exac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группа: комбинированной направленности, компенсирующей направленности, общеразвивающая, присмотра и ухода, кратковременного пребывания, </w:t>
      </w:r>
      <w:proofErr w:type="spellStart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Лекотека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и др.);</w:t>
      </w:r>
    </w:p>
    <w:p w:rsidR="009504D0" w:rsidRPr="00510F5E" w:rsidRDefault="009504D0" w:rsidP="009504D0">
      <w:pPr>
        <w:widowControl w:val="0"/>
        <w:spacing w:after="0" w:line="317" w:lineRule="exac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класс: общеобразовательный, отдельный для обучающихся с ...;</w:t>
      </w:r>
    </w:p>
    <w:p w:rsidR="009504D0" w:rsidRPr="00510F5E" w:rsidRDefault="009504D0" w:rsidP="009504D0">
      <w:pPr>
        <w:widowControl w:val="0"/>
        <w:numPr>
          <w:ilvl w:val="0"/>
          <w:numId w:val="2"/>
        </w:numPr>
        <w:tabs>
          <w:tab w:val="left" w:pos="1322"/>
        </w:tabs>
        <w:spacing w:after="0" w:line="317" w:lineRule="exac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на дому;</w:t>
      </w:r>
    </w:p>
    <w:p w:rsidR="009504D0" w:rsidRPr="00510F5E" w:rsidRDefault="009504D0" w:rsidP="009504D0">
      <w:pPr>
        <w:widowControl w:val="0"/>
        <w:numPr>
          <w:ilvl w:val="0"/>
          <w:numId w:val="2"/>
        </w:numPr>
        <w:tabs>
          <w:tab w:val="left" w:pos="1322"/>
        </w:tabs>
        <w:spacing w:after="0" w:line="317" w:lineRule="exac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в форме семейного образования;</w:t>
      </w:r>
    </w:p>
    <w:p w:rsidR="009504D0" w:rsidRPr="00510F5E" w:rsidRDefault="009504D0" w:rsidP="009504D0">
      <w:pPr>
        <w:widowControl w:val="0"/>
        <w:numPr>
          <w:ilvl w:val="0"/>
          <w:numId w:val="2"/>
        </w:numPr>
        <w:tabs>
          <w:tab w:val="left" w:pos="1327"/>
        </w:tabs>
        <w:spacing w:after="0" w:line="317" w:lineRule="exac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сетевая форма реализации образовательных программ;</w:t>
      </w:r>
    </w:p>
    <w:p w:rsidR="009504D0" w:rsidRPr="00510F5E" w:rsidRDefault="009504D0" w:rsidP="009504D0">
      <w:pPr>
        <w:widowControl w:val="0"/>
        <w:numPr>
          <w:ilvl w:val="0"/>
          <w:numId w:val="2"/>
        </w:numPr>
        <w:tabs>
          <w:tab w:val="left" w:pos="1327"/>
        </w:tabs>
        <w:spacing w:after="0" w:line="317" w:lineRule="exac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с применением дистанционных технологий</w:t>
      </w:r>
    </w:p>
    <w:p w:rsidR="009504D0" w:rsidRPr="00510F5E" w:rsidRDefault="009504D0" w:rsidP="009504D0">
      <w:pPr>
        <w:widowControl w:val="0"/>
        <w:numPr>
          <w:ilvl w:val="0"/>
          <w:numId w:val="1"/>
        </w:numPr>
        <w:tabs>
          <w:tab w:val="left" w:pos="1202"/>
        </w:tabs>
        <w:spacing w:after="0" w:line="317" w:lineRule="exac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факты, способные повлиять на поведение и успеваемость </w:t>
      </w:r>
      <w:proofErr w:type="spellStart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ребенка</w:t>
      </w:r>
      <w:proofErr w:type="spellEnd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(в образовательной организации): переход из одной образовательной организации в другую образовательную организацию (причины), перевод в состав другого класса, замена учителя начальных классов (однократная, повторная), межличностные конфликты в среде сверстников; конфликт семьи с образовательной организацией, обучение на основе индивидуального учебного плана, надомное обучение, повторное обучение, наличие частых, хронических заболеваний или пропусков учебных занятий и др.;</w:t>
      </w:r>
    </w:p>
    <w:p w:rsidR="009504D0" w:rsidRPr="00510F5E" w:rsidRDefault="009504D0" w:rsidP="009504D0">
      <w:pPr>
        <w:widowControl w:val="0"/>
        <w:numPr>
          <w:ilvl w:val="0"/>
          <w:numId w:val="1"/>
        </w:numPr>
        <w:tabs>
          <w:tab w:val="left" w:pos="1198"/>
        </w:tabs>
        <w:spacing w:after="0" w:line="317" w:lineRule="exac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состав семьи (перечислить, с кем проживает </w:t>
      </w:r>
      <w:proofErr w:type="spellStart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ребенок</w:t>
      </w:r>
      <w:proofErr w:type="spellEnd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- родственные отношения и количество детей/взрослых);</w:t>
      </w:r>
    </w:p>
    <w:p w:rsidR="009504D0" w:rsidRPr="00510F5E" w:rsidRDefault="009504D0" w:rsidP="009504D0">
      <w:pPr>
        <w:widowControl w:val="0"/>
        <w:tabs>
          <w:tab w:val="left" w:pos="2798"/>
          <w:tab w:val="left" w:pos="4938"/>
          <w:tab w:val="left" w:pos="5481"/>
        </w:tabs>
        <w:spacing w:after="0" w:line="317" w:lineRule="exact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- </w:t>
      </w: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трудности,</w:t>
      </w: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ab/>
        <w:t>переживаемые</w:t>
      </w: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ab/>
        <w:t>в</w:t>
      </w: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ab/>
        <w:t>семье (материальные, хроническая</w:t>
      </w:r>
    </w:p>
    <w:p w:rsidR="009504D0" w:rsidRPr="00510F5E" w:rsidRDefault="009504D0" w:rsidP="009504D0">
      <w:pPr>
        <w:widowControl w:val="0"/>
        <w:spacing w:after="0" w:line="317" w:lineRule="exact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психотравматизация</w:t>
      </w:r>
      <w:proofErr w:type="spellEnd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, особо отмечается наличие жестокого отношения к </w:t>
      </w:r>
      <w:proofErr w:type="spellStart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ребенку</w:t>
      </w:r>
      <w:proofErr w:type="spellEnd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, факт проживания совместно с </w:t>
      </w:r>
      <w:proofErr w:type="spellStart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ребенком</w:t>
      </w:r>
      <w:proofErr w:type="spellEnd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родственников с асоциальным или антисоциальным поведением, психическими расстройствами - в том числе братья/сестры с нарушениями развития, а также переезд в другие социокультурные условия менее, чем 3 года назад, плохое владение русским языком одного или нескольких членов семьи, низкий уровень образования членов семьи, больше всего занимающихся </w:t>
      </w:r>
      <w:proofErr w:type="spellStart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ребенком</w:t>
      </w:r>
      <w:proofErr w:type="spellEnd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).</w:t>
      </w:r>
    </w:p>
    <w:p w:rsidR="009504D0" w:rsidRPr="00510F5E" w:rsidRDefault="009504D0" w:rsidP="009504D0">
      <w:pPr>
        <w:widowControl w:val="0"/>
        <w:spacing w:after="0" w:line="317" w:lineRule="exact"/>
        <w:ind w:firstLine="720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eastAsia="Tahoma" w:hAnsi="Times New Roman"/>
          <w:i/>
          <w:iCs/>
          <w:color w:val="000000"/>
          <w:sz w:val="28"/>
          <w:szCs w:val="28"/>
          <w:lang w:eastAsia="ru-RU" w:bidi="ru-RU"/>
        </w:rPr>
        <w:t>Информация</w:t>
      </w:r>
      <w:r w:rsidRPr="00510F5E">
        <w:rPr>
          <w:rFonts w:ascii="Times New Roman" w:eastAsia="Tahoma" w:hAnsi="Times New Roman"/>
          <w:i/>
          <w:iCs/>
          <w:color w:val="000000"/>
          <w:sz w:val="28"/>
          <w:szCs w:val="28"/>
          <w:lang w:eastAsia="ru-RU" w:bidi="ru-RU"/>
        </w:rPr>
        <w:tab/>
        <w:t>об условиях</w:t>
      </w:r>
      <w:r w:rsidRPr="00510F5E">
        <w:rPr>
          <w:rFonts w:ascii="Times New Roman" w:eastAsia="Tahoma" w:hAnsi="Times New Roman"/>
          <w:i/>
          <w:iCs/>
          <w:color w:val="000000"/>
          <w:sz w:val="28"/>
          <w:szCs w:val="28"/>
          <w:lang w:eastAsia="ru-RU" w:bidi="ru-RU"/>
        </w:rPr>
        <w:tab/>
        <w:t xml:space="preserve">и результатах образования </w:t>
      </w:r>
      <w:proofErr w:type="spellStart"/>
      <w:r w:rsidRPr="00510F5E">
        <w:rPr>
          <w:rFonts w:ascii="Times New Roman" w:eastAsia="Tahoma" w:hAnsi="Times New Roman"/>
          <w:i/>
          <w:iCs/>
          <w:color w:val="000000"/>
          <w:sz w:val="28"/>
          <w:szCs w:val="28"/>
          <w:lang w:eastAsia="ru-RU" w:bidi="ru-RU"/>
        </w:rPr>
        <w:t>ребенка</w:t>
      </w:r>
      <w:proofErr w:type="spellEnd"/>
      <w:r>
        <w:rPr>
          <w:rFonts w:ascii="Times New Roman" w:hAnsi="Times New Roman"/>
          <w:i/>
          <w:iCs/>
          <w:color w:val="000000"/>
          <w:sz w:val="28"/>
          <w:szCs w:val="28"/>
          <w:lang w:eastAsia="ru-RU" w:bidi="ru-RU"/>
        </w:rPr>
        <w:t xml:space="preserve"> </w:t>
      </w:r>
      <w:r w:rsidRPr="00510F5E">
        <w:rPr>
          <w:rFonts w:ascii="Times New Roman" w:eastAsia="Tahoma" w:hAnsi="Times New Roman"/>
          <w:i/>
          <w:iCs/>
          <w:color w:val="000000"/>
          <w:sz w:val="28"/>
          <w:szCs w:val="28"/>
          <w:lang w:eastAsia="ru-RU" w:bidi="ru-RU"/>
        </w:rPr>
        <w:t>в образовательной организации:</w:t>
      </w:r>
    </w:p>
    <w:p w:rsidR="009504D0" w:rsidRPr="00510F5E" w:rsidRDefault="009504D0" w:rsidP="009504D0">
      <w:pPr>
        <w:widowControl w:val="0"/>
        <w:numPr>
          <w:ilvl w:val="0"/>
          <w:numId w:val="3"/>
        </w:numPr>
        <w:tabs>
          <w:tab w:val="left" w:pos="1629"/>
        </w:tabs>
        <w:spacing w:after="0" w:line="317" w:lineRule="exac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Развёрнутая</w:t>
      </w: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характеристика познавательного, речевого, двигательного, коммуникативно-личностного развития </w:t>
      </w:r>
      <w:proofErr w:type="spellStart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ребенка</w:t>
      </w:r>
      <w:proofErr w:type="spellEnd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на момент поступления в образовательную организацию: качественно в соотношении с возрастными нормами развития (значительно отставало, отставало, неравномерно отставало, частично опережало).</w:t>
      </w:r>
    </w:p>
    <w:p w:rsidR="009504D0" w:rsidRPr="00510F5E" w:rsidRDefault="009504D0" w:rsidP="009504D0">
      <w:pPr>
        <w:widowControl w:val="0"/>
        <w:numPr>
          <w:ilvl w:val="0"/>
          <w:numId w:val="3"/>
        </w:numPr>
        <w:tabs>
          <w:tab w:val="left" w:pos="1629"/>
        </w:tabs>
        <w:spacing w:after="0" w:line="317" w:lineRule="exac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  <w:sectPr w:rsidR="009504D0" w:rsidRPr="00510F5E" w:rsidSect="009504D0">
          <w:headerReference w:type="even" r:id="rId8"/>
          <w:headerReference w:type="default" r:id="rId9"/>
          <w:headerReference w:type="first" r:id="rId10"/>
          <w:pgSz w:w="11900" w:h="16840"/>
          <w:pgMar w:top="567" w:right="567" w:bottom="567" w:left="1701" w:header="0" w:footer="3" w:gutter="0"/>
          <w:cols w:space="720"/>
          <w:noEndnote/>
          <w:titlePg/>
          <w:docGrid w:linePitch="360"/>
        </w:sect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Развёрнутая</w:t>
      </w: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характеристика познавательного, речевого, двигательного,</w:t>
      </w:r>
    </w:p>
    <w:p w:rsidR="009504D0" w:rsidRDefault="009504D0" w:rsidP="009504D0">
      <w:pPr>
        <w:widowControl w:val="0"/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lastRenderedPageBreak/>
        <w:t>коммуникативно-личностного развития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,</w:t>
      </w:r>
      <w:r w:rsidRPr="001C40E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внимание, память, восприятие, мыслительная деятельность, моторика </w:t>
      </w:r>
      <w:proofErr w:type="spellStart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ребенка</w:t>
      </w:r>
      <w:proofErr w:type="spellEnd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на момент подготовки характеристики: качественно в соотношении с возрастными нормами развития (значительно </w:t>
      </w:r>
      <w:proofErr w:type="spellStart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отстает</w:t>
      </w:r>
      <w:proofErr w:type="spellEnd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, </w:t>
      </w:r>
      <w:proofErr w:type="spellStart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отстает</w:t>
      </w:r>
      <w:proofErr w:type="spellEnd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, неравномерно </w:t>
      </w:r>
      <w:proofErr w:type="spellStart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отстает</w:t>
      </w:r>
      <w:proofErr w:type="spellEnd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, частично опережает).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Вывод.</w:t>
      </w:r>
    </w:p>
    <w:p w:rsidR="009504D0" w:rsidRPr="00510F5E" w:rsidRDefault="009504D0" w:rsidP="009504D0">
      <w:pPr>
        <w:widowControl w:val="0"/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Динамика (показатели) познавательного, речевого, двигательного, коммуникативно-личностного развития (по каждой из перечисленных линий): крайне незначительная, незначительная, неравномерная, достаточная.</w:t>
      </w:r>
    </w:p>
    <w:p w:rsidR="009504D0" w:rsidRPr="00510F5E" w:rsidRDefault="009504D0" w:rsidP="009504D0">
      <w:pPr>
        <w:widowControl w:val="0"/>
        <w:numPr>
          <w:ilvl w:val="0"/>
          <w:numId w:val="3"/>
        </w:numPr>
        <w:tabs>
          <w:tab w:val="left" w:pos="1657"/>
        </w:tabs>
        <w:spacing w:after="0" w:line="322" w:lineRule="exact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Динамика (показатели) деятельности (практической, игровой, продуктивной) за период нахождения в образовательной организации</w:t>
      </w:r>
      <w:r w:rsidRPr="00510F5E">
        <w:rPr>
          <w:rFonts w:ascii="Times New Roman" w:hAnsi="Times New Roman"/>
          <w:color w:val="000000"/>
          <w:sz w:val="28"/>
          <w:szCs w:val="28"/>
          <w:vertAlign w:val="superscript"/>
          <w:lang w:eastAsia="ru-RU" w:bidi="ru-RU"/>
        </w:rPr>
        <w:footnoteReference w:id="1"/>
      </w: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.</w:t>
      </w:r>
    </w:p>
    <w:p w:rsidR="009504D0" w:rsidRPr="00510F5E" w:rsidRDefault="009504D0" w:rsidP="009504D0">
      <w:pPr>
        <w:widowControl w:val="0"/>
        <w:numPr>
          <w:ilvl w:val="0"/>
          <w:numId w:val="3"/>
        </w:numPr>
        <w:tabs>
          <w:tab w:val="left" w:pos="1657"/>
        </w:tabs>
        <w:spacing w:after="0" w:line="322" w:lineRule="exact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Динамика освоения программного материала:</w:t>
      </w:r>
    </w:p>
    <w:p w:rsidR="009504D0" w:rsidRPr="00510F5E" w:rsidRDefault="009504D0" w:rsidP="009504D0">
      <w:pPr>
        <w:widowControl w:val="0"/>
        <w:numPr>
          <w:ilvl w:val="0"/>
          <w:numId w:val="1"/>
        </w:numPr>
        <w:tabs>
          <w:tab w:val="left" w:pos="1172"/>
        </w:tabs>
        <w:spacing w:after="0" w:line="322" w:lineRule="exact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программа, по которой обучается </w:t>
      </w:r>
      <w:proofErr w:type="spellStart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ребенок</w:t>
      </w:r>
      <w:proofErr w:type="spellEnd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(авторы или название ОП/АОП);</w:t>
      </w:r>
    </w:p>
    <w:p w:rsidR="009504D0" w:rsidRPr="00510F5E" w:rsidRDefault="009504D0" w:rsidP="009504D0">
      <w:pPr>
        <w:widowControl w:val="0"/>
        <w:numPr>
          <w:ilvl w:val="0"/>
          <w:numId w:val="1"/>
        </w:numPr>
        <w:tabs>
          <w:tab w:val="left" w:pos="1177"/>
        </w:tabs>
        <w:spacing w:after="0" w:line="322" w:lineRule="exact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соответствие </w:t>
      </w:r>
      <w:proofErr w:type="spellStart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объема</w:t>
      </w:r>
      <w:proofErr w:type="spellEnd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знаний, умений и навыков требованиям программы</w:t>
      </w:r>
    </w:p>
    <w:p w:rsidR="009504D0" w:rsidRPr="00510F5E" w:rsidRDefault="009504D0" w:rsidP="009504D0">
      <w:pPr>
        <w:widowControl w:val="0"/>
        <w:tabs>
          <w:tab w:val="left" w:pos="4014"/>
        </w:tabs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или, для обучающегося по программе дошкольного образования: достижение целевых ориентиров (в соответствии с годом обучения) или, для обучающегося по программе основного, среднего, профессионального образования: достижение образовательных результатов в соответствии с годом обучения в отдельных образовательных областях:</w:t>
      </w: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ab/>
        <w:t>(фактически отсутствует, крайне незначительна,</w:t>
      </w:r>
    </w:p>
    <w:p w:rsidR="009504D0" w:rsidRPr="00510F5E" w:rsidRDefault="009504D0" w:rsidP="009504D0">
      <w:pPr>
        <w:widowControl w:val="0"/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невысокая, неравномерная).</w:t>
      </w:r>
    </w:p>
    <w:p w:rsidR="009504D0" w:rsidRPr="00510F5E" w:rsidRDefault="009504D0" w:rsidP="009504D0">
      <w:pPr>
        <w:widowControl w:val="0"/>
        <w:numPr>
          <w:ilvl w:val="0"/>
          <w:numId w:val="3"/>
        </w:numPr>
        <w:tabs>
          <w:tab w:val="left" w:pos="1422"/>
        </w:tabs>
        <w:spacing w:after="0" w:line="322" w:lineRule="exact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Особенности, влияющие на результативность обучения: </w:t>
      </w:r>
      <w:r w:rsidRPr="00510F5E">
        <w:rPr>
          <w:rFonts w:ascii="Times New Roman" w:hAnsi="Times New Roman"/>
          <w:i/>
          <w:iCs/>
          <w:color w:val="000000"/>
          <w:sz w:val="28"/>
          <w:szCs w:val="28"/>
          <w:lang w:eastAsia="ru-RU" w:bidi="ru-RU"/>
        </w:rPr>
        <w:t>мотивация к обучению</w:t>
      </w: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(фактически не проявляется, недостаточная, нестабильная), </w:t>
      </w:r>
      <w:proofErr w:type="spellStart"/>
      <w:r w:rsidRPr="00510F5E">
        <w:rPr>
          <w:rFonts w:ascii="Times New Roman" w:hAnsi="Times New Roman"/>
          <w:i/>
          <w:iCs/>
          <w:color w:val="000000"/>
          <w:sz w:val="28"/>
          <w:szCs w:val="28"/>
          <w:lang w:eastAsia="ru-RU" w:bidi="ru-RU"/>
        </w:rPr>
        <w:t>сензитивность</w:t>
      </w:r>
      <w:proofErr w:type="spellEnd"/>
      <w:r w:rsidRPr="00510F5E">
        <w:rPr>
          <w:rFonts w:ascii="Times New Roman" w:hAnsi="Times New Roman"/>
          <w:i/>
          <w:iCs/>
          <w:color w:val="000000"/>
          <w:sz w:val="28"/>
          <w:szCs w:val="28"/>
          <w:lang w:eastAsia="ru-RU" w:bidi="ru-RU"/>
        </w:rPr>
        <w:t xml:space="preserve"> в отношениях с педагогами</w:t>
      </w: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в учебной деятельности (на критику обижается, </w:t>
      </w:r>
      <w:proofErr w:type="spellStart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дает</w:t>
      </w:r>
      <w:proofErr w:type="spellEnd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аффективную вспышку протеста, прекращает деятельность, фактически не реагирует, другое), качество деятельности при этом (ухудшается, </w:t>
      </w:r>
      <w:proofErr w:type="spellStart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остается</w:t>
      </w:r>
      <w:proofErr w:type="spellEnd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без изменений, снижается), </w:t>
      </w:r>
      <w:r w:rsidRPr="00510F5E">
        <w:rPr>
          <w:rFonts w:ascii="Times New Roman" w:hAnsi="Times New Roman"/>
          <w:i/>
          <w:iCs/>
          <w:color w:val="000000"/>
          <w:sz w:val="28"/>
          <w:szCs w:val="28"/>
          <w:lang w:eastAsia="ru-RU" w:bidi="ru-RU"/>
        </w:rPr>
        <w:t xml:space="preserve">эмоциональная </w:t>
      </w:r>
      <w:proofErr w:type="spellStart"/>
      <w:r w:rsidRPr="00510F5E">
        <w:rPr>
          <w:rFonts w:ascii="Times New Roman" w:hAnsi="Times New Roman"/>
          <w:i/>
          <w:iCs/>
          <w:color w:val="000000"/>
          <w:sz w:val="28"/>
          <w:szCs w:val="28"/>
          <w:lang w:eastAsia="ru-RU" w:bidi="ru-RU"/>
        </w:rPr>
        <w:t>напряженность</w:t>
      </w:r>
      <w:proofErr w:type="spellEnd"/>
      <w:r w:rsidRPr="00510F5E">
        <w:rPr>
          <w:rFonts w:ascii="Times New Roman" w:hAnsi="Times New Roman"/>
          <w:i/>
          <w:iCs/>
          <w:color w:val="000000"/>
          <w:sz w:val="28"/>
          <w:szCs w:val="28"/>
          <w:lang w:eastAsia="ru-RU" w:bidi="ru-RU"/>
        </w:rPr>
        <w:t xml:space="preserve"> </w:t>
      </w: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при необходимости публичного ответа, контрольной работы и пр. (высокая, неравномерная, нестабильная, не выявляется), </w:t>
      </w:r>
      <w:proofErr w:type="spellStart"/>
      <w:r w:rsidRPr="00510F5E">
        <w:rPr>
          <w:rFonts w:ascii="Times New Roman" w:hAnsi="Times New Roman"/>
          <w:i/>
          <w:iCs/>
          <w:color w:val="000000"/>
          <w:sz w:val="28"/>
          <w:szCs w:val="28"/>
          <w:lang w:eastAsia="ru-RU" w:bidi="ru-RU"/>
        </w:rPr>
        <w:t>истощаемостъ</w:t>
      </w:r>
      <w:proofErr w:type="spellEnd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(высокая, с очевидным снижением качества деятельности и пр., умеренная, незначительная) </w:t>
      </w:r>
      <w:r w:rsidRPr="00510F5E">
        <w:rPr>
          <w:rFonts w:ascii="Times New Roman" w:hAnsi="Times New Roman"/>
          <w:b/>
          <w:bCs/>
          <w:color w:val="000000"/>
          <w:sz w:val="18"/>
          <w:szCs w:val="18"/>
          <w:lang w:eastAsia="ru-RU" w:bidi="ru-RU"/>
        </w:rPr>
        <w:t xml:space="preserve">И </w:t>
      </w: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др.</w:t>
      </w:r>
    </w:p>
    <w:p w:rsidR="009504D0" w:rsidRPr="00510F5E" w:rsidRDefault="009504D0" w:rsidP="009504D0">
      <w:pPr>
        <w:widowControl w:val="0"/>
        <w:numPr>
          <w:ilvl w:val="0"/>
          <w:numId w:val="3"/>
        </w:numPr>
        <w:tabs>
          <w:tab w:val="left" w:pos="1278"/>
        </w:tabs>
        <w:spacing w:after="0" w:line="322" w:lineRule="exact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Отношение семьи к трудностям </w:t>
      </w:r>
      <w:proofErr w:type="spellStart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ребенка</w:t>
      </w:r>
      <w:proofErr w:type="spellEnd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(от игнорирования до готовности к сотрудничеству), наличие других родственников или близких людей, пытающихся оказать поддержку, факты дополнительных (оплачиваемых родителями) занятий с </w:t>
      </w:r>
      <w:proofErr w:type="spellStart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ребенком</w:t>
      </w:r>
      <w:proofErr w:type="spellEnd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(занятия с логопедом, дефектологом, психологом, репетиторство).</w:t>
      </w:r>
    </w:p>
    <w:p w:rsidR="009504D0" w:rsidRPr="00510F5E" w:rsidRDefault="009504D0" w:rsidP="009504D0">
      <w:pPr>
        <w:widowControl w:val="0"/>
        <w:numPr>
          <w:ilvl w:val="0"/>
          <w:numId w:val="3"/>
        </w:numPr>
        <w:tabs>
          <w:tab w:val="left" w:pos="1288"/>
        </w:tabs>
        <w:spacing w:after="0" w:line="322" w:lineRule="exact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Получаемая коррекционно-развивающая, психолого-педагогическая помощь (конкретизировать); (занятия с логопедом, дефектологом, психологом, учителем начальных классов - указать длительность, т.е. когда начались/закончились занятия), регулярность посещения этих занятий, выполнение домашних заданий этих специалистов.</w:t>
      </w:r>
    </w:p>
    <w:p w:rsidR="009504D0" w:rsidRPr="00510F5E" w:rsidRDefault="009504D0" w:rsidP="009504D0">
      <w:pPr>
        <w:widowControl w:val="0"/>
        <w:numPr>
          <w:ilvl w:val="0"/>
          <w:numId w:val="3"/>
        </w:numPr>
        <w:tabs>
          <w:tab w:val="left" w:pos="1282"/>
        </w:tabs>
        <w:spacing w:after="0" w:line="322" w:lineRule="exact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Характеристики взросления</w:t>
      </w:r>
      <w:r w:rsidRPr="00510F5E">
        <w:rPr>
          <w:rFonts w:ascii="Times New Roman" w:hAnsi="Times New Roman"/>
          <w:color w:val="000000"/>
          <w:sz w:val="28"/>
          <w:szCs w:val="28"/>
          <w:vertAlign w:val="superscript"/>
          <w:lang w:eastAsia="ru-RU" w:bidi="ru-RU"/>
        </w:rPr>
        <w:footnoteReference w:id="2"/>
      </w: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:</w:t>
      </w:r>
    </w:p>
    <w:p w:rsidR="009504D0" w:rsidRPr="00510F5E" w:rsidRDefault="009504D0" w:rsidP="009504D0">
      <w:pPr>
        <w:widowControl w:val="0"/>
        <w:numPr>
          <w:ilvl w:val="0"/>
          <w:numId w:val="1"/>
        </w:numPr>
        <w:tabs>
          <w:tab w:val="left" w:pos="1182"/>
        </w:tabs>
        <w:spacing w:after="0" w:line="322" w:lineRule="exact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lastRenderedPageBreak/>
        <w:t>хобби, увлечения, интересы (перечислить, отразить их значимость для обучающегося, ситуативность или постоянство пристрастий, возможно наличие травмирующих переживаний - например, запретили родители, исключили из секции, перестал заниматься из-за нехватки средств и т.п.);</w:t>
      </w:r>
    </w:p>
    <w:p w:rsidR="009504D0" w:rsidRPr="00510F5E" w:rsidRDefault="009504D0" w:rsidP="009504D0">
      <w:pPr>
        <w:widowControl w:val="0"/>
        <w:numPr>
          <w:ilvl w:val="0"/>
          <w:numId w:val="1"/>
        </w:numPr>
        <w:tabs>
          <w:tab w:val="left" w:pos="1177"/>
        </w:tabs>
        <w:spacing w:after="0" w:line="280" w:lineRule="exact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характер занятости во </w:t>
      </w:r>
      <w:proofErr w:type="spellStart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внеучебное</w:t>
      </w:r>
      <w:proofErr w:type="spellEnd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время (имеет ли круг обязанностей, как</w:t>
      </w:r>
    </w:p>
    <w:p w:rsidR="009504D0" w:rsidRPr="00510F5E" w:rsidRDefault="009504D0" w:rsidP="009504D0">
      <w:pPr>
        <w:widowControl w:val="0"/>
        <w:spacing w:after="0" w:line="280" w:lineRule="exact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относится к их выполнению);</w:t>
      </w:r>
    </w:p>
    <w:p w:rsidR="009504D0" w:rsidRPr="00510F5E" w:rsidRDefault="009504D0" w:rsidP="009504D0">
      <w:pPr>
        <w:widowControl w:val="0"/>
        <w:numPr>
          <w:ilvl w:val="0"/>
          <w:numId w:val="1"/>
        </w:numPr>
        <w:tabs>
          <w:tab w:val="left" w:pos="1197"/>
        </w:tabs>
        <w:spacing w:after="0" w:line="312" w:lineRule="exact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отношение к </w:t>
      </w:r>
      <w:proofErr w:type="spellStart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учебе</w:t>
      </w:r>
      <w:proofErr w:type="spellEnd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(наличие предпочитаемых предметов, любимых учителей);</w:t>
      </w:r>
    </w:p>
    <w:p w:rsidR="009504D0" w:rsidRPr="00510F5E" w:rsidRDefault="009504D0" w:rsidP="009504D0">
      <w:pPr>
        <w:widowControl w:val="0"/>
        <w:numPr>
          <w:ilvl w:val="0"/>
          <w:numId w:val="1"/>
        </w:numPr>
        <w:tabs>
          <w:tab w:val="left" w:pos="1198"/>
        </w:tabs>
        <w:spacing w:after="0" w:line="312" w:lineRule="exact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отношение к педагогическим воздействиям (описать воздействия и реакцию на них);</w:t>
      </w:r>
    </w:p>
    <w:p w:rsidR="009504D0" w:rsidRPr="00510F5E" w:rsidRDefault="009504D0" w:rsidP="009504D0">
      <w:pPr>
        <w:widowControl w:val="0"/>
        <w:numPr>
          <w:ilvl w:val="0"/>
          <w:numId w:val="1"/>
        </w:numPr>
        <w:tabs>
          <w:tab w:val="left" w:pos="1198"/>
        </w:tabs>
        <w:spacing w:after="0" w:line="317" w:lineRule="exact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характер общения со сверстниками, одноклассниками (отвергаемый или </w:t>
      </w:r>
      <w:proofErr w:type="spellStart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оттесненный</w:t>
      </w:r>
      <w:proofErr w:type="spellEnd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, изолированный по собственному желанию, неформальный лидер);</w:t>
      </w:r>
    </w:p>
    <w:p w:rsidR="009504D0" w:rsidRPr="00510F5E" w:rsidRDefault="009504D0" w:rsidP="009504D0">
      <w:pPr>
        <w:widowControl w:val="0"/>
        <w:numPr>
          <w:ilvl w:val="0"/>
          <w:numId w:val="1"/>
        </w:numPr>
        <w:tabs>
          <w:tab w:val="left" w:pos="1198"/>
        </w:tabs>
        <w:spacing w:after="0" w:line="317" w:lineRule="exact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значимость общения со сверстниками в системе ценностей обучающегося (приоритетная, второстепенная);</w:t>
      </w:r>
    </w:p>
    <w:p w:rsidR="009504D0" w:rsidRPr="00510F5E" w:rsidRDefault="009504D0" w:rsidP="009504D0">
      <w:pPr>
        <w:widowControl w:val="0"/>
        <w:numPr>
          <w:ilvl w:val="0"/>
          <w:numId w:val="1"/>
        </w:numPr>
        <w:tabs>
          <w:tab w:val="left" w:pos="1198"/>
        </w:tabs>
        <w:spacing w:after="0" w:line="317" w:lineRule="exact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значимость виртуального общения в системе ценностей обучающегося (сколько времени по его собственному мнению проводит в социальных сетях);</w:t>
      </w:r>
    </w:p>
    <w:p w:rsidR="009504D0" w:rsidRPr="00510F5E" w:rsidRDefault="009504D0" w:rsidP="009504D0">
      <w:pPr>
        <w:widowControl w:val="0"/>
        <w:numPr>
          <w:ilvl w:val="0"/>
          <w:numId w:val="1"/>
        </w:numPr>
        <w:tabs>
          <w:tab w:val="left" w:pos="1198"/>
        </w:tabs>
        <w:spacing w:after="0" w:line="317" w:lineRule="exact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способность критически оценивать поступки свои и окружающих, в том числе антиобщественные проявления (не сформирована, сформирована недостаточно, сформирована «на словах»);</w:t>
      </w:r>
    </w:p>
    <w:p w:rsidR="009504D0" w:rsidRPr="00510F5E" w:rsidRDefault="009504D0" w:rsidP="009504D0">
      <w:pPr>
        <w:widowControl w:val="0"/>
        <w:numPr>
          <w:ilvl w:val="0"/>
          <w:numId w:val="1"/>
        </w:numPr>
        <w:tabs>
          <w:tab w:val="left" w:pos="1197"/>
        </w:tabs>
        <w:spacing w:after="0" w:line="317" w:lineRule="exact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самосознание (самооценка);</w:t>
      </w:r>
    </w:p>
    <w:p w:rsidR="009504D0" w:rsidRPr="00510F5E" w:rsidRDefault="009504D0" w:rsidP="009504D0">
      <w:pPr>
        <w:widowControl w:val="0"/>
        <w:numPr>
          <w:ilvl w:val="0"/>
          <w:numId w:val="1"/>
        </w:numPr>
        <w:tabs>
          <w:tab w:val="left" w:pos="1197"/>
        </w:tabs>
        <w:spacing w:after="0" w:line="317" w:lineRule="exact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принадлежность к </w:t>
      </w:r>
      <w:proofErr w:type="spellStart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молодежной</w:t>
      </w:r>
      <w:proofErr w:type="spellEnd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субкультуре(</w:t>
      </w:r>
      <w:proofErr w:type="spellStart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ам</w:t>
      </w:r>
      <w:proofErr w:type="spellEnd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);</w:t>
      </w:r>
    </w:p>
    <w:p w:rsidR="009504D0" w:rsidRPr="00510F5E" w:rsidRDefault="009504D0" w:rsidP="009504D0">
      <w:pPr>
        <w:widowControl w:val="0"/>
        <w:numPr>
          <w:ilvl w:val="0"/>
          <w:numId w:val="1"/>
        </w:numPr>
        <w:tabs>
          <w:tab w:val="left" w:pos="1197"/>
        </w:tabs>
        <w:spacing w:after="0" w:line="317" w:lineRule="exact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особенности </w:t>
      </w:r>
      <w:proofErr w:type="spellStart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психосексуального</w:t>
      </w:r>
      <w:proofErr w:type="spellEnd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развития;</w:t>
      </w:r>
    </w:p>
    <w:p w:rsidR="009504D0" w:rsidRPr="00510F5E" w:rsidRDefault="009504D0" w:rsidP="009504D0">
      <w:pPr>
        <w:widowControl w:val="0"/>
        <w:numPr>
          <w:ilvl w:val="0"/>
          <w:numId w:val="1"/>
        </w:numPr>
        <w:tabs>
          <w:tab w:val="left" w:pos="1197"/>
        </w:tabs>
        <w:spacing w:after="0" w:line="317" w:lineRule="exact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религиозные убеждения (не актуализирует, навязывает другим);</w:t>
      </w:r>
    </w:p>
    <w:p w:rsidR="009504D0" w:rsidRPr="00510F5E" w:rsidRDefault="009504D0" w:rsidP="009504D0">
      <w:pPr>
        <w:widowControl w:val="0"/>
        <w:numPr>
          <w:ilvl w:val="0"/>
          <w:numId w:val="1"/>
        </w:numPr>
        <w:tabs>
          <w:tab w:val="left" w:pos="1198"/>
        </w:tabs>
        <w:spacing w:after="0" w:line="317" w:lineRule="exact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отношения с </w:t>
      </w:r>
      <w:proofErr w:type="spellStart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семьей</w:t>
      </w:r>
      <w:proofErr w:type="spellEnd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(описание известных педагогам фактов: кого слушается, к кому привязан, либо эмоциональная связь с </w:t>
      </w:r>
      <w:proofErr w:type="spellStart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семьей</w:t>
      </w:r>
      <w:proofErr w:type="spellEnd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ухудшена/утрачена);</w:t>
      </w:r>
    </w:p>
    <w:p w:rsidR="009504D0" w:rsidRPr="00510F5E" w:rsidRDefault="009504D0" w:rsidP="009504D0">
      <w:pPr>
        <w:widowControl w:val="0"/>
        <w:numPr>
          <w:ilvl w:val="0"/>
          <w:numId w:val="1"/>
        </w:numPr>
        <w:tabs>
          <w:tab w:val="left" w:pos="1197"/>
        </w:tabs>
        <w:spacing w:after="0" w:line="317" w:lineRule="exact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жизненные планы и профессиональные намерения.</w:t>
      </w:r>
    </w:p>
    <w:p w:rsidR="009504D0" w:rsidRPr="00510F5E" w:rsidRDefault="009504D0" w:rsidP="009504D0">
      <w:pPr>
        <w:widowControl w:val="0"/>
        <w:spacing w:after="0" w:line="317" w:lineRule="exact"/>
        <w:ind w:firstLine="700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eastAsia="Tahoma" w:hAnsi="Times New Roman"/>
          <w:i/>
          <w:iCs/>
          <w:color w:val="000000"/>
          <w:sz w:val="28"/>
          <w:szCs w:val="28"/>
          <w:lang w:eastAsia="ru-RU" w:bidi="ru-RU"/>
        </w:rPr>
        <w:t>Поведенческие девиации</w:t>
      </w:r>
      <w:r w:rsidRPr="00510F5E">
        <w:rPr>
          <w:rFonts w:ascii="Times New Roman" w:eastAsia="Tahoma" w:hAnsi="Times New Roman"/>
          <w:i/>
          <w:iCs/>
          <w:color w:val="000000"/>
          <w:sz w:val="28"/>
          <w:szCs w:val="28"/>
          <w:vertAlign w:val="superscript"/>
          <w:lang w:eastAsia="ru-RU" w:bidi="ru-RU"/>
        </w:rPr>
        <w:footnoteReference w:id="3"/>
      </w:r>
      <w:r w:rsidRPr="00510F5E">
        <w:rPr>
          <w:rFonts w:ascii="Times New Roman" w:eastAsia="Tahoma" w:hAnsi="Times New Roman"/>
          <w:i/>
          <w:iCs/>
          <w:color w:val="000000"/>
          <w:sz w:val="28"/>
          <w:szCs w:val="28"/>
          <w:lang w:eastAsia="ru-RU" w:bidi="ru-RU"/>
        </w:rPr>
        <w:t>:</w:t>
      </w:r>
    </w:p>
    <w:p w:rsidR="009504D0" w:rsidRPr="00510F5E" w:rsidRDefault="009504D0" w:rsidP="009504D0">
      <w:pPr>
        <w:widowControl w:val="0"/>
        <w:numPr>
          <w:ilvl w:val="0"/>
          <w:numId w:val="1"/>
        </w:numPr>
        <w:tabs>
          <w:tab w:val="left" w:pos="1197"/>
        </w:tabs>
        <w:spacing w:after="0" w:line="317" w:lineRule="exact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совершенные в прошлом или текущие правонарушения;</w:t>
      </w:r>
    </w:p>
    <w:p w:rsidR="009504D0" w:rsidRPr="00510F5E" w:rsidRDefault="009504D0" w:rsidP="009504D0">
      <w:pPr>
        <w:widowControl w:val="0"/>
        <w:numPr>
          <w:ilvl w:val="0"/>
          <w:numId w:val="1"/>
        </w:numPr>
        <w:tabs>
          <w:tab w:val="left" w:pos="1197"/>
        </w:tabs>
        <w:spacing w:after="0" w:line="317" w:lineRule="exact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наличие самовольных уходов из дома, бродяжничество;</w:t>
      </w:r>
    </w:p>
    <w:p w:rsidR="009504D0" w:rsidRPr="00510F5E" w:rsidRDefault="009504D0" w:rsidP="009504D0">
      <w:pPr>
        <w:widowControl w:val="0"/>
        <w:numPr>
          <w:ilvl w:val="0"/>
          <w:numId w:val="1"/>
        </w:numPr>
        <w:tabs>
          <w:tab w:val="left" w:pos="1198"/>
        </w:tabs>
        <w:spacing w:after="0" w:line="317" w:lineRule="exact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проявления агрессии (физической и/или вербальной) по отношению к другим (либо к животным), склонность к насилию;</w:t>
      </w:r>
    </w:p>
    <w:p w:rsidR="009504D0" w:rsidRPr="00510F5E" w:rsidRDefault="009504D0" w:rsidP="009504D0">
      <w:pPr>
        <w:widowControl w:val="0"/>
        <w:numPr>
          <w:ilvl w:val="0"/>
          <w:numId w:val="1"/>
        </w:numPr>
        <w:tabs>
          <w:tab w:val="left" w:pos="1193"/>
        </w:tabs>
        <w:spacing w:after="0" w:line="317" w:lineRule="exact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оппозиционные установки (спорит, отказывается) либо негативизм (делает наоборот);</w:t>
      </w:r>
    </w:p>
    <w:p w:rsidR="009504D0" w:rsidRPr="00510F5E" w:rsidRDefault="009504D0" w:rsidP="009504D0">
      <w:pPr>
        <w:widowControl w:val="0"/>
        <w:numPr>
          <w:ilvl w:val="0"/>
          <w:numId w:val="1"/>
        </w:numPr>
        <w:tabs>
          <w:tab w:val="left" w:pos="1198"/>
        </w:tabs>
        <w:spacing w:after="0" w:line="312" w:lineRule="exact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отношение к курению, алкоголю, наркотикам, другим </w:t>
      </w:r>
      <w:proofErr w:type="spellStart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психоактивным</w:t>
      </w:r>
      <w:proofErr w:type="spellEnd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веществам (пробы, регулярное употребление, интерес, стремление, зависимость);</w:t>
      </w:r>
    </w:p>
    <w:p w:rsidR="009504D0" w:rsidRPr="00510F5E" w:rsidRDefault="009504D0" w:rsidP="009504D0">
      <w:pPr>
        <w:widowControl w:val="0"/>
        <w:numPr>
          <w:ilvl w:val="0"/>
          <w:numId w:val="1"/>
        </w:numPr>
        <w:tabs>
          <w:tab w:val="left" w:pos="1197"/>
        </w:tabs>
        <w:spacing w:after="0" w:line="312" w:lineRule="exact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сквернословие;</w:t>
      </w:r>
    </w:p>
    <w:p w:rsidR="009504D0" w:rsidRPr="00510F5E" w:rsidRDefault="009504D0" w:rsidP="009504D0">
      <w:pPr>
        <w:widowControl w:val="0"/>
        <w:numPr>
          <w:ilvl w:val="0"/>
          <w:numId w:val="1"/>
        </w:numPr>
        <w:tabs>
          <w:tab w:val="left" w:pos="1197"/>
        </w:tabs>
        <w:spacing w:after="0" w:line="317" w:lineRule="exact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проявления злости и/или ненависти к окружающим (конкретизировать);</w:t>
      </w:r>
    </w:p>
    <w:p w:rsidR="009504D0" w:rsidRPr="00510F5E" w:rsidRDefault="009504D0" w:rsidP="009504D0">
      <w:pPr>
        <w:widowControl w:val="0"/>
        <w:numPr>
          <w:ilvl w:val="0"/>
          <w:numId w:val="1"/>
        </w:numPr>
        <w:tabs>
          <w:tab w:val="left" w:pos="1197"/>
        </w:tabs>
        <w:spacing w:after="0" w:line="317" w:lineRule="exact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отношение к компьютерным играм (равнодушен, интерес, зависимость);</w:t>
      </w:r>
    </w:p>
    <w:p w:rsidR="009504D0" w:rsidRPr="00510F5E" w:rsidRDefault="009504D0" w:rsidP="009504D0">
      <w:pPr>
        <w:widowControl w:val="0"/>
        <w:numPr>
          <w:ilvl w:val="0"/>
          <w:numId w:val="1"/>
        </w:numPr>
        <w:tabs>
          <w:tab w:val="left" w:pos="1202"/>
        </w:tabs>
        <w:spacing w:after="0" w:line="317" w:lineRule="exact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lastRenderedPageBreak/>
        <w:t xml:space="preserve">повышенная внушаемость (влияние авторитетов, влияние </w:t>
      </w:r>
      <w:proofErr w:type="spellStart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дисфункциональных</w:t>
      </w:r>
      <w:proofErr w:type="spellEnd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групп сверстников, подверженность влиянию моды, средств массовой информации и пр.);</w:t>
      </w:r>
    </w:p>
    <w:p w:rsidR="009504D0" w:rsidRPr="00510F5E" w:rsidRDefault="009504D0" w:rsidP="009504D0">
      <w:pPr>
        <w:widowControl w:val="0"/>
        <w:numPr>
          <w:ilvl w:val="0"/>
          <w:numId w:val="1"/>
        </w:numPr>
        <w:tabs>
          <w:tab w:val="left" w:pos="1197"/>
        </w:tabs>
        <w:spacing w:after="0" w:line="312" w:lineRule="exact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дезадаптивные</w:t>
      </w:r>
      <w:proofErr w:type="spellEnd"/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черты личности (конкретизировать).</w:t>
      </w:r>
    </w:p>
    <w:p w:rsidR="009504D0" w:rsidRPr="00510F5E" w:rsidRDefault="009504D0" w:rsidP="009504D0">
      <w:pPr>
        <w:widowControl w:val="0"/>
        <w:numPr>
          <w:ilvl w:val="0"/>
          <w:numId w:val="3"/>
        </w:numPr>
        <w:tabs>
          <w:tab w:val="left" w:pos="1442"/>
        </w:tabs>
        <w:spacing w:after="0" w:line="312" w:lineRule="exact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Информация о проведении индивидуальной профилактической работы (конкретизировать).</w:t>
      </w:r>
    </w:p>
    <w:p w:rsidR="009504D0" w:rsidRPr="00510F5E" w:rsidRDefault="009504D0" w:rsidP="009504D0">
      <w:pPr>
        <w:widowControl w:val="0"/>
        <w:numPr>
          <w:ilvl w:val="0"/>
          <w:numId w:val="3"/>
        </w:numPr>
        <w:tabs>
          <w:tab w:val="left" w:pos="1442"/>
        </w:tabs>
        <w:spacing w:after="0" w:line="312" w:lineRule="exact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Общий вывод о необходимости уточнения, изменения, подтверждения образовательного маршрута, создания условий для коррекции нарушений развития и социальной адаптации и/или условий проведения индивидуальной профилактической работы.</w:t>
      </w:r>
    </w:p>
    <w:p w:rsidR="009504D0" w:rsidRDefault="009504D0" w:rsidP="009504D0">
      <w:pPr>
        <w:widowControl w:val="0"/>
        <w:spacing w:after="0" w:line="280" w:lineRule="exact"/>
        <w:ind w:firstLine="700"/>
        <w:jc w:val="both"/>
        <w:rPr>
          <w:rFonts w:ascii="Times New Roman" w:eastAsia="Tahoma" w:hAnsi="Times New Roman"/>
          <w:i/>
          <w:iCs/>
          <w:color w:val="000000"/>
          <w:sz w:val="28"/>
          <w:szCs w:val="28"/>
          <w:lang w:eastAsia="ru-RU" w:bidi="ru-RU"/>
        </w:rPr>
      </w:pPr>
    </w:p>
    <w:p w:rsidR="009504D0" w:rsidRPr="00510F5E" w:rsidRDefault="009504D0" w:rsidP="009504D0">
      <w:pPr>
        <w:widowControl w:val="0"/>
        <w:spacing w:after="0" w:line="280" w:lineRule="exact"/>
        <w:ind w:firstLine="700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eastAsia="Tahoma" w:hAnsi="Times New Roman"/>
          <w:i/>
          <w:iCs/>
          <w:color w:val="000000"/>
          <w:sz w:val="28"/>
          <w:szCs w:val="28"/>
          <w:lang w:eastAsia="ru-RU" w:bidi="ru-RU"/>
        </w:rPr>
        <w:t>Дата составления документа.</w:t>
      </w:r>
    </w:p>
    <w:p w:rsidR="009504D0" w:rsidRDefault="007D13E2" w:rsidP="009504D0">
      <w:pPr>
        <w:widowControl w:val="0"/>
        <w:spacing w:after="0" w:line="672" w:lineRule="exact"/>
        <w:ind w:firstLine="700"/>
        <w:rPr>
          <w:rFonts w:ascii="Times New Roman" w:eastAsia="Tahoma" w:hAnsi="Times New Roman"/>
          <w:i/>
          <w:iCs/>
          <w:color w:val="000000"/>
          <w:sz w:val="28"/>
          <w:szCs w:val="28"/>
          <w:lang w:eastAsia="ru-RU" w:bidi="ru-RU"/>
        </w:rPr>
      </w:pPr>
      <w:r>
        <w:rPr>
          <w:rFonts w:ascii="Times New Roman" w:eastAsia="Tahoma" w:hAnsi="Times New Roman"/>
          <w:i/>
          <w:iCs/>
          <w:color w:val="000000"/>
          <w:sz w:val="28"/>
          <w:szCs w:val="28"/>
          <w:lang w:eastAsia="ru-RU" w:bidi="ru-RU"/>
        </w:rPr>
        <w:t xml:space="preserve">Подпись председателя </w:t>
      </w:r>
      <w:proofErr w:type="spellStart"/>
      <w:r>
        <w:rPr>
          <w:rFonts w:ascii="Times New Roman" w:eastAsia="Tahoma" w:hAnsi="Times New Roman"/>
          <w:i/>
          <w:iCs/>
          <w:color w:val="000000"/>
          <w:sz w:val="28"/>
          <w:szCs w:val="28"/>
          <w:lang w:eastAsia="ru-RU" w:bidi="ru-RU"/>
        </w:rPr>
        <w:t>ППк</w:t>
      </w:r>
      <w:proofErr w:type="spellEnd"/>
      <w:r>
        <w:rPr>
          <w:rFonts w:ascii="Times New Roman" w:eastAsia="Tahoma" w:hAnsi="Times New Roman"/>
          <w:i/>
          <w:iCs/>
          <w:color w:val="000000"/>
          <w:sz w:val="28"/>
          <w:szCs w:val="28"/>
          <w:lang w:eastAsia="ru-RU" w:bidi="ru-RU"/>
        </w:rPr>
        <w:t xml:space="preserve"> и директора школы.</w:t>
      </w:r>
    </w:p>
    <w:p w:rsidR="009504D0" w:rsidRDefault="009504D0" w:rsidP="009504D0">
      <w:pPr>
        <w:widowControl w:val="0"/>
        <w:spacing w:after="0" w:line="672" w:lineRule="exact"/>
        <w:ind w:firstLine="700"/>
        <w:rPr>
          <w:rFonts w:ascii="Times New Roman" w:eastAsia="Tahoma" w:hAnsi="Times New Roman"/>
          <w:i/>
          <w:iCs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eastAsia="Tahoma" w:hAnsi="Times New Roman"/>
          <w:i/>
          <w:iCs/>
          <w:color w:val="000000"/>
          <w:sz w:val="28"/>
          <w:szCs w:val="28"/>
          <w:lang w:eastAsia="ru-RU" w:bidi="ru-RU"/>
        </w:rPr>
        <w:t xml:space="preserve">Печать образовательной организации. </w:t>
      </w:r>
    </w:p>
    <w:p w:rsidR="009504D0" w:rsidRPr="00510F5E" w:rsidRDefault="009504D0" w:rsidP="009504D0">
      <w:pPr>
        <w:widowControl w:val="0"/>
        <w:spacing w:after="0" w:line="672" w:lineRule="exact"/>
        <w:ind w:firstLine="700"/>
        <w:rPr>
          <w:rFonts w:ascii="Times New Roman" w:hAnsi="Times New Roman"/>
          <w:i/>
          <w:iCs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 w:bidi="ru-RU"/>
        </w:rPr>
        <w:t>Дополнительно:</w:t>
      </w:r>
    </w:p>
    <w:p w:rsidR="009504D0" w:rsidRPr="00510F5E" w:rsidRDefault="009504D0" w:rsidP="009504D0">
      <w:pPr>
        <w:widowControl w:val="0"/>
        <w:numPr>
          <w:ilvl w:val="0"/>
          <w:numId w:val="4"/>
        </w:numPr>
        <w:tabs>
          <w:tab w:val="left" w:pos="1290"/>
        </w:tabs>
        <w:spacing w:after="0" w:line="322" w:lineRule="exact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Для обучающегося по АОП - указать коррекционно-развивающие курсы, динамику в коррекции нарушений;</w:t>
      </w:r>
    </w:p>
    <w:p w:rsidR="009504D0" w:rsidRPr="007D13E2" w:rsidRDefault="009504D0" w:rsidP="009504D0">
      <w:pPr>
        <w:widowControl w:val="0"/>
        <w:numPr>
          <w:ilvl w:val="0"/>
          <w:numId w:val="4"/>
        </w:numPr>
        <w:tabs>
          <w:tab w:val="left" w:pos="1290"/>
        </w:tabs>
        <w:spacing w:after="0" w:line="322" w:lineRule="exact"/>
        <w:ind w:firstLine="700"/>
        <w:jc w:val="both"/>
        <w:rPr>
          <w:rFonts w:ascii="Times New Roman" w:hAnsi="Times New Roman"/>
          <w:b/>
          <w:color w:val="FF0000"/>
          <w:sz w:val="28"/>
          <w:szCs w:val="28"/>
          <w:lang w:eastAsia="ru-RU" w:bidi="ru-RU"/>
        </w:rPr>
      </w:pPr>
      <w:r w:rsidRPr="007D13E2">
        <w:rPr>
          <w:rFonts w:ascii="Times New Roman" w:hAnsi="Times New Roman"/>
          <w:b/>
          <w:color w:val="FF0000"/>
          <w:sz w:val="28"/>
          <w:szCs w:val="28"/>
          <w:lang w:eastAsia="ru-RU" w:bidi="ru-RU"/>
        </w:rPr>
        <w:t xml:space="preserve">Приложением к Представлению для школьников является табель успеваемости, </w:t>
      </w:r>
      <w:bookmarkStart w:id="0" w:name="_GoBack"/>
      <w:bookmarkEnd w:id="0"/>
      <w:r w:rsidRPr="007D13E2">
        <w:rPr>
          <w:rFonts w:ascii="Times New Roman" w:hAnsi="Times New Roman"/>
          <w:b/>
          <w:color w:val="FF0000"/>
          <w:sz w:val="28"/>
          <w:szCs w:val="28"/>
          <w:lang w:eastAsia="ru-RU" w:bidi="ru-RU"/>
        </w:rPr>
        <w:t>заверенный личной подписью руководителя образовательной организации (уполномоченного лица), печатью образовательной организации;</w:t>
      </w:r>
    </w:p>
    <w:p w:rsidR="009504D0" w:rsidRPr="00510F5E" w:rsidRDefault="009504D0" w:rsidP="009504D0">
      <w:pPr>
        <w:widowControl w:val="0"/>
        <w:numPr>
          <w:ilvl w:val="0"/>
          <w:numId w:val="4"/>
        </w:numPr>
        <w:tabs>
          <w:tab w:val="left" w:pos="1280"/>
        </w:tabs>
        <w:spacing w:after="0" w:line="322" w:lineRule="exact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Представление заверяется личной подписью руководителя образовательной организации (уполномоченного лица), печатью образовательной организации;</w:t>
      </w:r>
    </w:p>
    <w:p w:rsidR="009504D0" w:rsidRPr="00510F5E" w:rsidRDefault="009504D0" w:rsidP="009504D0">
      <w:pPr>
        <w:widowControl w:val="0"/>
        <w:numPr>
          <w:ilvl w:val="0"/>
          <w:numId w:val="4"/>
        </w:numPr>
        <w:tabs>
          <w:tab w:val="left" w:pos="1285"/>
        </w:tabs>
        <w:spacing w:after="0" w:line="322" w:lineRule="exact"/>
        <w:ind w:firstLine="70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510F5E">
        <w:rPr>
          <w:rFonts w:ascii="Times New Roman" w:hAnsi="Times New Roman"/>
          <w:color w:val="000000"/>
          <w:sz w:val="28"/>
          <w:szCs w:val="28"/>
          <w:lang w:eastAsia="ru-RU" w:bidi="ru-RU"/>
        </w:rPr>
        <w:t>Представление может быть дополнено исходя из индивидуальных особенностей обучающегося.</w:t>
      </w:r>
    </w:p>
    <w:p w:rsidR="00AA6F47" w:rsidRDefault="00AA6F47"/>
    <w:sectPr w:rsidR="00AA6F47" w:rsidSect="009504D0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BA4" w:rsidRDefault="007B2BA4" w:rsidP="009504D0">
      <w:pPr>
        <w:spacing w:after="0" w:line="240" w:lineRule="auto"/>
      </w:pPr>
      <w:r>
        <w:separator/>
      </w:r>
    </w:p>
  </w:endnote>
  <w:endnote w:type="continuationSeparator" w:id="0">
    <w:p w:rsidR="007B2BA4" w:rsidRDefault="007B2BA4" w:rsidP="00950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BA4" w:rsidRDefault="007B2BA4" w:rsidP="009504D0">
      <w:pPr>
        <w:spacing w:after="0" w:line="240" w:lineRule="auto"/>
      </w:pPr>
      <w:r>
        <w:separator/>
      </w:r>
    </w:p>
  </w:footnote>
  <w:footnote w:type="continuationSeparator" w:id="0">
    <w:p w:rsidR="007B2BA4" w:rsidRDefault="007B2BA4" w:rsidP="009504D0">
      <w:pPr>
        <w:spacing w:after="0" w:line="240" w:lineRule="auto"/>
      </w:pPr>
      <w:r>
        <w:continuationSeparator/>
      </w:r>
    </w:p>
  </w:footnote>
  <w:footnote w:id="1">
    <w:p w:rsidR="009504D0" w:rsidRDefault="009504D0" w:rsidP="009504D0">
      <w:pPr>
        <w:tabs>
          <w:tab w:val="left" w:pos="415"/>
        </w:tabs>
        <w:spacing w:line="180" w:lineRule="exact"/>
        <w:ind w:left="300"/>
      </w:pPr>
      <w:r>
        <w:rPr>
          <w:rStyle w:val="a5"/>
          <w:b w:val="0"/>
          <w:bCs w:val="0"/>
          <w:vertAlign w:val="superscript"/>
        </w:rPr>
        <w:footnoteRef/>
      </w:r>
      <w:r>
        <w:rPr>
          <w:rStyle w:val="a5"/>
          <w:b w:val="0"/>
          <w:bCs w:val="0"/>
        </w:rPr>
        <w:tab/>
        <w:t>Для обучающихся с умственной отсталостью (интеллектуальными нарушениями)</w:t>
      </w:r>
    </w:p>
  </w:footnote>
  <w:footnote w:id="2">
    <w:p w:rsidR="009504D0" w:rsidRDefault="009504D0" w:rsidP="009504D0">
      <w:pPr>
        <w:tabs>
          <w:tab w:val="left" w:pos="400"/>
        </w:tabs>
        <w:spacing w:line="180" w:lineRule="exact"/>
        <w:ind w:left="280"/>
      </w:pPr>
      <w:r>
        <w:rPr>
          <w:rStyle w:val="a5"/>
          <w:b w:val="0"/>
          <w:bCs w:val="0"/>
          <w:vertAlign w:val="superscript"/>
        </w:rPr>
        <w:footnoteRef/>
      </w:r>
      <w:r>
        <w:rPr>
          <w:rStyle w:val="a5"/>
          <w:b w:val="0"/>
          <w:bCs w:val="0"/>
        </w:rPr>
        <w:tab/>
        <w:t xml:space="preserve">Для подростков, а также обучающихся с </w:t>
      </w:r>
      <w:proofErr w:type="spellStart"/>
      <w:r>
        <w:rPr>
          <w:rStyle w:val="a5"/>
          <w:b w:val="0"/>
          <w:bCs w:val="0"/>
        </w:rPr>
        <w:t>девиантным</w:t>
      </w:r>
      <w:proofErr w:type="spellEnd"/>
      <w:r>
        <w:rPr>
          <w:rStyle w:val="a5"/>
          <w:b w:val="0"/>
          <w:bCs w:val="0"/>
        </w:rPr>
        <w:t xml:space="preserve"> (общественно-опасным) поведением</w:t>
      </w:r>
    </w:p>
  </w:footnote>
  <w:footnote w:id="3">
    <w:p w:rsidR="009504D0" w:rsidRDefault="009504D0" w:rsidP="009504D0">
      <w:pPr>
        <w:tabs>
          <w:tab w:val="left" w:pos="315"/>
        </w:tabs>
        <w:spacing w:line="180" w:lineRule="exact"/>
        <w:ind w:left="200"/>
      </w:pPr>
      <w:r>
        <w:rPr>
          <w:rStyle w:val="a5"/>
          <w:b w:val="0"/>
          <w:bCs w:val="0"/>
          <w:vertAlign w:val="superscript"/>
        </w:rPr>
        <w:footnoteRef/>
      </w:r>
      <w:r>
        <w:rPr>
          <w:color w:val="000000"/>
          <w:lang w:eastAsia="ru-RU" w:bidi="ru-RU"/>
        </w:rPr>
        <w:tab/>
      </w:r>
      <w:r>
        <w:rPr>
          <w:rStyle w:val="a5"/>
          <w:b w:val="0"/>
          <w:bCs w:val="0"/>
        </w:rPr>
        <w:t xml:space="preserve">Для подростков, а также обучающихся с </w:t>
      </w:r>
      <w:proofErr w:type="spellStart"/>
      <w:r>
        <w:rPr>
          <w:rStyle w:val="a5"/>
          <w:b w:val="0"/>
          <w:bCs w:val="0"/>
        </w:rPr>
        <w:t>девиантным</w:t>
      </w:r>
      <w:proofErr w:type="spellEnd"/>
      <w:r>
        <w:rPr>
          <w:rStyle w:val="a5"/>
          <w:b w:val="0"/>
          <w:bCs w:val="0"/>
        </w:rPr>
        <w:t xml:space="preserve"> (общественно-опасным) поведением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4D0" w:rsidRDefault="009504D0">
    <w:pPr>
      <w:rPr>
        <w:sz w:val="2"/>
        <w:szCs w:val="2"/>
      </w:rPr>
    </w:pPr>
    <w:r>
      <w:rPr>
        <w:noProof/>
        <w:sz w:val="24"/>
        <w:szCs w:val="24"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5B64FB7B" wp14:editId="4C10806C">
              <wp:simplePos x="0" y="0"/>
              <wp:positionH relativeFrom="page">
                <wp:posOffset>6133465</wp:posOffset>
              </wp:positionH>
              <wp:positionV relativeFrom="page">
                <wp:posOffset>734060</wp:posOffset>
              </wp:positionV>
              <wp:extent cx="1078865" cy="161290"/>
              <wp:effectExtent l="0" t="635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8865" cy="161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04D0" w:rsidRDefault="009504D0">
                          <w:pPr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>Приложение 4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482.95pt;margin-top:57.8pt;width:84.95pt;height:12.7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" filled="f" stroked="f">
              <v:textbox style="mso-fit-shape-to-text:t" inset="0,0,0,0">
                <w:txbxContent>
                  <w:p w:rsidR="009504D0" w:rsidRDefault="009504D0">
                    <w:pPr>
                      <w:spacing w:line="240" w:lineRule="auto"/>
                    </w:pPr>
                    <w:r>
                      <w:rPr>
                        <w:rStyle w:val="a6"/>
                      </w:rPr>
                      <w:t>Приложение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4D0" w:rsidRDefault="009504D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82825">
      <w:rPr>
        <w:noProof/>
      </w:rPr>
      <w:t>2</w:t>
    </w:r>
    <w:r>
      <w:fldChar w:fldCharType="end"/>
    </w:r>
  </w:p>
  <w:p w:rsidR="009504D0" w:rsidRDefault="009504D0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4D0" w:rsidRDefault="009504D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27D09"/>
    <w:multiLevelType w:val="multilevel"/>
    <w:tmpl w:val="0BCAAA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9E5EE3"/>
    <w:multiLevelType w:val="multilevel"/>
    <w:tmpl w:val="F85ED5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9E871B2"/>
    <w:multiLevelType w:val="multilevel"/>
    <w:tmpl w:val="22CC76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0844F97"/>
    <w:multiLevelType w:val="multilevel"/>
    <w:tmpl w:val="0DCEFB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C9A"/>
    <w:rsid w:val="00082825"/>
    <w:rsid w:val="001B2924"/>
    <w:rsid w:val="007B2BA4"/>
    <w:rsid w:val="007D13E2"/>
    <w:rsid w:val="009504D0"/>
    <w:rsid w:val="00AA6F47"/>
    <w:rsid w:val="00D51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4D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504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504D0"/>
    <w:rPr>
      <w:rFonts w:ascii="Calibri" w:eastAsia="Times New Roman" w:hAnsi="Calibri" w:cs="Times New Roman"/>
    </w:rPr>
  </w:style>
  <w:style w:type="character" w:customStyle="1" w:styleId="a5">
    <w:name w:val="Сноска"/>
    <w:rsid w:val="009504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6">
    <w:name w:val="Колонтитул"/>
    <w:rsid w:val="009504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4D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504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504D0"/>
    <w:rPr>
      <w:rFonts w:ascii="Calibri" w:eastAsia="Times New Roman" w:hAnsi="Calibri" w:cs="Times New Roman"/>
    </w:rPr>
  </w:style>
  <w:style w:type="character" w:customStyle="1" w:styleId="a5">
    <w:name w:val="Сноска"/>
    <w:rsid w:val="009504D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6">
    <w:name w:val="Колонтитул"/>
    <w:rsid w:val="009504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1187</Words>
  <Characters>6770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ЦРО</dc:creator>
  <cp:lastModifiedBy>ЦРО</cp:lastModifiedBy>
  <cp:revision>3</cp:revision>
  <dcterms:created xsi:type="dcterms:W3CDTF">2020-09-23T14:33:00Z</dcterms:created>
  <dcterms:modified xsi:type="dcterms:W3CDTF">2020-10-19T09:04:00Z</dcterms:modified>
</cp:coreProperties>
</file>