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86A12">
      <w:pPr>
        <w:pStyle w:val="printredaction-line"/>
        <w:spacing w:line="276" w:lineRule="auto"/>
        <w:divId w:val="387655503"/>
      </w:pPr>
      <w:bookmarkStart w:id="0" w:name="_GoBack"/>
      <w:bookmarkEnd w:id="0"/>
      <w:r>
        <w:t>Актуально на 17 июля 2024</w:t>
      </w:r>
    </w:p>
    <w:p w:rsidR="00000000" w:rsidRDefault="00786A12">
      <w:pPr>
        <w:pStyle w:val="2"/>
        <w:spacing w:line="276" w:lineRule="auto"/>
        <w:divId w:val="387655503"/>
        <w:rPr>
          <w:rFonts w:eastAsia="Times New Roman"/>
        </w:rPr>
      </w:pPr>
      <w:r>
        <w:rPr>
          <w:rFonts w:eastAsia="Times New Roman"/>
        </w:rPr>
        <w:t>Как организовать обучение по предмету «Труд (технология)»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0"/>
      </w:tblGrid>
      <w:tr w:rsidR="00000000">
        <w:trPr>
          <w:divId w:val="387655503"/>
        </w:trPr>
        <w:tc>
          <w:tcPr>
            <w:tcW w:w="0" w:type="auto"/>
            <w:vAlign w:val="center"/>
            <w:hideMark/>
          </w:tcPr>
          <w:p w:rsidR="00000000" w:rsidRDefault="00786A12">
            <w:pPr>
              <w:pStyle w:val="authorabout"/>
            </w:pPr>
            <w:r>
              <w:t>Виктория Ярцева, </w:t>
            </w:r>
            <w:r>
              <w:t>юрист-редактор Системы Образование, эксперт по образовательному праву, разработчик положений об обработке персональных данных, официальном сайте и других популярных шаблонов, лектор региональных и федеральных вебинаров</w:t>
            </w:r>
          </w:p>
        </w:tc>
      </w:tr>
    </w:tbl>
    <w:p w:rsidR="00000000" w:rsidRDefault="00786A12">
      <w:pPr>
        <w:spacing w:line="276" w:lineRule="auto"/>
        <w:divId w:val="638346601"/>
        <w:rPr>
          <w:rFonts w:eastAsia="Times New Roman"/>
        </w:rPr>
      </w:pPr>
      <w:r>
        <w:rPr>
          <w:rFonts w:eastAsia="Times New Roman"/>
        </w:rPr>
        <w:t>С сентября 2024 года школы должны пр</w:t>
      </w:r>
      <w:r>
        <w:rPr>
          <w:rFonts w:eastAsia="Times New Roman"/>
        </w:rPr>
        <w:t>именять обновленные федеральные рабочие программы по труду (технологии). Предлагаем инструкцию, как обновить программы на уровнях НОО и ООО, оснастить кабинет по нормативам Минпросвещения, следить за безопасностью уроков и организовать сетевую форму. Скачи</w:t>
      </w:r>
      <w:r>
        <w:rPr>
          <w:rFonts w:eastAsia="Times New Roman"/>
        </w:rPr>
        <w:t xml:space="preserve">вайте готовые образцы документов. </w:t>
      </w:r>
    </w:p>
    <w:p w:rsidR="00000000" w:rsidRDefault="00786A12">
      <w:pPr>
        <w:pStyle w:val="2"/>
        <w:spacing w:line="276" w:lineRule="auto"/>
        <w:divId w:val="1286885836"/>
        <w:rPr>
          <w:rFonts w:eastAsia="Times New Roman"/>
        </w:rPr>
      </w:pPr>
      <w:r>
        <w:rPr>
          <w:rStyle w:val="a3"/>
          <w:rFonts w:eastAsia="Times New Roman"/>
          <w:b/>
          <w:bCs/>
        </w:rPr>
        <w:t>Как составить рабочие программы по труду (технологии</w:t>
      </w:r>
      <w:r>
        <w:rPr>
          <w:rStyle w:val="a3"/>
          <w:rFonts w:eastAsia="Times New Roman"/>
          <w:b/>
          <w:bCs/>
        </w:rPr>
        <w:t>)</w:t>
      </w:r>
    </w:p>
    <w:p w:rsidR="00000000" w:rsidRDefault="00786A12">
      <w:pPr>
        <w:pStyle w:val="a4"/>
        <w:spacing w:line="276" w:lineRule="auto"/>
        <w:divId w:val="347753334"/>
      </w:pPr>
      <w:r>
        <w:t xml:space="preserve">С 01.09.2024 федеральные рабочие программы (ФРП) по труду (технологии) надо непосредственно применять при реализации обязательных частей ООП НОО и ООО </w:t>
      </w:r>
      <w:r>
        <w:t>(</w:t>
      </w:r>
      <w:hyperlink r:id="rId5" w:anchor="/document/99/902389617/XA00MC82N9/" w:tgtFrame="_self" w:history="1">
        <w:r>
          <w:rPr>
            <w:rStyle w:val="a5"/>
          </w:rPr>
          <w:t>ч. 6.3 ст. 12 Федерального закона от 29.12.2012 № 273-ФЗ</w:t>
        </w:r>
      </w:hyperlink>
      <w:r>
        <w:t>)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Есть два основных варианта, как оформить использование ФРП в ООП школы. Первый – скопировать текст ФРП в свою раб</w:t>
      </w:r>
      <w:r>
        <w:t>очую программу и внести дополнения, которые обязательны по ФГОС, например тематическое планирование. Второй вариант – сделать отсылку на ФРП и дописать тематическое планирование, которого нет в федеральной программе, но должно быть в ООП по ФГОС НОО и ООО.</w:t>
      </w:r>
      <w:r>
        <w:t xml:space="preserve"> Подробнее – в материале </w:t>
      </w:r>
      <w:r>
        <w:t>«</w:t>
      </w:r>
      <w:hyperlink r:id="rId6" w:anchor="/document/16/136696/dfaspx4s39/" w:tgtFrame="_self" w:history="1">
        <w:r>
          <w:rPr>
            <w:rStyle w:val="a5"/>
          </w:rPr>
          <w:t>Тематическое планирование</w:t>
        </w:r>
      </w:hyperlink>
      <w:r>
        <w:t>»</w:t>
      </w:r>
      <w:r>
        <w:t>.</w:t>
      </w:r>
    </w:p>
    <w:p w:rsidR="00000000" w:rsidRDefault="00786A12">
      <w:pPr>
        <w:pStyle w:val="3"/>
        <w:spacing w:line="276" w:lineRule="auto"/>
        <w:divId w:val="1490362727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786A12">
      <w:pPr>
        <w:pStyle w:val="incut-v4title"/>
        <w:spacing w:line="276" w:lineRule="auto"/>
        <w:divId w:val="1490362727"/>
      </w:pPr>
      <w:r>
        <w:t>Как оформить рабочую программу по труду в виде ссылки на ФОП ОО</w:t>
      </w:r>
      <w:r>
        <w:t>О</w:t>
      </w:r>
    </w:p>
    <w:p w:rsidR="00000000" w:rsidRDefault="00786A12">
      <w:pPr>
        <w:pStyle w:val="a4"/>
        <w:spacing w:line="276" w:lineRule="auto"/>
        <w:divId w:val="212930747"/>
      </w:pPr>
      <w:r>
        <w:rPr>
          <w:rStyle w:val="a3"/>
        </w:rPr>
        <w:t>Рабочая программа по учебному пред</w:t>
      </w:r>
      <w:r>
        <w:rPr>
          <w:rStyle w:val="a3"/>
        </w:rPr>
        <w:t>мету «Труд (технология)</w:t>
      </w:r>
      <w:r>
        <w:rPr>
          <w:rStyle w:val="a3"/>
        </w:rPr>
        <w:t>»</w:t>
      </w:r>
    </w:p>
    <w:p w:rsidR="00000000" w:rsidRDefault="00786A12">
      <w:pPr>
        <w:pStyle w:val="a4"/>
        <w:spacing w:line="276" w:lineRule="auto"/>
        <w:divId w:val="212930747"/>
      </w:pPr>
      <w:r>
        <w:t>Рабочая программа по учебному предмету «Труд (технология)» полностью соответствует федеральной рабочей программе по учебному предмету «Труд (технология)», утвержденной в составе федеральной образовательной программы основного общег</w:t>
      </w:r>
      <w:r>
        <w:t>о образования (приказ Минпросвещения России от 18.05.2023 № 370). Федеральная рабочая программа по учебному предмету «Труд (технология)» непосредственно применяется при реализации обязательной части основной образовательной программы основного общего образ</w:t>
      </w:r>
      <w:r>
        <w:t>ования школы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В следующих подразделах рассмотрим особенности, которые есть в рабочих программах для уровней НОО и ООО</w:t>
      </w:r>
      <w:r>
        <w:t>.</w:t>
      </w:r>
    </w:p>
    <w:p w:rsidR="00000000" w:rsidRDefault="00786A12">
      <w:pPr>
        <w:pStyle w:val="3"/>
        <w:spacing w:line="276" w:lineRule="auto"/>
        <w:divId w:val="347753334"/>
        <w:rPr>
          <w:rFonts w:eastAsia="Times New Roman"/>
        </w:rPr>
      </w:pPr>
      <w:r>
        <w:rPr>
          <w:rStyle w:val="a3"/>
          <w:rFonts w:eastAsia="Times New Roman"/>
          <w:b/>
          <w:bCs/>
        </w:rPr>
        <w:t>Рабочая программа по труду для 1</w:t>
      </w:r>
      <w:r>
        <w:rPr>
          <w:rFonts w:eastAsia="Times New Roman"/>
        </w:rPr>
        <w:t>–</w:t>
      </w:r>
      <w:r>
        <w:rPr>
          <w:rStyle w:val="a3"/>
          <w:rFonts w:eastAsia="Times New Roman"/>
          <w:b/>
          <w:bCs/>
        </w:rPr>
        <w:t>4-х классо</w:t>
      </w:r>
      <w:r>
        <w:rPr>
          <w:rStyle w:val="a3"/>
          <w:rFonts w:eastAsia="Times New Roman"/>
          <w:b/>
          <w:bCs/>
        </w:rPr>
        <w:t>в</w:t>
      </w:r>
    </w:p>
    <w:p w:rsidR="00000000" w:rsidRDefault="00786A12">
      <w:pPr>
        <w:pStyle w:val="a4"/>
        <w:spacing w:line="276" w:lineRule="auto"/>
        <w:divId w:val="347753334"/>
      </w:pPr>
      <w:r>
        <w:t>На уровне НОО разработчики ФОП добавили больше акцента на раннюю профориентацию и трудовое в</w:t>
      </w:r>
      <w:r>
        <w:t>оспитание учеников. Например, появились две новые задачи преподавания предмета</w:t>
      </w:r>
      <w:r>
        <w:t>:</w:t>
      </w:r>
    </w:p>
    <w:p w:rsidR="00000000" w:rsidRDefault="00786A12">
      <w:pPr>
        <w:numPr>
          <w:ilvl w:val="0"/>
          <w:numId w:val="1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000000" w:rsidRDefault="00786A12">
      <w:pPr>
        <w:numPr>
          <w:ilvl w:val="0"/>
          <w:numId w:val="1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воспитание готовности участия в трудовых делах школьн</w:t>
      </w:r>
      <w:r>
        <w:rPr>
          <w:rFonts w:eastAsia="Times New Roman"/>
        </w:rPr>
        <w:t>ого коллектива.</w:t>
      </w:r>
    </w:p>
    <w:p w:rsidR="00000000" w:rsidRDefault="00786A12">
      <w:pPr>
        <w:pStyle w:val="a4"/>
        <w:spacing w:line="276" w:lineRule="auto"/>
        <w:divId w:val="347753334"/>
      </w:pPr>
      <w:r>
        <w:t>По-прежнему в программу входят четыре модуля, которые одинаковы для каждого года обучения</w:t>
      </w:r>
      <w:r>
        <w:t>:</w:t>
      </w:r>
    </w:p>
    <w:p w:rsidR="00000000" w:rsidRDefault="00786A12">
      <w:pPr>
        <w:numPr>
          <w:ilvl w:val="0"/>
          <w:numId w:val="2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труд, технологии, профессии и производства;</w:t>
      </w:r>
    </w:p>
    <w:p w:rsidR="00000000" w:rsidRDefault="00786A12">
      <w:pPr>
        <w:numPr>
          <w:ilvl w:val="0"/>
          <w:numId w:val="2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технологии ручной обработки материалов: работы с бумагой и картоном, пластичными, природными, текстильными и другими доступными материалами – пластиком, поролоном, фольгой, соломой;</w:t>
      </w:r>
    </w:p>
    <w:p w:rsidR="00000000" w:rsidRDefault="00786A12">
      <w:pPr>
        <w:numPr>
          <w:ilvl w:val="0"/>
          <w:numId w:val="2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конструирование и моделирование: работа с конструктором (с учетом возможно</w:t>
      </w:r>
      <w:r>
        <w:rPr>
          <w:rFonts w:eastAsia="Times New Roman"/>
        </w:rPr>
        <w:t>стей материально-технической базы школы),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школы);</w:t>
      </w:r>
    </w:p>
    <w:p w:rsidR="00000000" w:rsidRDefault="00786A12">
      <w:pPr>
        <w:numPr>
          <w:ilvl w:val="0"/>
          <w:numId w:val="2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ИКТ (с учетом возможностей ма</w:t>
      </w:r>
      <w:r>
        <w:rPr>
          <w:rFonts w:eastAsia="Times New Roman"/>
        </w:rPr>
        <w:t>териально-технической базы школы).</w:t>
      </w:r>
    </w:p>
    <w:p w:rsidR="00000000" w:rsidRDefault="00786A12">
      <w:pPr>
        <w:pStyle w:val="a4"/>
        <w:spacing w:line="276" w:lineRule="auto"/>
        <w:divId w:val="347753334"/>
      </w:pPr>
      <w:r>
        <w:t>В содержании каждого модуля разработчики внесли незначительные изменения по сравнению с предыдущей редакцией ФРП – исправили написание слов, переформулировали отдельные фразы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В ФРП есть перечень планируемых результатов о</w:t>
      </w:r>
      <w:r>
        <w:t>своения программы: личностных, метапредметных (УУД) и предметных – общие и отдельно по каждому классу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Запланируйте в начальной школе 135 часов на изучение предмета. В 1-х классах – 33 часа (1 час в неделю), во 2–4-х – по 34 часа (1 час в неделю) (п. 167.5</w:t>
      </w:r>
      <w:r>
        <w:t>.7 ФОП НОО)</w:t>
      </w:r>
      <w:r>
        <w:t>.</w:t>
      </w:r>
    </w:p>
    <w:p w:rsidR="00000000" w:rsidRDefault="00786A12">
      <w:pPr>
        <w:pStyle w:val="3"/>
        <w:spacing w:line="276" w:lineRule="auto"/>
        <w:divId w:val="347753334"/>
        <w:rPr>
          <w:rFonts w:eastAsia="Times New Roman"/>
        </w:rPr>
      </w:pPr>
      <w:r>
        <w:rPr>
          <w:rStyle w:val="a3"/>
          <w:rFonts w:eastAsia="Times New Roman"/>
          <w:b/>
          <w:bCs/>
        </w:rPr>
        <w:t>Рабочая программа по труду для 5</w:t>
      </w:r>
      <w:r>
        <w:rPr>
          <w:rFonts w:eastAsia="Times New Roman"/>
        </w:rPr>
        <w:t>–</w:t>
      </w:r>
      <w:r>
        <w:rPr>
          <w:rStyle w:val="a3"/>
          <w:rFonts w:eastAsia="Times New Roman"/>
          <w:b/>
          <w:bCs/>
        </w:rPr>
        <w:t>9-х классо</w:t>
      </w:r>
      <w:r>
        <w:rPr>
          <w:rStyle w:val="a3"/>
          <w:rFonts w:eastAsia="Times New Roman"/>
          <w:b/>
          <w:bCs/>
        </w:rPr>
        <w:t>в</w:t>
      </w:r>
    </w:p>
    <w:p w:rsidR="00000000" w:rsidRDefault="00786A12">
      <w:pPr>
        <w:pStyle w:val="a4"/>
        <w:spacing w:line="276" w:lineRule="auto"/>
        <w:divId w:val="347753334"/>
      </w:pPr>
      <w:r>
        <w:t>В новой редакции ФРП усилили акцент в обучении на профориентацию и подготовку учеников к трудовой деятельности. Например, появилась новая задача при реализации предмета: подготовка личности к трудов</w:t>
      </w:r>
      <w:r>
        <w:t>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 (п. 162.2.6 ФОП ООО)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По-прежнему программа построена по модульному принципу. Обяз</w:t>
      </w:r>
      <w:r>
        <w:t xml:space="preserve">ательные (инвариантные) модули надо реализовать в рамках основных часов, отведенных на предмет. Можно добавить вариативные модули – по запросу участников образовательных отношений в соответствии с этнокультурными и региональными особенностями, углубленным </w:t>
      </w:r>
      <w:r>
        <w:t>изучением отдельных тем инвариантных модулей (п. 162.2.9 ФОП ООО)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К обязательным отнесли пять модулей</w:t>
      </w:r>
      <w:r>
        <w:t>:</w:t>
      </w:r>
    </w:p>
    <w:p w:rsidR="00000000" w:rsidRDefault="00786A12">
      <w:pPr>
        <w:numPr>
          <w:ilvl w:val="0"/>
          <w:numId w:val="3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производство и технологии;</w:t>
      </w:r>
    </w:p>
    <w:p w:rsidR="00000000" w:rsidRDefault="00786A12">
      <w:pPr>
        <w:numPr>
          <w:ilvl w:val="0"/>
          <w:numId w:val="3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технологии обработки материалов и пищевых продуктов;</w:t>
      </w:r>
    </w:p>
    <w:p w:rsidR="00000000" w:rsidRDefault="00786A12">
      <w:pPr>
        <w:numPr>
          <w:ilvl w:val="0"/>
          <w:numId w:val="3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компьютерная графика. Черчение;</w:t>
      </w:r>
    </w:p>
    <w:p w:rsidR="00000000" w:rsidRDefault="00786A12">
      <w:pPr>
        <w:numPr>
          <w:ilvl w:val="0"/>
          <w:numId w:val="3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робототехника;</w:t>
      </w:r>
    </w:p>
    <w:p w:rsidR="00000000" w:rsidRDefault="00786A12">
      <w:pPr>
        <w:numPr>
          <w:ilvl w:val="0"/>
          <w:numId w:val="3"/>
        </w:numPr>
        <w:spacing w:after="103" w:line="276" w:lineRule="auto"/>
        <w:divId w:val="347753334"/>
        <w:rPr>
          <w:rFonts w:eastAsia="Times New Roman"/>
        </w:rPr>
      </w:pPr>
      <w:r>
        <w:rPr>
          <w:rFonts w:eastAsia="Times New Roman"/>
        </w:rPr>
        <w:t>3D-моделирование, прототи</w:t>
      </w:r>
      <w:r>
        <w:rPr>
          <w:rFonts w:eastAsia="Times New Roman"/>
        </w:rPr>
        <w:t>пирование, макетирование.</w:t>
      </w:r>
    </w:p>
    <w:p w:rsidR="00000000" w:rsidRDefault="00786A12">
      <w:pPr>
        <w:pStyle w:val="a4"/>
        <w:spacing w:line="276" w:lineRule="auto"/>
        <w:divId w:val="347753334"/>
      </w:pPr>
      <w:r>
        <w:t>В качестве примера вариативных предложили три модуля: «Автоматизированные системы», «Животноводство» и «Растениеводство» (п. 162.2.11 ФОП ООО)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Разработчики существенно скорректировали темы и планируемые результаты их освоения в к</w:t>
      </w:r>
      <w:r>
        <w:t>аждом модуле для 5–9-х классов. Например, дополнили темы для 7-го класса в модуле «Технологии обработки материалов и пищевых продуктов», расширили темы по изучению и конструированию беспилотных летательных аппаратов в модуле «Робототехника» в 7–9-х классах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В ФРП привели перечни планируемых результатов освоения программы: личностных, метапредметных (УУД) и предметных – общие и отдельно по каждому классу. Существенно изменили только УУД и предметные результаты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Отведите на изучение труда (технологии) 272 час</w:t>
      </w:r>
      <w:r>
        <w:t xml:space="preserve">а. В 5–7-х классах – по 68 часов (2 часа в неделю), в 8–9-х – 34 часа (1 час в неделю). Дополнительно рекомендуют выделить на предмет часы внеурочной деятельности в 8-х классах – 34 часа (1 час в неделю) и в 9-х – 68 часов (2 часа в неделю) (п. 162.2.11.4 </w:t>
      </w:r>
      <w:r>
        <w:t>ФОП ООО). Внеурочка поможет ввести курсы и предметы по выбору технологической направленности в формируемую часть ООП ООО, в том числе вариативные модули</w:t>
      </w:r>
      <w:r>
        <w:t>.</w:t>
      </w:r>
    </w:p>
    <w:p w:rsidR="00000000" w:rsidRDefault="00786A12">
      <w:pPr>
        <w:pStyle w:val="a4"/>
        <w:spacing w:line="276" w:lineRule="auto"/>
        <w:divId w:val="347753334"/>
      </w:pPr>
      <w:r>
        <w:t>Напомните учителям, что школа все еще вправе самостоятельно определять последовательность модулей и ко</w:t>
      </w:r>
      <w:r>
        <w:t xml:space="preserve">личество часов для освоения предмета, учитывать возможности материально-технической базы </w:t>
      </w:r>
      <w:r>
        <w:t>(</w:t>
      </w:r>
      <w:hyperlink r:id="rId7" w:anchor="/document/99/607175848/XA00M702ME/" w:tgtFrame="_self" w:history="1">
        <w:r>
          <w:rPr>
            <w:rStyle w:val="a5"/>
          </w:rPr>
          <w:t>п. 45.10 ФГОС ООО</w:t>
        </w:r>
      </w:hyperlink>
      <w:r>
        <w:t>)</w:t>
      </w:r>
      <w:r>
        <w:t>.</w:t>
      </w:r>
    </w:p>
    <w:p w:rsidR="00000000" w:rsidRDefault="00786A12">
      <w:pPr>
        <w:pStyle w:val="3"/>
        <w:spacing w:line="276" w:lineRule="auto"/>
        <w:divId w:val="1985694660"/>
        <w:rPr>
          <w:rFonts w:eastAsia="Times New Roman"/>
        </w:rPr>
      </w:pPr>
      <w:r>
        <w:rPr>
          <w:rFonts w:eastAsia="Times New Roman"/>
        </w:rPr>
        <w:t>Ситуация</w:t>
      </w:r>
    </w:p>
    <w:p w:rsidR="00000000" w:rsidRDefault="00786A12">
      <w:pPr>
        <w:pStyle w:val="incut-v4title"/>
        <w:spacing w:line="276" w:lineRule="auto"/>
        <w:divId w:val="1985694660"/>
      </w:pPr>
      <w:r>
        <w:t>Обязательно ли разрабатывать разные ра</w:t>
      </w:r>
      <w:r>
        <w:t>бочие программы для обучения технологии мальчиков и девоче</w:t>
      </w:r>
      <w:r>
        <w:t>к</w:t>
      </w:r>
    </w:p>
    <w:p w:rsidR="00000000" w:rsidRDefault="00786A12">
      <w:pPr>
        <w:pStyle w:val="a4"/>
        <w:spacing w:line="276" w:lineRule="auto"/>
        <w:divId w:val="169177619"/>
      </w:pPr>
      <w:r>
        <w:t>Нет, необязательно</w:t>
      </w:r>
      <w:r>
        <w:t>.</w:t>
      </w:r>
    </w:p>
    <w:p w:rsidR="00000000" w:rsidRDefault="00786A12">
      <w:pPr>
        <w:pStyle w:val="a4"/>
        <w:spacing w:line="276" w:lineRule="auto"/>
        <w:divId w:val="169177619"/>
      </w:pPr>
      <w:r>
        <w:t>ФГОС общего образования и ФОП школы не предусматривают разработку отдельных рабочих программ по труду (технологии) для обучения мальчиков и девочек. Школа вправе самостоятельно</w:t>
      </w:r>
      <w:r>
        <w:t xml:space="preserve"> решить, как ей организовать обучение по этому предмету. Например, можно делить класс на группы по половому признаку и обучать по разным вариантам модулей </w:t>
      </w:r>
      <w:r>
        <w:t>(</w:t>
      </w:r>
      <w:hyperlink r:id="rId8" w:anchor="/document/99/902389617/XA00MA42NJ/" w:tgtFrame="_self" w:history="1">
        <w:r>
          <w:rPr>
            <w:rStyle w:val="a5"/>
          </w:rPr>
          <w:t>ч</w:t>
        </w:r>
        <w:r>
          <w:rPr>
            <w:rStyle w:val="a5"/>
          </w:rPr>
          <w:t>. 1 ст. 28 Федерального закона от 29.12.2012 № 273-ФЗ</w:t>
        </w:r>
      </w:hyperlink>
      <w:r>
        <w:t>,</w:t>
      </w:r>
      <w:r>
        <w:t xml:space="preserve"> </w:t>
      </w:r>
      <w:hyperlink r:id="rId9" w:anchor="/document/99/603340708/XA00MA42N8/" w:tgtFrame="_self" w:history="1">
        <w:r>
          <w:rPr>
            <w:rStyle w:val="a5"/>
          </w:rPr>
          <w:t>п. 21</w:t>
        </w:r>
      </w:hyperlink>
      <w:r>
        <w:t> Порядка, утв.</w:t>
      </w:r>
      <w:r>
        <w:t xml:space="preserve"> </w:t>
      </w:r>
      <w:hyperlink r:id="rId10" w:anchor="/document/99/603340708/" w:tgtFrame="_self" w:history="1">
        <w:r>
          <w:rPr>
            <w:rStyle w:val="a5"/>
          </w:rPr>
          <w:t>приказом Минпросвещения от 22.03.2021 № 115</w:t>
        </w:r>
      </w:hyperlink>
      <w:r>
        <w:t>). Пока девочки изучают основы технологии изготовления изделий из текстильных материалов, мальчики могут осваивать операции и народные промыслы по обработке древесины</w:t>
      </w:r>
      <w:r>
        <w:t>.</w:t>
      </w:r>
    </w:p>
    <w:p w:rsidR="00000000" w:rsidRDefault="00786A12">
      <w:pPr>
        <w:pStyle w:val="2"/>
        <w:spacing w:line="276" w:lineRule="auto"/>
        <w:divId w:val="1286885836"/>
        <w:rPr>
          <w:rFonts w:eastAsia="Times New Roman"/>
        </w:rPr>
      </w:pPr>
      <w:r>
        <w:rPr>
          <w:rStyle w:val="a3"/>
          <w:rFonts w:eastAsia="Times New Roman"/>
          <w:b/>
          <w:bCs/>
        </w:rPr>
        <w:t>Как ввести труд (технологию) в остальны</w:t>
      </w:r>
      <w:r>
        <w:rPr>
          <w:rStyle w:val="a3"/>
          <w:rFonts w:eastAsia="Times New Roman"/>
          <w:b/>
          <w:bCs/>
        </w:rPr>
        <w:t>е части ОО</w:t>
      </w:r>
      <w:r>
        <w:rPr>
          <w:rStyle w:val="a3"/>
          <w:rFonts w:eastAsia="Times New Roman"/>
          <w:b/>
          <w:bCs/>
        </w:rPr>
        <w:t>П</w:t>
      </w:r>
    </w:p>
    <w:p w:rsidR="00000000" w:rsidRDefault="00786A12">
      <w:pPr>
        <w:pStyle w:val="a4"/>
        <w:spacing w:line="276" w:lineRule="auto"/>
        <w:divId w:val="1286885836"/>
      </w:pPr>
      <w:r>
        <w:t>Поручите ответственным проверить, чтобы во всех компонентах ООП НОО и ООО «технологию» заменили на «труд (технологию)». Разработчики ФОП исправили название этого предмета в том числе в других ФРП, например в межпредметных связях, темах бесед на родных язык</w:t>
      </w:r>
      <w:r>
        <w:t>ах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В учебных планах также надо указать новое название предмета. Остальное останется прежним, так как количество часов на изучение труда (технологии) не изменили</w:t>
      </w:r>
      <w:r>
        <w:t>.</w:t>
      </w:r>
    </w:p>
    <w:p w:rsidR="00000000" w:rsidRDefault="00786A12">
      <w:pPr>
        <w:pStyle w:val="2"/>
        <w:spacing w:line="276" w:lineRule="auto"/>
        <w:divId w:val="1286885836"/>
        <w:rPr>
          <w:rFonts w:eastAsia="Times New Roman"/>
        </w:rPr>
      </w:pPr>
      <w:r>
        <w:rPr>
          <w:rStyle w:val="a3"/>
          <w:rFonts w:eastAsia="Times New Roman"/>
          <w:b/>
          <w:bCs/>
        </w:rPr>
        <w:t>Как оснастить кабинет технологи</w:t>
      </w:r>
      <w:r>
        <w:rPr>
          <w:rStyle w:val="a3"/>
          <w:rFonts w:eastAsia="Times New Roman"/>
          <w:b/>
          <w:bCs/>
        </w:rPr>
        <w:t>и</w:t>
      </w:r>
    </w:p>
    <w:p w:rsidR="00000000" w:rsidRDefault="00786A12">
      <w:pPr>
        <w:pStyle w:val="a4"/>
        <w:spacing w:line="276" w:lineRule="auto"/>
        <w:divId w:val="1286885836"/>
      </w:pPr>
      <w:r>
        <w:t>Новый ФГОС ООО устанавливает, что кабинет для изучения предм</w:t>
      </w:r>
      <w:r>
        <w:t xml:space="preserve">етной области «Технология» должен быть оснащен комплектами наглядных пособий, карт, учебных макетов, специального оборудования, чтобы развить компетенции в соответствии с ООП </w:t>
      </w:r>
      <w:r>
        <w:t>(</w:t>
      </w:r>
      <w:hyperlink r:id="rId11" w:anchor="/document/99/607175848/XA00M362MC/" w:tgtFrame="_self" w:history="1">
        <w:r>
          <w:rPr>
            <w:rStyle w:val="a5"/>
          </w:rPr>
          <w:t>п. 36.3 ФГОС ООО</w:t>
        </w:r>
      </w:hyperlink>
      <w:r>
        <w:t>). Учитывайте требования</w:t>
      </w:r>
      <w:r>
        <w:t xml:space="preserve"> </w:t>
      </w:r>
      <w:hyperlink r:id="rId12" w:anchor="/document/99/566085656/" w:tgtFrame="_self" w:history="1">
        <w:r>
          <w:rPr>
            <w:rStyle w:val="a5"/>
          </w:rPr>
          <w:t>СП 2.4.3648-20</w:t>
        </w:r>
      </w:hyperlink>
      <w:r>
        <w:t xml:space="preserve"> и</w:t>
      </w:r>
      <w:r>
        <w:t xml:space="preserve"> </w:t>
      </w:r>
      <w:hyperlink r:id="rId13" w:anchor="/document/99/573500115/" w:tgtFrame="_self" w:history="1">
        <w:r>
          <w:rPr>
            <w:rStyle w:val="a5"/>
          </w:rPr>
          <w:t>Сан</w:t>
        </w:r>
        <w:r>
          <w:rPr>
            <w:rStyle w:val="a5"/>
          </w:rPr>
          <w:t>ПиН 1.2.3685-21</w:t>
        </w:r>
      </w:hyperlink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Обязательных детальных требований к оснащению предметного кабинета по труду не установили. Можете ориентироваться на</w:t>
      </w:r>
      <w:r>
        <w:t> </w:t>
      </w:r>
      <w:hyperlink r:id="rId14" w:anchor="/document/99/351812600/ZAP2HJE3J1/" w:tgtFrame="_self" w:history="1">
        <w:r>
          <w:rPr>
            <w:rStyle w:val="a5"/>
          </w:rPr>
          <w:t>перечень</w:t>
        </w:r>
      </w:hyperlink>
      <w:r>
        <w:t>, утвержденный</w:t>
      </w:r>
      <w:r>
        <w:t> </w:t>
      </w:r>
      <w:hyperlink r:id="rId15" w:anchor="/document/99/351812600/" w:tgtFrame="_self" w:history="1">
        <w:r>
          <w:rPr>
            <w:rStyle w:val="a5"/>
          </w:rPr>
          <w:t>приказом Минпросвещения от 06.09.2022 № 804</w:t>
        </w:r>
      </w:hyperlink>
      <w:r>
        <w:t>. В нем определили список оборудования и инструментов для новых мест в школах. Перечень делится на подразделы в зависимости от направлений обучения: домоводство (кройка и шитье), домоводство (кулинария), слесарное и столярное дело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Чтобы кабинет был всегда</w:t>
      </w:r>
      <w:r>
        <w:t xml:space="preserve"> в состоянии, пригодном для занятий, поручите заведование кабинетом учителю труда (технологии). Предварительно спросите у педагога, согласен ли он на такую допработу. Согласие можно оформить в произвольной форме или просто оформить дополнительное соглашени</w:t>
      </w:r>
      <w:r>
        <w:t>е к трудовому договору. Факт подписания соглашения будет указывать на то, что работник согласен на дополнительную работу и размер ее оплаты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Укажите в соглашении доплату за заведование кабинетом. Размер определите по правилам вашей системы оплаты труда с у</w:t>
      </w:r>
      <w:r>
        <w:t>четом региональных и муниципальных актов (п.</w:t>
      </w:r>
      <w:r>
        <w:t xml:space="preserve"> </w:t>
      </w:r>
      <w:hyperlink r:id="rId16" w:anchor="/document/99/1305784809/dfas2wx2ia/" w:tgtFrame="_self" w:history="1">
        <w:r>
          <w:rPr>
            <w:rStyle w:val="a5"/>
          </w:rPr>
          <w:t>4.1.5</w:t>
        </w:r>
      </w:hyperlink>
      <w:r>
        <w:t>,</w:t>
      </w:r>
      <w:r>
        <w:t xml:space="preserve"> </w:t>
      </w:r>
      <w:hyperlink r:id="rId17" w:anchor="/document/99/1305784809/dfasi31r8k/" w:tgtFrame="_self" w:history="1">
        <w:r>
          <w:rPr>
            <w:rStyle w:val="a5"/>
          </w:rPr>
          <w:t>5.11</w:t>
        </w:r>
        <w:r>
          <w:rPr>
            <w:rStyle w:val="a5"/>
          </w:rPr>
          <w:t>.5</w:t>
        </w:r>
      </w:hyperlink>
      <w:r>
        <w:t xml:space="preserve"> Отраслевого соглашения по организациям, находящимся в ведении Минпросвещения, на 2024–2026 годы). Определите доплату фиксированной суммой или в виде процентов, коэффициентов к размеру оклада работника. При этом не учитывайте выплаты стимулирующего и ком</w:t>
      </w:r>
      <w:r>
        <w:t xml:space="preserve">пенсационного характера, другие повышающие коэффициенты </w:t>
      </w:r>
      <w:r>
        <w:t>(</w:t>
      </w:r>
      <w:hyperlink r:id="rId18" w:anchor="/document/99/556329656/XA00M9G2N4/" w:tgtFrame="_self" w:history="1">
        <w:r>
          <w:rPr>
            <w:rStyle w:val="a5"/>
          </w:rPr>
          <w:t>п. 4.9</w:t>
        </w:r>
      </w:hyperlink>
      <w:r>
        <w:t xml:space="preserve"> Методических рекомендаций, направленных</w:t>
      </w:r>
      <w:r>
        <w:t xml:space="preserve"> </w:t>
      </w:r>
      <w:hyperlink r:id="rId19" w:anchor="/document/99/556329656/" w:tgtFrame="_self" w:history="1">
        <w:r>
          <w:rPr>
            <w:rStyle w:val="a5"/>
          </w:rPr>
          <w:t>письмом Минобрнауки от 29.12.2017 № ВП-1992/02</w:t>
        </w:r>
      </w:hyperlink>
      <w:r>
        <w:t>)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"/>
        <w:gridCol w:w="480"/>
      </w:tblGrid>
      <w:tr w:rsidR="00000000">
        <w:trPr>
          <w:divId w:val="235749668"/>
        </w:trPr>
        <w:tc>
          <w:tcPr>
            <w:tcW w:w="500" w:type="pct"/>
            <w:vAlign w:val="center"/>
            <w:hideMark/>
          </w:tcPr>
          <w:p w:rsidR="00000000" w:rsidRDefault="00786A1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1" name="-43187238" descr="https://obr.action360.ru/system/content/image/212/1/-4318723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187238" descr="https://obr.action360.ru/system/content/image/212/1/-4318723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786A12">
            <w:pPr>
              <w:rPr>
                <w:rFonts w:eastAsia="Times New Roman"/>
              </w:rPr>
            </w:pPr>
            <w:hyperlink r:id="rId21" w:anchor="/document/118/97875/" w:tgtFrame="_self" w:history="1">
              <w:r>
                <w:rPr>
                  <w:rStyle w:val="a3"/>
                  <w:rFonts w:eastAsia="Times New Roman"/>
                  <w:color w:val="0000FF"/>
                  <w:u w:val="single"/>
                </w:rPr>
                <w:t>Дополнительное соглашение о заведовании кабинетом труда (технологии)</w:t>
              </w:r>
            </w:hyperlink>
          </w:p>
        </w:tc>
      </w:tr>
    </w:tbl>
    <w:p w:rsidR="00000000" w:rsidRDefault="00786A12">
      <w:pPr>
        <w:pStyle w:val="a4"/>
        <w:spacing w:line="276" w:lineRule="auto"/>
        <w:divId w:val="1286885836"/>
      </w:pPr>
      <w:r>
        <w:t>Оформите заве</w:t>
      </w:r>
      <w:r>
        <w:t>дование кабинетом приказом. Поручите учителю сообщать о неисправностях оборудования заместителю директора по АХЧ, организовывать оформление кабинета, следить за наличием необходимых инструментов и другого оснащения. Воспользуйтесь готовым образцом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"/>
        <w:gridCol w:w="480"/>
      </w:tblGrid>
      <w:tr w:rsidR="00000000">
        <w:trPr>
          <w:divId w:val="1892495831"/>
        </w:trPr>
        <w:tc>
          <w:tcPr>
            <w:tcW w:w="500" w:type="pct"/>
            <w:vAlign w:val="center"/>
            <w:hideMark/>
          </w:tcPr>
          <w:p w:rsidR="00000000" w:rsidRDefault="00786A1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2" name="-43187238" descr="https://obr.action360.ru/system/content/image/212/1/-4318723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187238" descr="https://obr.action360.ru/system/content/image/212/1/-4318723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786A12">
            <w:pPr>
              <w:rPr>
                <w:rFonts w:eastAsia="Times New Roman"/>
              </w:rPr>
            </w:pPr>
            <w:hyperlink r:id="rId22" w:anchor="/document/118/97877/" w:tgtFrame="_self" w:history="1">
              <w:r>
                <w:rPr>
                  <w:rStyle w:val="a3"/>
                  <w:rFonts w:eastAsia="Times New Roman"/>
                  <w:color w:val="0000FF"/>
                  <w:u w:val="single"/>
                </w:rPr>
                <w:t>Приказ о назначении заведующего кабинетом труда (технологии)</w:t>
              </w:r>
            </w:hyperlink>
          </w:p>
        </w:tc>
      </w:tr>
    </w:tbl>
    <w:p w:rsidR="00000000" w:rsidRDefault="00786A12">
      <w:pPr>
        <w:pStyle w:val="2"/>
        <w:spacing w:line="276" w:lineRule="auto"/>
        <w:divId w:val="1286885836"/>
        <w:rPr>
          <w:rFonts w:eastAsia="Times New Roman"/>
        </w:rPr>
      </w:pPr>
      <w:r>
        <w:rPr>
          <w:rStyle w:val="a3"/>
          <w:rFonts w:eastAsia="Times New Roman"/>
          <w:b/>
          <w:bCs/>
        </w:rPr>
        <w:t>Как обеспечить безопасность в кабинете труда (технологии</w:t>
      </w:r>
      <w:r>
        <w:rPr>
          <w:rStyle w:val="a3"/>
          <w:rFonts w:eastAsia="Times New Roman"/>
          <w:b/>
          <w:bCs/>
        </w:rPr>
        <w:t>)</w:t>
      </w:r>
    </w:p>
    <w:p w:rsidR="00000000" w:rsidRDefault="00786A12">
      <w:pPr>
        <w:pStyle w:val="a4"/>
        <w:spacing w:line="276" w:lineRule="auto"/>
        <w:divId w:val="1286885836"/>
      </w:pPr>
      <w:r>
        <w:t>Чтобы обеспечить безопасность занятий, поручите учи</w:t>
      </w:r>
      <w:r>
        <w:t>телю труда (технологии) соблюдать санитарные нормы и правила и требования инструкции по охране труда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К основным санитарным требованиям относят соблюдение режима проветривания, длительности одного вида деятельности и выполнение физкультминуток. Поручите уч</w:t>
      </w:r>
      <w:r>
        <w:t xml:space="preserve">ителю проветривать кабинет на переменах, когда дети отсутствуют </w:t>
      </w:r>
      <w:r>
        <w:t>(</w:t>
      </w:r>
      <w:hyperlink r:id="rId23" w:anchor="/document/99/566085656/XA00M4C2MJ/" w:tgtFrame="_self" w:history="1">
        <w:r>
          <w:rPr>
            <w:rStyle w:val="a5"/>
          </w:rPr>
          <w:t>п. 2.7.2 СП 2.4.3648-20</w:t>
        </w:r>
      </w:hyperlink>
      <w:r>
        <w:t>). Длительность проветривания зависит от температуры наружного воздух</w:t>
      </w:r>
      <w:r>
        <w:t xml:space="preserve">а </w:t>
      </w:r>
      <w:r>
        <w:t>(</w:t>
      </w:r>
      <w:hyperlink r:id="rId24" w:anchor="/document/99/573500115/XA00M4I2ML/" w:tgtFrame="_self" w:history="1">
        <w:r>
          <w:rPr>
            <w:rStyle w:val="a5"/>
          </w:rPr>
          <w:t>таблица 6.12 СанПиН 1.2.3685-21</w:t>
        </w:r>
      </w:hyperlink>
      <w:r>
        <w:t>). В любом случае надо следить, чтобы и в отсутствие детей температура не снижалась ниже 15 °C, а к началу использования по</w:t>
      </w:r>
      <w:r>
        <w:t>мещения температура должна быть 18–20 °C </w:t>
      </w:r>
      <w:r>
        <w:t>(</w:t>
      </w:r>
      <w:hyperlink r:id="rId25" w:anchor="/document/99/573500115/XA00MEM2NG/" w:tgtFrame="_self" w:history="1">
        <w:r>
          <w:rPr>
            <w:rStyle w:val="a5"/>
          </w:rPr>
          <w:t>п. 98 СанПиН 1.2.3685-21</w:t>
        </w:r>
      </w:hyperlink>
      <w:r>
        <w:t>)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rPr>
          <w:rStyle w:val="a3"/>
        </w:rPr>
        <w:t>Длительность проветривания учебного кабинет</w:t>
      </w:r>
      <w:r>
        <w:rPr>
          <w:rStyle w:val="a3"/>
        </w:rPr>
        <w:t>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404"/>
        <w:gridCol w:w="2404"/>
        <w:gridCol w:w="3040"/>
      </w:tblGrid>
      <w:tr w:rsidR="00000000">
        <w:trPr>
          <w:divId w:val="199365623"/>
        </w:trPr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Температура наружного воздуха, °</w:t>
            </w:r>
            <w:r>
              <w:t>C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Длительно</w:t>
            </w:r>
            <w:r>
              <w:t>сть проветривания в малые перемены, ми</w:t>
            </w:r>
            <w:r>
              <w:t>н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Длительность проветривания в большие перемены и между сменами, ми</w:t>
            </w:r>
            <w:r>
              <w:t>н</w:t>
            </w:r>
          </w:p>
        </w:tc>
      </w:tr>
      <w:tr w:rsidR="00000000">
        <w:trPr>
          <w:divId w:val="199365623"/>
        </w:trPr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От +10 до +</w:t>
            </w:r>
            <w:r>
              <w:t>6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4–1</w:t>
            </w:r>
            <w:r>
              <w:t>0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25–3</w:t>
            </w:r>
            <w:r>
              <w:t>5</w:t>
            </w:r>
          </w:p>
        </w:tc>
      </w:tr>
      <w:tr w:rsidR="00000000">
        <w:trPr>
          <w:divId w:val="199365623"/>
        </w:trPr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От +5 до </w:t>
            </w:r>
            <w:r>
              <w:t>0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3–</w:t>
            </w:r>
            <w:r>
              <w:t>7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20–3</w:t>
            </w:r>
            <w:r>
              <w:t>0</w:t>
            </w:r>
          </w:p>
        </w:tc>
      </w:tr>
      <w:tr w:rsidR="00000000">
        <w:trPr>
          <w:divId w:val="199365623"/>
        </w:trPr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От 0 до −</w:t>
            </w:r>
            <w:r>
              <w:t>5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2–</w:t>
            </w:r>
            <w:r>
              <w:t>5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15–2</w:t>
            </w:r>
            <w:r>
              <w:t>5</w:t>
            </w:r>
          </w:p>
        </w:tc>
      </w:tr>
      <w:tr w:rsidR="00000000">
        <w:trPr>
          <w:divId w:val="199365623"/>
        </w:trPr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От −5 до −1</w:t>
            </w:r>
            <w:r>
              <w:t>0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1–</w:t>
            </w:r>
            <w:r>
              <w:t>3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10–1</w:t>
            </w:r>
            <w:r>
              <w:t>5</w:t>
            </w:r>
          </w:p>
        </w:tc>
      </w:tr>
      <w:tr w:rsidR="00000000">
        <w:trPr>
          <w:divId w:val="199365623"/>
        </w:trPr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Ниже −1</w:t>
            </w:r>
            <w:r>
              <w:t>0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1–1,</w:t>
            </w:r>
            <w:r>
              <w:t>5</w:t>
            </w:r>
          </w:p>
        </w:tc>
        <w:tc>
          <w:tcPr>
            <w:tcW w:w="1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786A12">
            <w:pPr>
              <w:pStyle w:val="a4"/>
              <w:jc w:val="center"/>
            </w:pPr>
            <w:r>
              <w:t>5–1</w:t>
            </w:r>
            <w:r>
              <w:t>0</w:t>
            </w:r>
          </w:p>
        </w:tc>
      </w:tr>
    </w:tbl>
    <w:p w:rsidR="00000000" w:rsidRDefault="00786A12">
      <w:pPr>
        <w:pStyle w:val="a4"/>
        <w:spacing w:line="276" w:lineRule="auto"/>
        <w:divId w:val="1286885836"/>
      </w:pPr>
      <w:r>
        <w:t xml:space="preserve">Контролируйте работу учителя, чтобы на его уроках продолжительность одного вида учебной деятельности не превышала 7 минут в 1–4-х классах, 10 минут — в 5–11-х классах </w:t>
      </w:r>
      <w:r>
        <w:t>(</w:t>
      </w:r>
      <w:hyperlink r:id="rId26" w:anchor="/document/99/573500115/XA00M1K2LS/" w:tgtFrame="_self" w:history="1">
        <w:r>
          <w:rPr>
            <w:rStyle w:val="a5"/>
          </w:rPr>
          <w:t>таблица 6.6 СанПиН 1.2.3685-21</w:t>
        </w:r>
      </w:hyperlink>
      <w:r>
        <w:t>). Также надо соблюдать длительность работы с электронными средствами обучения. Подробнее</w:t>
      </w:r>
      <w:r>
        <w:t xml:space="preserve"> </w:t>
      </w:r>
      <w:hyperlink r:id="rId27" w:anchor="/document/16/21863/dfasslr38t/" w:tgtFrame="_self" w:history="1">
        <w:r>
          <w:rPr>
            <w:rStyle w:val="a5"/>
          </w:rPr>
          <w:t>читайте в материале</w:t>
        </w:r>
      </w:hyperlink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Напомните</w:t>
      </w:r>
      <w:r>
        <w:t xml:space="preserve"> учителям про гимнастику для глаз. Если дети работают с электронными средствами обучения, ее проводят в середине урока. Если только с книжками, то на перемене. Также во время занятий надо выполнять упражнения для всего тела, чтобы повысить активность центр</w:t>
      </w:r>
      <w:r>
        <w:t>альной нервной системы, снять мышечное напряжение, укрепить мышцы и связки нижних конечностей (п.</w:t>
      </w:r>
      <w:r>
        <w:t> </w:t>
      </w:r>
      <w:hyperlink r:id="rId28" w:anchor="/document/99/566085656/XA00M4O2MJ/" w:tgtFrame="_self" w:history="1">
        <w:r>
          <w:rPr>
            <w:rStyle w:val="a5"/>
          </w:rPr>
          <w:t>2.10.2</w:t>
        </w:r>
      </w:hyperlink>
      <w:r>
        <w:t>,</w:t>
      </w:r>
      <w:r>
        <w:t xml:space="preserve"> </w:t>
      </w:r>
      <w:hyperlink r:id="rId29" w:anchor="/document/99/566085656/XA00M722MT/" w:tgtFrame="_self" w:history="1">
        <w:r>
          <w:rPr>
            <w:rStyle w:val="a5"/>
          </w:rPr>
          <w:t>2.10.3</w:t>
        </w:r>
      </w:hyperlink>
      <w:r>
        <w:t>,</w:t>
      </w:r>
      <w:r>
        <w:t xml:space="preserve"> </w:t>
      </w:r>
      <w:hyperlink r:id="rId30" w:anchor="/document/99/566085656/XA00MBQ2MU/" w:tgtFrame="_self" w:history="1">
        <w:r>
          <w:rPr>
            <w:rStyle w:val="a5"/>
          </w:rPr>
          <w:t>3.5.13</w:t>
        </w:r>
      </w:hyperlink>
      <w:r>
        <w:t xml:space="preserve"> СП 2.4.3648-20). Перерыв на гимнастику должен быть минимум две минуты </w:t>
      </w:r>
      <w:r>
        <w:t>(</w:t>
      </w:r>
      <w:hyperlink r:id="rId31" w:anchor="/document/99/573500115/XA00M1K2LS/" w:tgtFrame="_self" w:history="1">
        <w:r>
          <w:rPr>
            <w:rStyle w:val="a5"/>
          </w:rPr>
          <w:t>таблица 6.6 СанПиН 1.2.3685-21</w:t>
        </w:r>
      </w:hyperlink>
      <w:r>
        <w:t xml:space="preserve">). Примеры упражнений можно взять из Методических рекомендаций Роспотребнадзора </w:t>
      </w:r>
      <w:r>
        <w:t>(</w:t>
      </w:r>
      <w:hyperlink r:id="rId32" w:anchor="/document/97/512705/infobar-attachment/" w:tgtFrame="_self" w:history="1">
        <w:r>
          <w:rPr>
            <w:rStyle w:val="a5"/>
          </w:rPr>
          <w:t>МР 2.4.0331-23</w:t>
        </w:r>
      </w:hyperlink>
      <w:r>
        <w:t>)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Контролируйте, чтобы учитель соблюдал инструкцию по охране труда. Перечислите в ней все меры безопасности, которые надо соблюдать при работе в кабинете труда (технологии): с электрическими приборами, колю</w:t>
      </w:r>
      <w:r>
        <w:t>щими и режущими инструментами и т. д. Воспользуйтесь готовым образцом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"/>
        <w:gridCol w:w="8419"/>
      </w:tblGrid>
      <w:tr w:rsidR="00000000">
        <w:trPr>
          <w:divId w:val="456799437"/>
        </w:trPr>
        <w:tc>
          <w:tcPr>
            <w:tcW w:w="500" w:type="pct"/>
            <w:vAlign w:val="center"/>
            <w:hideMark/>
          </w:tcPr>
          <w:p w:rsidR="00000000" w:rsidRDefault="00786A1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3" name="-43187238" descr="https://obr.action360.ru/system/content/image/212/1/-4318723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187238" descr="https://obr.action360.ru/system/content/image/212/1/-4318723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vAlign w:val="center"/>
            <w:hideMark/>
          </w:tcPr>
          <w:p w:rsidR="00000000" w:rsidRDefault="00786A12">
            <w:pPr>
              <w:rPr>
                <w:rFonts w:eastAsia="Times New Roman"/>
              </w:rPr>
            </w:pPr>
            <w:hyperlink r:id="rId33" w:anchor="/document/118/97915/" w:tgtFrame="_self" w:history="1">
              <w:r>
                <w:rPr>
                  <w:rStyle w:val="a3"/>
                  <w:rFonts w:eastAsia="Times New Roman"/>
                  <w:color w:val="0000FF"/>
                  <w:u w:val="single"/>
                </w:rPr>
                <w:t>Инструкция по охран</w:t>
              </w:r>
              <w:r>
                <w:rPr>
                  <w:rStyle w:val="a3"/>
                  <w:rFonts w:eastAsia="Times New Roman"/>
                  <w:color w:val="0000FF"/>
                  <w:u w:val="single"/>
                </w:rPr>
                <w:t>е труда учителя труда (технологии)</w:t>
              </w:r>
            </w:hyperlink>
          </w:p>
        </w:tc>
      </w:tr>
    </w:tbl>
    <w:p w:rsidR="00000000" w:rsidRDefault="00786A12">
      <w:pPr>
        <w:pStyle w:val="a4"/>
        <w:spacing w:line="276" w:lineRule="auto"/>
        <w:divId w:val="1286885836"/>
      </w:pPr>
      <w:r>
        <w:t>Законодательство не обязывает проводить инструктаж по безопасности с учениками. Также не требуется разрабатывать для них инструкции по охране труда. Учитель в рамках образовательной программы должен объяснить, как безопа</w:t>
      </w:r>
      <w:r>
        <w:t>сно работать с оборудованием и инструментами, которые используют во время урока. Для наглядности можете составить памятки-инструкции по безопасности работ в кабинете технологии и повесить их на информационном стенде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"/>
        <w:gridCol w:w="480"/>
      </w:tblGrid>
      <w:tr w:rsidR="00000000">
        <w:trPr>
          <w:divId w:val="820578245"/>
        </w:trPr>
        <w:tc>
          <w:tcPr>
            <w:tcW w:w="500" w:type="pct"/>
            <w:vAlign w:val="center"/>
            <w:hideMark/>
          </w:tcPr>
          <w:p w:rsidR="00000000" w:rsidRDefault="00786A1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52450"/>
                  <wp:effectExtent l="0" t="0" r="0" b="0"/>
                  <wp:docPr id="4" name="-43187238" descr="https://obr.action360.ru/system/content/image/212/1/-43187238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187238" descr="https://obr.action360.ru/system/content/image/212/1/-43187238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786A12">
            <w:pPr>
              <w:pStyle w:val="a4"/>
            </w:pPr>
            <w:hyperlink r:id="rId34" w:anchor="/document/118/136312/" w:tgtFrame="_self" w:history="1">
              <w:r>
                <w:rPr>
                  <w:rStyle w:val="a3"/>
                  <w:color w:val="0000FF"/>
                  <w:u w:val="single"/>
                </w:rPr>
                <w:t>Инструкция для учеников по технике безопасности на уроке труда (технологии)</w:t>
              </w:r>
            </w:hyperlink>
          </w:p>
        </w:tc>
      </w:tr>
    </w:tbl>
    <w:p w:rsidR="00000000" w:rsidRDefault="00786A12">
      <w:pPr>
        <w:pStyle w:val="a4"/>
        <w:spacing w:line="276" w:lineRule="auto"/>
        <w:divId w:val="1286885836"/>
      </w:pPr>
      <w:r>
        <w:t>При желании можете ввести требование, чтобы учителя фиксировали факт ознакомления с инструкцией в журнале. Утвержденной федеральн</w:t>
      </w:r>
      <w:r>
        <w:t>ой формы журнала нет. Она может совпадать с журналом, который вы утвердили для инструктажа работников</w:t>
      </w:r>
      <w:r>
        <w:t>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35"/>
        <w:gridCol w:w="480"/>
      </w:tblGrid>
      <w:tr w:rsidR="00000000">
        <w:trPr>
          <w:divId w:val="463936566"/>
        </w:trPr>
        <w:tc>
          <w:tcPr>
            <w:tcW w:w="500" w:type="pct"/>
            <w:vAlign w:val="center"/>
            <w:hideMark/>
          </w:tcPr>
          <w:p w:rsidR="00000000" w:rsidRDefault="00786A12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381000" cy="561975"/>
                  <wp:effectExtent l="0" t="0" r="0" b="9525"/>
                  <wp:docPr id="5" name="-43187247" descr="https://obr.action360.ru/system/content/image/212/1/-43187247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43187247" descr="https://obr.action360.ru/system/content/image/212/1/-43187247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00000" w:rsidRDefault="00786A12">
            <w:pPr>
              <w:pStyle w:val="a4"/>
            </w:pPr>
            <w:hyperlink r:id="rId36" w:anchor="/document/118/138439/" w:tgtFrame="_self" w:history="1">
              <w:r>
                <w:rPr>
                  <w:rStyle w:val="a3"/>
                  <w:color w:val="0000FF"/>
                  <w:u w:val="single"/>
                </w:rPr>
                <w:t>Журнал регистрации инструктажа учеников по технике безопасности</w:t>
              </w:r>
            </w:hyperlink>
          </w:p>
        </w:tc>
      </w:tr>
    </w:tbl>
    <w:p w:rsidR="00000000" w:rsidRDefault="00786A12">
      <w:pPr>
        <w:pStyle w:val="2"/>
        <w:spacing w:line="276" w:lineRule="auto"/>
        <w:divId w:val="1286885836"/>
        <w:rPr>
          <w:rFonts w:eastAsia="Times New Roman"/>
        </w:rPr>
      </w:pPr>
      <w:r>
        <w:rPr>
          <w:rStyle w:val="a3"/>
          <w:rFonts w:eastAsia="Times New Roman"/>
          <w:b/>
          <w:bCs/>
        </w:rPr>
        <w:t>Как организовать сетевое взаимодействи</w:t>
      </w:r>
      <w:r>
        <w:rPr>
          <w:rStyle w:val="a3"/>
          <w:rFonts w:eastAsia="Times New Roman"/>
          <w:b/>
          <w:bCs/>
        </w:rPr>
        <w:t>е</w:t>
      </w:r>
    </w:p>
    <w:p w:rsidR="00000000" w:rsidRDefault="00786A12">
      <w:pPr>
        <w:pStyle w:val="a4"/>
        <w:spacing w:line="276" w:lineRule="auto"/>
        <w:divId w:val="1286885836"/>
      </w:pPr>
      <w:r>
        <w:t xml:space="preserve">Если в школе недостаточно условий для реализации </w:t>
      </w:r>
      <w:r>
        <w:t>новых ФРП по труду (технологии), но есть организации, которые могут предоставить подходящую инфраструктуру или кадры, заключите с ними договор о сетевой форме реализации программы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Сетевыми партнерами могут стать другие школы, дома детского творчества, кол</w:t>
      </w:r>
      <w:r>
        <w:t xml:space="preserve">леджи, техникумы, вузы. Кроме образовательных организаций, это могут быть и организации культуры, здравоохранения или предприятия </w:t>
      </w:r>
      <w:r>
        <w:t>(</w:t>
      </w:r>
      <w:hyperlink r:id="rId37" w:anchor="/document/99/902389617/XA00M702MC/" w:tgtFrame="_self" w:history="1">
        <w:r>
          <w:rPr>
            <w:rStyle w:val="a5"/>
          </w:rPr>
          <w:t>ст. 15 Федерального закона</w:t>
        </w:r>
        <w:r>
          <w:rPr>
            <w:rStyle w:val="a5"/>
          </w:rPr>
          <w:t xml:space="preserve"> от 29.12.2012 № 273-ФЗ</w:t>
        </w:r>
      </w:hyperlink>
      <w:r>
        <w:t>,</w:t>
      </w:r>
      <w:r>
        <w:t xml:space="preserve"> </w:t>
      </w:r>
      <w:hyperlink r:id="rId38" w:anchor="/document/99/565696194/XA00LVA2M9/" w:tgtFrame="_self" w:history="1">
        <w:r>
          <w:rPr>
            <w:rStyle w:val="a5"/>
          </w:rPr>
          <w:t>п. 4</w:t>
        </w:r>
      </w:hyperlink>
      <w:r>
        <w:t xml:space="preserve"> Порядка, утв.</w:t>
      </w:r>
      <w:r>
        <w:t xml:space="preserve"> </w:t>
      </w:r>
      <w:hyperlink r:id="rId39" w:anchor="/document/99/565696194/" w:tgtFrame="_self" w:history="1">
        <w:r>
          <w:rPr>
            <w:rStyle w:val="a5"/>
          </w:rPr>
          <w:t>приказом Минобрнауки, Мин</w:t>
        </w:r>
        <w:r>
          <w:rPr>
            <w:rStyle w:val="a5"/>
          </w:rPr>
          <w:t>просвещения от 05.08.2020 № 882/391</w:t>
        </w:r>
      </w:hyperlink>
      <w:r>
        <w:t>)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Чтобы эффективно выбрать сетевого партнера, обсудите с ним шесть вопросов</w:t>
      </w:r>
      <w:r>
        <w:t>:</w:t>
      </w:r>
    </w:p>
    <w:p w:rsidR="00000000" w:rsidRDefault="00786A12">
      <w:pPr>
        <w:numPr>
          <w:ilvl w:val="0"/>
          <w:numId w:val="4"/>
        </w:numPr>
        <w:spacing w:after="103" w:line="276" w:lineRule="auto"/>
        <w:divId w:val="1286885836"/>
        <w:rPr>
          <w:rFonts w:eastAsia="Times New Roman"/>
        </w:rPr>
      </w:pPr>
      <w:r>
        <w:rPr>
          <w:rFonts w:eastAsia="Times New Roman"/>
        </w:rPr>
        <w:t>есть ли необходимое оборудование в организации-партнере и в каком количестве;</w:t>
      </w:r>
    </w:p>
    <w:p w:rsidR="00000000" w:rsidRDefault="00786A12">
      <w:pPr>
        <w:numPr>
          <w:ilvl w:val="0"/>
          <w:numId w:val="4"/>
        </w:numPr>
        <w:spacing w:after="103" w:line="276" w:lineRule="auto"/>
        <w:divId w:val="1286885836"/>
        <w:rPr>
          <w:rFonts w:eastAsia="Times New Roman"/>
        </w:rPr>
      </w:pPr>
      <w:r>
        <w:rPr>
          <w:rFonts w:eastAsia="Times New Roman"/>
        </w:rPr>
        <w:t>возможно ли составить удобный для всех график занятий (сетевое расписание), чтобы ученики вашей школы могли посещать нужный кабинет в установленное время;</w:t>
      </w:r>
    </w:p>
    <w:p w:rsidR="00000000" w:rsidRDefault="00786A12">
      <w:pPr>
        <w:numPr>
          <w:ilvl w:val="0"/>
          <w:numId w:val="4"/>
        </w:numPr>
        <w:spacing w:after="103" w:line="276" w:lineRule="auto"/>
        <w:divId w:val="1286885836"/>
        <w:rPr>
          <w:rFonts w:eastAsia="Times New Roman"/>
        </w:rPr>
      </w:pPr>
      <w:r>
        <w:rPr>
          <w:rFonts w:eastAsia="Times New Roman"/>
        </w:rPr>
        <w:t>на сколько часов и дней в неделю партнеры готовы принимать ваших школьников и с какой периодичностью;</w:t>
      </w:r>
    </w:p>
    <w:p w:rsidR="00000000" w:rsidRDefault="00786A12">
      <w:pPr>
        <w:numPr>
          <w:ilvl w:val="0"/>
          <w:numId w:val="4"/>
        </w:numPr>
        <w:spacing w:after="103" w:line="276" w:lineRule="auto"/>
        <w:divId w:val="1286885836"/>
        <w:rPr>
          <w:rFonts w:eastAsia="Times New Roman"/>
        </w:rPr>
      </w:pPr>
      <w:r>
        <w:rPr>
          <w:rFonts w:eastAsia="Times New Roman"/>
        </w:rPr>
        <w:t>как осуществлять подвоз или переход школьников в другую организацию, сколько это будет занимать времени;</w:t>
      </w:r>
    </w:p>
    <w:p w:rsidR="00000000" w:rsidRDefault="00786A12">
      <w:pPr>
        <w:numPr>
          <w:ilvl w:val="0"/>
          <w:numId w:val="4"/>
        </w:numPr>
        <w:spacing w:after="103" w:line="276" w:lineRule="auto"/>
        <w:divId w:val="1286885836"/>
        <w:rPr>
          <w:rFonts w:eastAsia="Times New Roman"/>
        </w:rPr>
      </w:pPr>
      <w:r>
        <w:rPr>
          <w:rFonts w:eastAsia="Times New Roman"/>
        </w:rPr>
        <w:t>готовы ли партнеры консультировать педагога вашей школы по использованию оборудования и оказывать методическую помощь;</w:t>
      </w:r>
    </w:p>
    <w:p w:rsidR="00000000" w:rsidRDefault="00786A12">
      <w:pPr>
        <w:numPr>
          <w:ilvl w:val="0"/>
          <w:numId w:val="4"/>
        </w:numPr>
        <w:spacing w:after="103" w:line="276" w:lineRule="auto"/>
        <w:divId w:val="1286885836"/>
        <w:rPr>
          <w:rFonts w:eastAsia="Times New Roman"/>
        </w:rPr>
      </w:pPr>
      <w:r>
        <w:rPr>
          <w:rFonts w:eastAsia="Times New Roman"/>
        </w:rPr>
        <w:t>на каких условиях партнеры гото</w:t>
      </w:r>
      <w:r>
        <w:rPr>
          <w:rFonts w:eastAsia="Times New Roman"/>
        </w:rPr>
        <w:t>вы заключить договор, как будет происходить финансирование.</w:t>
      </w:r>
    </w:p>
    <w:p w:rsidR="00000000" w:rsidRDefault="00786A12">
      <w:pPr>
        <w:pStyle w:val="a4"/>
        <w:spacing w:line="276" w:lineRule="auto"/>
        <w:divId w:val="1286885836"/>
      </w:pPr>
      <w:r>
        <w:t xml:space="preserve">Если вы пришли к консенсусу по всем вопросам, заключите с партнером договор и разработайте сетевую программу. Подробнее – в рекомендации </w:t>
      </w:r>
      <w:r>
        <w:t>«</w:t>
      </w:r>
      <w:hyperlink r:id="rId40" w:anchor="/document/16/2212/" w:tgtFrame="_self" w:history="1">
        <w:r>
          <w:rPr>
            <w:rStyle w:val="a5"/>
          </w:rPr>
          <w:t>Как организовать взаимодействие в сетевой форме</w:t>
        </w:r>
      </w:hyperlink>
      <w:r>
        <w:t>»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При необходимости скорректируйте расписание, чтобы учесть сетевую форму. Учтите</w:t>
      </w:r>
      <w:r>
        <w:t>:</w:t>
      </w:r>
    </w:p>
    <w:p w:rsidR="00000000" w:rsidRDefault="00786A12">
      <w:pPr>
        <w:numPr>
          <w:ilvl w:val="0"/>
          <w:numId w:val="5"/>
        </w:numPr>
        <w:spacing w:after="103" w:line="276" w:lineRule="auto"/>
        <w:divId w:val="1286885836"/>
        <w:rPr>
          <w:rFonts w:eastAsia="Times New Roman"/>
        </w:rPr>
      </w:pPr>
      <w:r>
        <w:rPr>
          <w:rFonts w:eastAsia="Times New Roman"/>
        </w:rPr>
        <w:t>количество учеников, которое идет на обучение в другую организацию: класс или составная группа детей</w:t>
      </w:r>
      <w:r>
        <w:rPr>
          <w:rFonts w:eastAsia="Times New Roman"/>
        </w:rPr>
        <w:t xml:space="preserve"> из нескольких классов;</w:t>
      </w:r>
    </w:p>
    <w:p w:rsidR="00000000" w:rsidRDefault="00786A12">
      <w:pPr>
        <w:numPr>
          <w:ilvl w:val="0"/>
          <w:numId w:val="5"/>
        </w:numPr>
        <w:spacing w:after="103" w:line="276" w:lineRule="auto"/>
        <w:divId w:val="1286885836"/>
        <w:rPr>
          <w:rFonts w:eastAsia="Times New Roman"/>
        </w:rPr>
      </w:pPr>
      <w:r>
        <w:rPr>
          <w:rFonts w:eastAsia="Times New Roman"/>
        </w:rPr>
        <w:t>расстояние от школы до организации-партнера, чтобы рассчитать время;</w:t>
      </w:r>
    </w:p>
    <w:p w:rsidR="00000000" w:rsidRDefault="00786A12">
      <w:pPr>
        <w:numPr>
          <w:ilvl w:val="0"/>
          <w:numId w:val="5"/>
        </w:numPr>
        <w:spacing w:after="103" w:line="276" w:lineRule="auto"/>
        <w:divId w:val="1286885836"/>
        <w:rPr>
          <w:rFonts w:eastAsia="Times New Roman"/>
        </w:rPr>
      </w:pPr>
      <w:r>
        <w:rPr>
          <w:rFonts w:eastAsia="Times New Roman"/>
        </w:rPr>
        <w:t>наличие свободных дней и кабинетов в организации-партнере.</w:t>
      </w:r>
    </w:p>
    <w:p w:rsidR="00000000" w:rsidRDefault="00786A12">
      <w:pPr>
        <w:pStyle w:val="a4"/>
        <w:spacing w:line="276" w:lineRule="auto"/>
        <w:divId w:val="1286885836"/>
      </w:pPr>
      <w:r>
        <w:t>Если дети переходят на уроки в другую школу, то поставьте такие уроки последними в расписании. Так будет</w:t>
      </w:r>
      <w:r>
        <w:t xml:space="preserve"> удобнее рассчитать время на дорогу до сетевого партнера и время начала занятия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Если организация-партнер предоставляет полный учебный день на своей базе, то освободите на этот день от уроков в школе класс или учеников группы, которые пойдут на занятия. На</w:t>
      </w:r>
      <w:r>
        <w:t>пример, на базе «Кванториума» проводятся несколько уроков технологии в один день</w:t>
      </w:r>
      <w:r>
        <w:t>.</w:t>
      </w:r>
    </w:p>
    <w:p w:rsidR="00000000" w:rsidRDefault="00786A12">
      <w:pPr>
        <w:pStyle w:val="a4"/>
        <w:spacing w:line="276" w:lineRule="auto"/>
        <w:divId w:val="1286885836"/>
      </w:pPr>
      <w:r>
        <w:t>Чтобы понять, насколько эффективна сетевая форма, попросите школьников и их родителей заполнить анкету. Включите в нее вопросы, которые помогут понять, удовлетворены ли они к</w:t>
      </w:r>
      <w:r>
        <w:t>ачеством обучения, удобно ли ученикам посещать организацию-партнера, что хотели бы улучшить</w:t>
      </w:r>
      <w:r>
        <w:t>.</w:t>
      </w:r>
    </w:p>
    <w:p w:rsidR="00000000" w:rsidRDefault="00786A12">
      <w:pPr>
        <w:pStyle w:val="3"/>
        <w:spacing w:line="276" w:lineRule="auto"/>
        <w:divId w:val="689795375"/>
        <w:rPr>
          <w:rFonts w:eastAsia="Times New Roman"/>
        </w:rPr>
      </w:pPr>
      <w:r>
        <w:rPr>
          <w:rFonts w:eastAsia="Times New Roman"/>
        </w:rPr>
        <w:t>Пример</w:t>
      </w:r>
    </w:p>
    <w:p w:rsidR="00000000" w:rsidRDefault="00786A12">
      <w:pPr>
        <w:pStyle w:val="incut-v4title"/>
        <w:spacing w:line="276" w:lineRule="auto"/>
        <w:divId w:val="689795375"/>
      </w:pPr>
      <w:r>
        <w:t>Анкета-опросник для школьников по оценке уроков труда (технологии) в сетевой форм</w:t>
      </w:r>
      <w:r>
        <w:t>е</w:t>
      </w:r>
    </w:p>
    <w:p w:rsidR="00000000" w:rsidRDefault="00786A12">
      <w:pPr>
        <w:pStyle w:val="a4"/>
        <w:spacing w:line="276" w:lineRule="auto"/>
        <w:divId w:val="472140309"/>
      </w:pPr>
      <w:r>
        <w:t>1. Интересно ли тебе на уроках труда (технологии)? Если да, то почему? Ес</w:t>
      </w:r>
      <w:r>
        <w:t>ли нет, то почему</w:t>
      </w:r>
      <w:r>
        <w:t>?</w:t>
      </w:r>
    </w:p>
    <w:p w:rsidR="00000000" w:rsidRDefault="00786A12">
      <w:pPr>
        <w:pStyle w:val="a4"/>
        <w:spacing w:line="276" w:lineRule="auto"/>
        <w:divId w:val="472140309"/>
      </w:pPr>
      <w:r>
        <w:t>2. Что нужно, чтобы уроки труда (технологии) стали более интересными</w:t>
      </w:r>
      <w:r>
        <w:t>?</w:t>
      </w:r>
    </w:p>
    <w:p w:rsidR="00000000" w:rsidRDefault="00786A12">
      <w:pPr>
        <w:pStyle w:val="a4"/>
        <w:spacing w:line="276" w:lineRule="auto"/>
        <w:divId w:val="472140309"/>
      </w:pPr>
      <w:r>
        <w:t>3. Какие знания и умения пригодятся тебе в жизни</w:t>
      </w:r>
      <w:r>
        <w:t>?</w:t>
      </w:r>
    </w:p>
    <w:p w:rsidR="00000000" w:rsidRDefault="00786A12">
      <w:pPr>
        <w:pStyle w:val="a4"/>
        <w:spacing w:line="276" w:lineRule="auto"/>
        <w:divId w:val="472140309"/>
      </w:pPr>
      <w:r>
        <w:t>4. Какой модуль показался тебе наиболее интересным</w:t>
      </w:r>
      <w:r>
        <w:t>?</w:t>
      </w:r>
    </w:p>
    <w:p w:rsidR="00000000" w:rsidRDefault="00786A12">
      <w:pPr>
        <w:numPr>
          <w:ilvl w:val="0"/>
          <w:numId w:val="6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«Производство и технологии»;</w:t>
      </w:r>
    </w:p>
    <w:p w:rsidR="00000000" w:rsidRDefault="00786A12">
      <w:pPr>
        <w:numPr>
          <w:ilvl w:val="0"/>
          <w:numId w:val="6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«Технологии обработки материалов, пи</w:t>
      </w:r>
      <w:r>
        <w:rPr>
          <w:rFonts w:eastAsia="Times New Roman"/>
        </w:rPr>
        <w:t>щевых продуктов»;</w:t>
      </w:r>
    </w:p>
    <w:p w:rsidR="00000000" w:rsidRDefault="00786A12">
      <w:pPr>
        <w:numPr>
          <w:ilvl w:val="0"/>
          <w:numId w:val="6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«Компьютерная графика, черчение»;</w:t>
      </w:r>
    </w:p>
    <w:p w:rsidR="00000000" w:rsidRDefault="00786A12">
      <w:pPr>
        <w:numPr>
          <w:ilvl w:val="0"/>
          <w:numId w:val="6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«Робототехника»;</w:t>
      </w:r>
    </w:p>
    <w:p w:rsidR="00000000" w:rsidRDefault="00786A12">
      <w:pPr>
        <w:numPr>
          <w:ilvl w:val="0"/>
          <w:numId w:val="6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«3D-моделирование, прототипирование и макетирование»;</w:t>
      </w:r>
    </w:p>
    <w:p w:rsidR="00000000" w:rsidRDefault="00786A12">
      <w:pPr>
        <w:numPr>
          <w:ilvl w:val="0"/>
          <w:numId w:val="6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«Автоматизированные системы»;</w:t>
      </w:r>
    </w:p>
    <w:p w:rsidR="00000000" w:rsidRDefault="00786A12">
      <w:pPr>
        <w:numPr>
          <w:ilvl w:val="0"/>
          <w:numId w:val="6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«Растениеводство»;</w:t>
      </w:r>
    </w:p>
    <w:p w:rsidR="00000000" w:rsidRDefault="00786A12">
      <w:pPr>
        <w:numPr>
          <w:ilvl w:val="0"/>
          <w:numId w:val="6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«Животноводство».</w:t>
      </w:r>
    </w:p>
    <w:p w:rsidR="00000000" w:rsidRDefault="00786A12">
      <w:pPr>
        <w:pStyle w:val="a4"/>
        <w:spacing w:line="276" w:lineRule="auto"/>
        <w:divId w:val="472140309"/>
      </w:pPr>
      <w:r>
        <w:t>5. Какой модуль показался тебе наиболее полезным</w:t>
      </w:r>
      <w:r>
        <w:t>?</w:t>
      </w:r>
    </w:p>
    <w:p w:rsidR="00000000" w:rsidRDefault="00786A12">
      <w:pPr>
        <w:numPr>
          <w:ilvl w:val="0"/>
          <w:numId w:val="7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«Производство и технологии»;</w:t>
      </w:r>
    </w:p>
    <w:p w:rsidR="00000000" w:rsidRDefault="00786A12">
      <w:pPr>
        <w:numPr>
          <w:ilvl w:val="0"/>
          <w:numId w:val="7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«Технологии обработки материалов, пищевых продуктов»;</w:t>
      </w:r>
    </w:p>
    <w:p w:rsidR="00000000" w:rsidRDefault="00786A12">
      <w:pPr>
        <w:numPr>
          <w:ilvl w:val="0"/>
          <w:numId w:val="7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«Компьютерная графика, черчение»;</w:t>
      </w:r>
    </w:p>
    <w:p w:rsidR="00000000" w:rsidRDefault="00786A12">
      <w:pPr>
        <w:numPr>
          <w:ilvl w:val="0"/>
          <w:numId w:val="7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«Робототехника»;</w:t>
      </w:r>
    </w:p>
    <w:p w:rsidR="00000000" w:rsidRDefault="00786A12">
      <w:pPr>
        <w:numPr>
          <w:ilvl w:val="0"/>
          <w:numId w:val="7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«3D-моделирование, прототипирование и макетирование»;</w:t>
      </w:r>
    </w:p>
    <w:p w:rsidR="00000000" w:rsidRDefault="00786A12">
      <w:pPr>
        <w:numPr>
          <w:ilvl w:val="0"/>
          <w:numId w:val="7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«Автоматизированные системы»;</w:t>
      </w:r>
    </w:p>
    <w:p w:rsidR="00000000" w:rsidRDefault="00786A12">
      <w:pPr>
        <w:numPr>
          <w:ilvl w:val="0"/>
          <w:numId w:val="7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«Растениеводство»;</w:t>
      </w:r>
    </w:p>
    <w:p w:rsidR="00000000" w:rsidRDefault="00786A12">
      <w:pPr>
        <w:numPr>
          <w:ilvl w:val="0"/>
          <w:numId w:val="7"/>
        </w:numPr>
        <w:spacing w:after="103" w:line="276" w:lineRule="auto"/>
        <w:divId w:val="472140309"/>
        <w:rPr>
          <w:rFonts w:eastAsia="Times New Roman"/>
        </w:rPr>
      </w:pPr>
      <w:r>
        <w:rPr>
          <w:rFonts w:eastAsia="Times New Roman"/>
        </w:rPr>
        <w:t>«Животноводство».</w:t>
      </w:r>
    </w:p>
    <w:p w:rsidR="00000000" w:rsidRDefault="00786A12">
      <w:pPr>
        <w:pStyle w:val="a4"/>
        <w:spacing w:line="276" w:lineRule="auto"/>
        <w:divId w:val="472140309"/>
      </w:pPr>
      <w:r>
        <w:t>6</w:t>
      </w:r>
      <w:r>
        <w:t>. Удобно ли тебе добираться до здания, где проходят уроки труда (технологии)</w:t>
      </w:r>
      <w:r>
        <w:t>?</w:t>
      </w:r>
    </w:p>
    <w:p w:rsidR="00000000" w:rsidRDefault="00786A12">
      <w:pPr>
        <w:pStyle w:val="a4"/>
        <w:spacing w:line="276" w:lineRule="auto"/>
        <w:divId w:val="472140309"/>
      </w:pPr>
      <w:r>
        <w:t>7. Опиши в четырех–пяти предложениях, чему ты научился за это время на уроках технологии</w:t>
      </w:r>
      <w:r>
        <w:t>.</w:t>
      </w:r>
    </w:p>
    <w:p w:rsidR="00000000" w:rsidRDefault="00786A12">
      <w:pPr>
        <w:pStyle w:val="a4"/>
        <w:spacing w:line="276" w:lineRule="auto"/>
        <w:divId w:val="472140309"/>
      </w:pPr>
      <w:r>
        <w:t>8. Хотел бы ты, чтобы и дальше уроки труда (технологии) проходили в «Кванториуме»</w:t>
      </w:r>
      <w:r>
        <w:t>?</w:t>
      </w:r>
    </w:p>
    <w:p w:rsidR="00786A12" w:rsidRDefault="00786A12">
      <w:pPr>
        <w:spacing w:line="276" w:lineRule="auto"/>
        <w:divId w:val="3415950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</w:t>
      </w:r>
      <w:r>
        <w:rPr>
          <w:rFonts w:ascii="Arial" w:eastAsia="Times New Roman" w:hAnsi="Arial" w:cs="Arial"/>
          <w:sz w:val="20"/>
          <w:szCs w:val="20"/>
        </w:rPr>
        <w:t>ериал из Справочной системы «Актион 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https://obr.action360.ru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17.07.2024</w:t>
      </w:r>
    </w:p>
    <w:sectPr w:rsidR="00786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3A21"/>
    <w:multiLevelType w:val="multilevel"/>
    <w:tmpl w:val="8894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C1C68"/>
    <w:multiLevelType w:val="multilevel"/>
    <w:tmpl w:val="CDE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A326C"/>
    <w:multiLevelType w:val="multilevel"/>
    <w:tmpl w:val="1974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3122A"/>
    <w:multiLevelType w:val="multilevel"/>
    <w:tmpl w:val="2A0EE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174FA"/>
    <w:multiLevelType w:val="multilevel"/>
    <w:tmpl w:val="E066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0702E"/>
    <w:multiLevelType w:val="multilevel"/>
    <w:tmpl w:val="C4E8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D020B"/>
    <w:multiLevelType w:val="multilevel"/>
    <w:tmpl w:val="1134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A25F7"/>
    <w:rsid w:val="006A25F7"/>
    <w:rsid w:val="007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870ED-8728-4F32-808F-E4B02B6C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uthorabout">
    <w:name w:val="author__about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incut-v4title">
    <w:name w:val="incut-v4__title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502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0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83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69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6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73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15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79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75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5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0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7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.action360.ru/" TargetMode="External"/><Relationship Id="rId13" Type="http://schemas.openxmlformats.org/officeDocument/2006/relationships/hyperlink" Target="https://obr.action360.ru/" TargetMode="External"/><Relationship Id="rId18" Type="http://schemas.openxmlformats.org/officeDocument/2006/relationships/hyperlink" Target="https://obr.action360.ru/" TargetMode="External"/><Relationship Id="rId26" Type="http://schemas.openxmlformats.org/officeDocument/2006/relationships/hyperlink" Target="https://obr.action360.ru/" TargetMode="External"/><Relationship Id="rId39" Type="http://schemas.openxmlformats.org/officeDocument/2006/relationships/hyperlink" Target="https://obr.action360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br.action360.ru/" TargetMode="External"/><Relationship Id="rId34" Type="http://schemas.openxmlformats.org/officeDocument/2006/relationships/hyperlink" Target="https://obr.action360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obr.action360.ru/" TargetMode="External"/><Relationship Id="rId12" Type="http://schemas.openxmlformats.org/officeDocument/2006/relationships/hyperlink" Target="https://obr.action360.ru/" TargetMode="External"/><Relationship Id="rId17" Type="http://schemas.openxmlformats.org/officeDocument/2006/relationships/hyperlink" Target="https://obr.action360.ru/" TargetMode="External"/><Relationship Id="rId25" Type="http://schemas.openxmlformats.org/officeDocument/2006/relationships/hyperlink" Target="https://obr.action360.ru/" TargetMode="External"/><Relationship Id="rId33" Type="http://schemas.openxmlformats.org/officeDocument/2006/relationships/hyperlink" Target="https://obr.action360.ru/" TargetMode="External"/><Relationship Id="rId38" Type="http://schemas.openxmlformats.org/officeDocument/2006/relationships/hyperlink" Target="https://obr.action360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.action360.ru/" TargetMode="External"/><Relationship Id="rId20" Type="http://schemas.openxmlformats.org/officeDocument/2006/relationships/image" Target="https://obr.action360.ru/system/content/image/212/1/-43187238/" TargetMode="External"/><Relationship Id="rId29" Type="http://schemas.openxmlformats.org/officeDocument/2006/relationships/hyperlink" Target="https://obr.action360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obr.action360.ru/" TargetMode="External"/><Relationship Id="rId11" Type="http://schemas.openxmlformats.org/officeDocument/2006/relationships/hyperlink" Target="https://obr.action360.ru/" TargetMode="External"/><Relationship Id="rId24" Type="http://schemas.openxmlformats.org/officeDocument/2006/relationships/hyperlink" Target="https://obr.action360.ru/" TargetMode="External"/><Relationship Id="rId32" Type="http://schemas.openxmlformats.org/officeDocument/2006/relationships/hyperlink" Target="https://obr.action360.ru/" TargetMode="External"/><Relationship Id="rId37" Type="http://schemas.openxmlformats.org/officeDocument/2006/relationships/hyperlink" Target="https://obr.action360.ru/" TargetMode="External"/><Relationship Id="rId40" Type="http://schemas.openxmlformats.org/officeDocument/2006/relationships/hyperlink" Target="https://obr.action360.ru/" TargetMode="External"/><Relationship Id="rId5" Type="http://schemas.openxmlformats.org/officeDocument/2006/relationships/hyperlink" Target="https://obr.action360.ru/" TargetMode="External"/><Relationship Id="rId15" Type="http://schemas.openxmlformats.org/officeDocument/2006/relationships/hyperlink" Target="https://obr.action360.ru/" TargetMode="External"/><Relationship Id="rId23" Type="http://schemas.openxmlformats.org/officeDocument/2006/relationships/hyperlink" Target="https://obr.action360.ru/" TargetMode="External"/><Relationship Id="rId28" Type="http://schemas.openxmlformats.org/officeDocument/2006/relationships/hyperlink" Target="https://obr.action360.ru/" TargetMode="External"/><Relationship Id="rId36" Type="http://schemas.openxmlformats.org/officeDocument/2006/relationships/hyperlink" Target="https://obr.action360.ru/" TargetMode="External"/><Relationship Id="rId10" Type="http://schemas.openxmlformats.org/officeDocument/2006/relationships/hyperlink" Target="https://obr.action360.ru/" TargetMode="External"/><Relationship Id="rId19" Type="http://schemas.openxmlformats.org/officeDocument/2006/relationships/hyperlink" Target="https://obr.action360.ru/" TargetMode="External"/><Relationship Id="rId31" Type="http://schemas.openxmlformats.org/officeDocument/2006/relationships/hyperlink" Target="https://obr.action360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r.action360.ru/" TargetMode="External"/><Relationship Id="rId14" Type="http://schemas.openxmlformats.org/officeDocument/2006/relationships/hyperlink" Target="https://obr.action360.ru/" TargetMode="External"/><Relationship Id="rId22" Type="http://schemas.openxmlformats.org/officeDocument/2006/relationships/hyperlink" Target="https://obr.action360.ru/" TargetMode="External"/><Relationship Id="rId27" Type="http://schemas.openxmlformats.org/officeDocument/2006/relationships/hyperlink" Target="https://obr.action360.ru/" TargetMode="External"/><Relationship Id="rId30" Type="http://schemas.openxmlformats.org/officeDocument/2006/relationships/hyperlink" Target="https://obr.action360.ru/" TargetMode="External"/><Relationship Id="rId35" Type="http://schemas.openxmlformats.org/officeDocument/2006/relationships/image" Target="https://obr.action360.ru/system/content/image/212/1/-431872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2024-07-17T12:33:00Z</dcterms:created>
  <dcterms:modified xsi:type="dcterms:W3CDTF">2024-07-17T12:33:00Z</dcterms:modified>
</cp:coreProperties>
</file>