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34" w:rsidRPr="00F82C34" w:rsidRDefault="00F82C34" w:rsidP="007C7BE0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82C34" w:rsidRPr="00F82C34" w:rsidRDefault="00F82C34" w:rsidP="00F82C3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Приложение</w:t>
      </w:r>
    </w:p>
    <w:p w:rsidR="00F82C34" w:rsidRPr="00F82C34" w:rsidRDefault="00F82C34" w:rsidP="00F82C3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приказу </w:t>
      </w:r>
      <w:r w:rsidRPr="00F82C34">
        <w:rPr>
          <w:rFonts w:ascii="Times New Roman" w:hAnsi="Times New Roman" w:cs="Times New Roman"/>
          <w:sz w:val="28"/>
          <w:szCs w:val="28"/>
        </w:rPr>
        <w:t>№ 46/ 01-05</w:t>
      </w:r>
    </w:p>
    <w:p w:rsidR="00F82C34" w:rsidRPr="00F82C34" w:rsidRDefault="00F82C34" w:rsidP="00F82C3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03.07.2023 г.</w:t>
      </w:r>
    </w:p>
    <w:p w:rsidR="00F82C34" w:rsidRPr="00F82C34" w:rsidRDefault="00F82C34" w:rsidP="00F82C34">
      <w:pPr>
        <w:pStyle w:val="a3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F82C34" w:rsidRPr="00F82C34" w:rsidRDefault="00F82C34" w:rsidP="00F82C34">
      <w:pPr>
        <w:pStyle w:val="a3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F82C34" w:rsidRPr="00F82C34" w:rsidRDefault="00F82C34" w:rsidP="00F82C3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Положение</w:t>
      </w:r>
    </w:p>
    <w:p w:rsidR="00F82C34" w:rsidRPr="00F82C34" w:rsidRDefault="00F82C34" w:rsidP="00F82C3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82C34">
        <w:rPr>
          <w:rFonts w:ascii="Times New Roman" w:hAnsi="Times New Roman" w:cs="Times New Roman"/>
          <w:b/>
          <w:sz w:val="28"/>
          <w:szCs w:val="28"/>
          <w:lang w:bidi="ru-RU"/>
        </w:rPr>
        <w:t>«О мерах по недопущению составления неофициальной</w:t>
      </w:r>
      <w:r w:rsidRPr="00F82C34">
        <w:rPr>
          <w:rFonts w:ascii="Times New Roman" w:hAnsi="Times New Roman" w:cs="Times New Roman"/>
          <w:b/>
          <w:sz w:val="28"/>
          <w:szCs w:val="28"/>
          <w:lang w:bidi="ru-RU"/>
        </w:rPr>
        <w:br/>
        <w:t>отчетности и использования поддельных документов</w:t>
      </w:r>
      <w:r w:rsidRPr="00F82C34">
        <w:rPr>
          <w:rFonts w:ascii="Times New Roman" w:hAnsi="Times New Roman" w:cs="Times New Roman"/>
          <w:b/>
          <w:sz w:val="28"/>
          <w:szCs w:val="28"/>
          <w:lang w:bidi="ru-RU"/>
        </w:rPr>
        <w:br/>
        <w:t xml:space="preserve">работниками муниципального казенного учреждения                     «Библиотечная система </w:t>
      </w:r>
      <w:proofErr w:type="spellStart"/>
      <w:r w:rsidRPr="00F82C34">
        <w:rPr>
          <w:rFonts w:ascii="Times New Roman" w:hAnsi="Times New Roman" w:cs="Times New Roman"/>
          <w:b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сельского поселения»»</w:t>
      </w:r>
    </w:p>
    <w:p w:rsidR="00F82C34" w:rsidRPr="00F82C34" w:rsidRDefault="00F82C34" w:rsidP="00F82C3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82C34" w:rsidRPr="00F82C34" w:rsidRDefault="00F82C34" w:rsidP="00F82C3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Общие положения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Положение «О мерах по недопущению составления неофициальной отчетности и использования поддельных документов работниками муниципального казенного учреждения «Библиотечная система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поселения» (далее - Положение) является локальным нормативным актом МКУ «БС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СП» (далее - Учреждение), разработано на основании положений Федерального закона от 25 декабря 2008 г.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273-ФЗ «О противодействии коррупции» (с изменениями и дополнениями),</w:t>
      </w:r>
      <w:hyperlink r:id="rId5" w:history="1">
        <w:r w:rsidRPr="00F82C34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 xml:space="preserve"> Методических</w:t>
        </w:r>
      </w:hyperlink>
      <w:r w:rsidRPr="00F82C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82C34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рекомендаций по разработке и принятию организациями</w:t>
        </w:r>
        <w:proofErr w:type="gramEnd"/>
        <w:r w:rsidRPr="00F82C34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 xml:space="preserve"> мер по</w:t>
        </w:r>
      </w:hyperlink>
      <w:r w:rsidRPr="00F82C3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82C34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предупреждению и противодействию коррупции (утв. Министерством труда и</w:t>
        </w:r>
      </w:hyperlink>
      <w:r w:rsidRPr="00F82C3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82C34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социальной защиты РФ 8 ноября 2013 г.)</w:t>
        </w:r>
        <w:r w:rsidRPr="00F82C34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bidi="ru-RU"/>
          </w:rPr>
          <w:t>.</w:t>
        </w:r>
      </w:hyperlink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Положение регламентирует порядок работы с документами при составлении официальной отчетности, предоставляемыми работниками и  официальными документами, вызывающими обоснованные сомнения в их подлинности и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достоверности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изложенных в них сведений, с документами представляемыми работниками  в процессе деятельности  Учреждения.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Настоящее Положение обязательно для применения всеми работниками Учреждения вне зависимости от занимаемой должности и выполняемых функций.</w:t>
      </w:r>
    </w:p>
    <w:p w:rsidR="00F82C34" w:rsidRPr="00F82C34" w:rsidRDefault="00F82C34" w:rsidP="00F82C3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Основные понятия и термины</w:t>
      </w:r>
    </w:p>
    <w:p w:rsidR="00F82C34" w:rsidRPr="00F82C34" w:rsidRDefault="00F82C34" w:rsidP="00F82C34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Отчет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письменное или устное сообщение по конкретному вопросу, которое основано на документальных данных;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- </w:t>
      </w: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государственная и ведомственная отчетность -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отчетность, составляемая на основе утвержденных унифицированных форм и в соответствии с утвержденными нормативными документами;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- </w:t>
      </w: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внутренняя отчетность -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разработанные и утвержденные учредителем формы отчетов;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2.2 </w:t>
      </w: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Документ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документ, созданный государственным органом, органом местного самоуправления, юридическим или физическим лицом, оформленный в установленном порядке, имеющий установленные реквизиты и включенный в документооборот;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2.3 </w:t>
      </w: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Документирование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фиксация информации на материальных носителях в установленном порядке;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2.4 </w:t>
      </w: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Экземпляр документа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образец тиражированного документа, идентичный оригиналу.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2.5 </w:t>
      </w:r>
      <w:r w:rsidR="00F82C34"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Статистическая отчетность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система количественных и качественных показателей, характеризующих работу Учреждения за определенный период.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2.6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</w:t>
      </w:r>
      <w:proofErr w:type="gramEnd"/>
      <w:r w:rsidR="00F82C34"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од недействительными документами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следует понимать: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Полностью изготовленные фиктивные документы или подлинные документы, в которые внесены изменения путем подчисток, дописок, исправления или уничтожения части текста, внесения в них дополнительных данных, проставления оттиска поддельного штампа или печати и т.п.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2.6.1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Ф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актически являющиеся подлинными, но содержащие сведения, не соответствующие действительности. Они сохраняют внешние признаки и реквизиты надлежащих документов (изготавливаются на официальном бланке, содержат наименование должностей и фамилии лиц, уполномоченных их подписывать), однако внесенные в них сведения (текст, цифровые данные) являются сфальсифицированными.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2.6.2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:rsidR="00F82C34" w:rsidRPr="00AD463A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3. </w:t>
      </w:r>
      <w:r w:rsidR="00F82C34"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Порядок проверки документов на подлинность и составления</w:t>
      </w:r>
      <w:r w:rsidR="00F82C34"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br/>
        <w:t>официальной отчетности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3.1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 ознакомлении с документами после установления их подлинности, следует проверять содержание документов с точки зрения достоверности, законности отраженных в них хозяйственных операций, информации, фактов и т. д.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3.3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3.4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Должностное лицо, ответственное за составление документов по своему направлению деятельности, осуществляет контроль и регулярно проводит проверки на предмет подлинности документов.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 проведении проверок следует учитывать, что подлинность документов устанавливается путем проверки действительности имеющихся в них подписей должностных лиц и соответствия составления документов датам отражения в них операций, информации, фактов и т.д.</w:t>
      </w:r>
    </w:p>
    <w:p w:rsid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3.6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 выявлении фактов фальсификации документов необходимо незамедлительно проинформировать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 в текущей деятельности Учреждения.</w:t>
      </w:r>
    </w:p>
    <w:p w:rsidR="00AD463A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D463A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C34" w:rsidRPr="00AD463A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4. </w:t>
      </w:r>
      <w:r w:rsidR="00F82C34"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Действия работников при возникновении сомнений в подлинности</w:t>
      </w:r>
      <w:r w:rsidR="00F82C34"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br/>
        <w:t>предоставленных документов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случае возникновения обоснованных сомнений в подлинности предоставленных документов (дипломов, удостоверений, сертификатов) и достоверности содержащейся в них информации, ответственные за работу с документами работники Учреждения обязаны предпринимать меры, направленные на устранение возникших сомнений и на получение</w:t>
      </w:r>
      <w:r w:rsidR="00F82C34" w:rsidRPr="00F82C34">
        <w:rPr>
          <w:rFonts w:ascii="Times New Roman" w:hAnsi="Times New Roman" w:cs="Times New Roman"/>
          <w:sz w:val="28"/>
          <w:szCs w:val="28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дополнительных сведений.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  <w:r w:rsidR="00F82C34" w:rsidRPr="00F82C34">
        <w:rPr>
          <w:rFonts w:ascii="Times New Roman" w:hAnsi="Times New Roman" w:cs="Times New Roman"/>
          <w:sz w:val="28"/>
          <w:szCs w:val="28"/>
          <w:lang w:bidi="ru-RU"/>
        </w:rPr>
        <w:t>ри возникновении у работника Учреждения сомнений в подлинности документа, он обязан незамедлительно сообщить об этом директору  Учреждения  для принятия дальнейшего решения с целью проверки подлинности поступивших документов от лица, предоставившего документы.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4.3 </w:t>
      </w:r>
      <w:r w:rsidR="00F82C34" w:rsidRPr="00F82C34">
        <w:rPr>
          <w:rFonts w:ascii="Times New Roman" w:hAnsi="Times New Roman" w:cs="Times New Roman"/>
          <w:sz w:val="28"/>
          <w:szCs w:val="28"/>
          <w:lang w:bidi="ru-RU"/>
        </w:rPr>
        <w:t>Письменный запрос направляется в организацию, выдавшую документ вызывающий сомнение в его подлинности. В случае получения положительного ответа (указания в документе информации несоответствующей действительности или документ не выдавался данной инстанцией и др.) директор Учреждения  принимает решение о направлении заявления о признаках совершенного преступления в правоохранительные органы.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4.4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Письменное заявление с приложением недействительных документов, запроса и ответа организации, выдавшей документ вызывающий сомнение в его подлинности, направляется в правоохранительные органы с целью проведения проверки и возбуждения уголовного разбирательства.</w:t>
      </w:r>
    </w:p>
    <w:p w:rsidR="00F82C34" w:rsidRPr="00AD463A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5. </w:t>
      </w:r>
      <w:r w:rsidR="00F82C34"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Ответственность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Учреждении запрещено использовать неутвержденные формы отчетов, либо отчеты, содержащие недостоверную информацию. В случае выявления данных фактов, виновные работники привлекаются к дисциплинарной ответственности.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proofErr w:type="gramEnd"/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 обнаружении фактов составления неофициальной отчетности, использования недействительных документов ответственные за подготовку, составление, предоставление, направление отчетности и документов работники Учреждения несут ответственность в соответствии с законодательством Российской Федерации.</w:t>
      </w:r>
    </w:p>
    <w:p w:rsidR="00F82C34" w:rsidRPr="00AD463A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6. </w:t>
      </w:r>
      <w:r w:rsidR="00F82C34" w:rsidRPr="00AD463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Заключительные положения</w:t>
      </w:r>
    </w:p>
    <w:p w:rsidR="00F82C34" w:rsidRPr="00F82C34" w:rsidRDefault="00AD463A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6.1 </w:t>
      </w:r>
      <w:r w:rsidR="00F82C34"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Ответственные за подготовку, составление, предоставление, направление отчетности и документов работники Учреждения должны быть ознакомлены с настоящим Положением под роспись в листе ознакомления.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C34" w:rsidRPr="00F82C34" w:rsidRDefault="00F82C34" w:rsidP="00AD4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С положением  ознакомились: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«____»________________2023 г.</w:t>
      </w: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  <w:t>Е.Н. Баранова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«____»________________2023 г.</w:t>
      </w:r>
      <w:r w:rsidRPr="00F82C3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А.А. Коровина</w:t>
      </w: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C34" w:rsidRPr="00F82C34" w:rsidRDefault="00F82C34" w:rsidP="00F82C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«____»________________2023 г.</w:t>
      </w:r>
      <w:r w:rsidRPr="00F82C3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С.В. Кравцова</w:t>
      </w:r>
    </w:p>
    <w:p w:rsidR="00E96E92" w:rsidRPr="00F82C34" w:rsidRDefault="00F82C34" w:rsidP="00AD4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</w:r>
      <w:r w:rsidRPr="00F82C34">
        <w:rPr>
          <w:rFonts w:ascii="Times New Roman" w:hAnsi="Times New Roman" w:cs="Times New Roman"/>
          <w:sz w:val="28"/>
          <w:szCs w:val="28"/>
        </w:rPr>
        <w:tab/>
      </w:r>
    </w:p>
    <w:sectPr w:rsidR="00E96E92" w:rsidRPr="00F82C34" w:rsidSect="003C4B2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A78"/>
    <w:multiLevelType w:val="multilevel"/>
    <w:tmpl w:val="8FE49912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F4C43"/>
    <w:multiLevelType w:val="hybridMultilevel"/>
    <w:tmpl w:val="3308069A"/>
    <w:lvl w:ilvl="0" w:tplc="E49E457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B0E20"/>
    <w:multiLevelType w:val="multilevel"/>
    <w:tmpl w:val="6CF43A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37008"/>
    <w:multiLevelType w:val="hybridMultilevel"/>
    <w:tmpl w:val="41D4AD3E"/>
    <w:lvl w:ilvl="0" w:tplc="2AB48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561C01"/>
    <w:multiLevelType w:val="hybridMultilevel"/>
    <w:tmpl w:val="0C8C9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6E7768"/>
    <w:multiLevelType w:val="multilevel"/>
    <w:tmpl w:val="6BC862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4F25D0"/>
    <w:multiLevelType w:val="multilevel"/>
    <w:tmpl w:val="C0B202F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ED662D"/>
    <w:multiLevelType w:val="multilevel"/>
    <w:tmpl w:val="170A6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AD7E8A"/>
    <w:multiLevelType w:val="hybridMultilevel"/>
    <w:tmpl w:val="6F5A59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49728E"/>
    <w:multiLevelType w:val="multilevel"/>
    <w:tmpl w:val="4C0261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  <w:color w:val="000000"/>
      </w:rPr>
    </w:lvl>
  </w:abstractNum>
  <w:abstractNum w:abstractNumId="10">
    <w:nsid w:val="5D5258BE"/>
    <w:multiLevelType w:val="hybridMultilevel"/>
    <w:tmpl w:val="3610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E5FBD"/>
    <w:multiLevelType w:val="multilevel"/>
    <w:tmpl w:val="33D6F6C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35124F"/>
    <w:multiLevelType w:val="hybridMultilevel"/>
    <w:tmpl w:val="4D4E2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CC33D8B"/>
    <w:multiLevelType w:val="multilevel"/>
    <w:tmpl w:val="A27AC9F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C44A5B"/>
    <w:multiLevelType w:val="multilevel"/>
    <w:tmpl w:val="6D50EF5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5D3A53"/>
    <w:multiLevelType w:val="hybridMultilevel"/>
    <w:tmpl w:val="76E21D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AF31ED7"/>
    <w:multiLevelType w:val="hybridMultilevel"/>
    <w:tmpl w:val="B7B2D1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0"/>
  </w:num>
  <w:num w:numId="13">
    <w:abstractNumId w:val="4"/>
  </w:num>
  <w:num w:numId="14">
    <w:abstractNumId w:val="16"/>
  </w:num>
  <w:num w:numId="15">
    <w:abstractNumId w:val="15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C34"/>
    <w:rsid w:val="00587600"/>
    <w:rsid w:val="00780CF8"/>
    <w:rsid w:val="007C7BE0"/>
    <w:rsid w:val="00877090"/>
    <w:rsid w:val="00AD463A"/>
    <w:rsid w:val="00E96E92"/>
    <w:rsid w:val="00F8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82C3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F82C34"/>
  </w:style>
  <w:style w:type="paragraph" w:styleId="a5">
    <w:name w:val="List Paragraph"/>
    <w:basedOn w:val="a"/>
    <w:uiPriority w:val="34"/>
    <w:qFormat/>
    <w:rsid w:val="00F82C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"/>
    <w:rsid w:val="00F82C3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6"/>
    <w:rsid w:val="00F82C34"/>
    <w:pPr>
      <w:widowControl w:val="0"/>
      <w:shd w:val="clear" w:color="auto" w:fill="FFFFFF"/>
      <w:spacing w:before="1020" w:after="1200" w:line="0" w:lineRule="atLeast"/>
      <w:jc w:val="center"/>
    </w:pPr>
    <w:rPr>
      <w:rFonts w:ascii="Times New Roman" w:eastAsia="Times New Roman" w:hAnsi="Times New Roman" w:cs="Times New Roman"/>
      <w:spacing w:val="7"/>
    </w:rPr>
  </w:style>
  <w:style w:type="character" w:customStyle="1" w:styleId="2">
    <w:name w:val="Основной текст (2)_"/>
    <w:basedOn w:val="a0"/>
    <w:link w:val="20"/>
    <w:rsid w:val="00F82C3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82C34"/>
    <w:pPr>
      <w:widowControl w:val="0"/>
      <w:spacing w:after="130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№1_"/>
    <w:basedOn w:val="a0"/>
    <w:link w:val="11"/>
    <w:rsid w:val="00F82C3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F82C34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996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4996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499600/0" TargetMode="External"/><Relationship Id="rId5" Type="http://schemas.openxmlformats.org/officeDocument/2006/relationships/hyperlink" Target="http://internet.garant.ru/document/redirect/7049960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4</cp:revision>
  <dcterms:created xsi:type="dcterms:W3CDTF">2023-07-19T12:26:00Z</dcterms:created>
  <dcterms:modified xsi:type="dcterms:W3CDTF">2023-07-20T07:25:00Z</dcterms:modified>
</cp:coreProperties>
</file>