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A2" w:rsidRPr="00D3651E" w:rsidRDefault="009519A2" w:rsidP="009519A2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          </w:t>
      </w:r>
    </w:p>
    <w:p w:rsidR="009519A2" w:rsidRPr="006E1100" w:rsidRDefault="009519A2" w:rsidP="009519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6E1100">
        <w:rPr>
          <w:rFonts w:ascii="Times New Roman" w:hAnsi="Times New Roman" w:cs="Times New Roman"/>
          <w:sz w:val="28"/>
        </w:rPr>
        <w:t xml:space="preserve">Приложение №1 к приказу   </w:t>
      </w:r>
    </w:p>
    <w:p w:rsidR="009519A2" w:rsidRPr="006E1100" w:rsidRDefault="009519A2" w:rsidP="009519A2">
      <w:pPr>
        <w:pStyle w:val="a3"/>
        <w:jc w:val="both"/>
        <w:rPr>
          <w:rFonts w:ascii="Times New Roman" w:hAnsi="Times New Roman" w:cs="Times New Roman"/>
          <w:sz w:val="28"/>
        </w:rPr>
      </w:pPr>
      <w:r w:rsidRPr="006E110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6E1100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11.01.2021</w:t>
      </w:r>
      <w:r w:rsidRPr="006E1100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42</w:t>
      </w:r>
      <w:r w:rsidRPr="00266A55">
        <w:rPr>
          <w:rFonts w:ascii="Times New Roman" w:hAnsi="Times New Roman" w:cs="Times New Roman"/>
          <w:sz w:val="28"/>
        </w:rPr>
        <w:t>/</w:t>
      </w:r>
      <w:r w:rsidRPr="006E1100">
        <w:rPr>
          <w:rFonts w:ascii="Times New Roman" w:hAnsi="Times New Roman" w:cs="Times New Roman"/>
          <w:sz w:val="28"/>
        </w:rPr>
        <w:t>01-05</w:t>
      </w:r>
    </w:p>
    <w:p w:rsidR="009519A2" w:rsidRDefault="009519A2" w:rsidP="009519A2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519A2" w:rsidRDefault="009519A2" w:rsidP="009519A2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3651E">
        <w:rPr>
          <w:rFonts w:ascii="Times New Roman" w:hAnsi="Times New Roman" w:cs="Times New Roman"/>
          <w:sz w:val="28"/>
          <w:szCs w:val="28"/>
        </w:rPr>
        <w:t>Утверждаю</w:t>
      </w:r>
    </w:p>
    <w:p w:rsidR="009519A2" w:rsidRDefault="009519A2" w:rsidP="009519A2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3651E">
        <w:rPr>
          <w:rFonts w:ascii="Times New Roman" w:hAnsi="Times New Roman" w:cs="Times New Roman"/>
          <w:sz w:val="28"/>
          <w:szCs w:val="28"/>
        </w:rPr>
        <w:t xml:space="preserve">Директор МКУ «БС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19A2" w:rsidRDefault="009519A2" w:rsidP="009519A2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51E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D3651E">
        <w:rPr>
          <w:rFonts w:ascii="Times New Roman" w:hAnsi="Times New Roman" w:cs="Times New Roman"/>
          <w:sz w:val="28"/>
          <w:szCs w:val="28"/>
        </w:rPr>
        <w:t xml:space="preserve">  СП»</w:t>
      </w:r>
    </w:p>
    <w:p w:rsidR="009519A2" w:rsidRDefault="009519A2" w:rsidP="009519A2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9519A2" w:rsidRPr="008E3A8D" w:rsidRDefault="009519A2" w:rsidP="009519A2">
      <w:pPr>
        <w:pStyle w:val="a3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3651E">
        <w:rPr>
          <w:rFonts w:ascii="Times New Roman" w:hAnsi="Times New Roman" w:cs="Times New Roman"/>
          <w:sz w:val="28"/>
          <w:szCs w:val="28"/>
        </w:rPr>
        <w:t xml:space="preserve">«____»________________2021  </w:t>
      </w:r>
    </w:p>
    <w:p w:rsidR="009519A2" w:rsidRDefault="009519A2" w:rsidP="009519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A8D">
        <w:rPr>
          <w:rFonts w:ascii="Times New Roman" w:hAnsi="Times New Roman" w:cs="Times New Roman"/>
          <w:sz w:val="28"/>
          <w:szCs w:val="28"/>
        </w:rPr>
        <w:t> </w:t>
      </w:r>
    </w:p>
    <w:p w:rsidR="009519A2" w:rsidRDefault="009519A2" w:rsidP="009548A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9519A2" w:rsidRDefault="009519A2" w:rsidP="009548A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1D7C61" w:rsidRPr="009548A9" w:rsidRDefault="001D7C61" w:rsidP="009548A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9548A9">
        <w:rPr>
          <w:rFonts w:ascii="Times New Roman" w:hAnsi="Times New Roman" w:cs="Times New Roman"/>
          <w:b/>
          <w:sz w:val="32"/>
          <w:szCs w:val="28"/>
          <w:lang w:eastAsia="ru-RU"/>
        </w:rPr>
        <w:t>Положение</w:t>
      </w:r>
    </w:p>
    <w:p w:rsidR="001D7C61" w:rsidRPr="009548A9" w:rsidRDefault="009519A2" w:rsidP="009548A9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по урегулированию  конфликта</w:t>
      </w:r>
      <w:r w:rsidR="001D7C61" w:rsidRPr="009548A9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интересов</w:t>
      </w:r>
    </w:p>
    <w:p w:rsidR="009548A9" w:rsidRPr="009548A9" w:rsidRDefault="009548A9" w:rsidP="00954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конфликте интересов (далее - Положение) разработано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25.12.2008 N 273-ФЗ "О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коррупции" и положениями Методических рекомендаций по разработке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 принятию организациями мер по предупреждению и противодействию коррупции,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утвержденных Минтрудом России 08.11.2013.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является внут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ренним документом муниципального казенного учреждения «Библиотечная система </w:t>
      </w:r>
      <w:proofErr w:type="spellStart"/>
      <w:r w:rsidR="009548A9">
        <w:rPr>
          <w:rFonts w:ascii="Times New Roman" w:hAnsi="Times New Roman" w:cs="Times New Roman"/>
          <w:sz w:val="28"/>
          <w:szCs w:val="28"/>
          <w:lang w:eastAsia="ru-RU"/>
        </w:rPr>
        <w:t>Бойкопонурского</w:t>
      </w:r>
      <w:proofErr w:type="spellEnd"/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Организация), основной целью которого является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установление порядка выявления и урегулирования конфликтов интересов, возникающих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у работников Организации в ходе выполнения ими трудовых обязанностей.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1.3. Под конфликтом интересов в настоящем Положении понимается ситуация, при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которой личная заинтересованность (прямая или косвенная) лица, замещающего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должность, замещение которой предусматривает обязанность принимать меры по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предотвращению и урегулированию конфликта интересов, влияет или может повлиять на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надлежащее, объективное и беспристрастное исполнение им должностных (служебных)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обязанносте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>й (осуществление полномочий)</w:t>
      </w:r>
      <w:proofErr w:type="gramStart"/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Под личной заинтересованностью понимается возможность получения доходов в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виде денег, иного имущества, в том числе имущественных прав, услуг имущественного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характера, результатов выполненных работ или каких-либо выгод (преимуществ) лицом,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указанным в п. 1.3 настоящего Положения, и (или) состоящими с ним в близком родстве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или свойстве лицами (родителями, супругами, детьми, братьями, сестрами, а также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братьями, сестрами, родителями, детьми супругов и супругами детей</w:t>
      </w:r>
      <w:proofErr w:type="gramEnd"/>
      <w:r w:rsidRPr="009548A9">
        <w:rPr>
          <w:rFonts w:ascii="Times New Roman" w:hAnsi="Times New Roman" w:cs="Times New Roman"/>
          <w:sz w:val="28"/>
          <w:szCs w:val="28"/>
          <w:lang w:eastAsia="ru-RU"/>
        </w:rPr>
        <w:t>), гражданами или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организациями, с которыми лицо, указанное в п. 1.3 настоящего Положения, и (или) лица,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состоящие с ним в близком родстве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свойстве, связаны имущественными,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корпоративными или иными близкими отношениями.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1.5. Действие настоящего Положения распространяется на всех лиц, являющихся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работниками Организации и находящихся с ней в трудовых отношениях, вне зависимости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от занимаемой должности и выполняемых функций, а также на физических лиц,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сотрудничающих с Организацией на основе гражданско-правовых договоров.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1.6. Содержание настоящего Положения доводится до сведения всех работников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2 Основные принципы управления конфликтом интересов</w:t>
      </w:r>
      <w:r w:rsidR="00954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в Организации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2.1. В основу работы по управлению конфликтом интересов в Организации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2.1.1. Обязательность раскрытия сведений о реальном или потенциальном конфликте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2.1.2. Индивидуальное рассмотрение и оценка </w:t>
      </w:r>
      <w:proofErr w:type="spell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 рисков для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Организации при выявлении каждого конфликта интересов и его урегулирование.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2.1.3. Конфиденциальность процесса раскрытия сведений о конфликте интересов 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процесса его урегулирования.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2.1.4. Соблюдение баланса интересов Организации и работника при урегулировании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2.1.5. Защита работника от преследования в связи с сообщением о конфликте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интересов, который был своевременно раскрыт работником и урегулирован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предотвращен</w:t>
      </w:r>
      <w:proofErr w:type="gramEnd"/>
      <w:r w:rsidRPr="009548A9">
        <w:rPr>
          <w:rFonts w:ascii="Times New Roman" w:hAnsi="Times New Roman" w:cs="Times New Roman"/>
          <w:sz w:val="28"/>
          <w:szCs w:val="28"/>
          <w:lang w:eastAsia="ru-RU"/>
        </w:rPr>
        <w:t>) Организацией.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3 Обязанности работников в связи с раскрытием</w:t>
      </w:r>
      <w:r w:rsidR="00954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и урегулированием конфликта интересов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3.1. В настоящем Положении закреплены следующие обязанности работников в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связи с раскрытием и урегулированием конфликта интересов: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3.1.1. При принятии решений по деловым вопросам и выполнении своих трудовых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обязанностей руководствоваться интересами Организации без учета своих личных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интересов, интересов своих родственников и друзей.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3.1.2. Избегать (по возможности) ситуаций и обстоятельств, которые могут привести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 конфликту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3.1.3. Раскрывать возникший (реальный) или потенциальный конфликт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4 Порядок раскрытия конфликта интересов работником</w:t>
      </w:r>
      <w:r w:rsidR="00954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 и порядок его урегулирования, возможные способы</w:t>
      </w:r>
      <w:r w:rsidR="00954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разрешения возникшего конфликта интересов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4.1. В соответствии с условиями настоящего Положения устанавливаются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следующие виды раскрытия конфликта интересов: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4.1.1. Раскрытие сведений о конфликте интересов при приеме на работу.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4.1.2. Раскрытие сведений о конфликте интересов при назначении на </w:t>
      </w: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новую</w:t>
      </w:r>
      <w:proofErr w:type="gramEnd"/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должность.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4.1.3. Разовое раскрытие сведений по мере возникновения ситуаций конфликта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4.1.4. Раскрытие сведений о конфликте интересов в ходе заполнение декларации о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конфликте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4.2. Раскрытие сведений о конфликте интересов осуществляется в письменном виде.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Допустимо первоначальное раскрытие конфликта интересов в устной форме с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последующей фиксацией в письменном виде.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4.3. Руководителем Организации из числа работников назначается лицо,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сведений о возникающих (имеющихся) конфликтах интересов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4.4. В Организации для ряда работников организуется ежегодное заполнение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декларации о конфликте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4.5. Форма декларации о конфликте интересов и круг лиц, на которых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распространяется требование заполнения декларации конфликта интересов, определяются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руководителем Организации.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Организации или специально создаваемой для этого комиссией Организации, в состав</w:t>
      </w:r>
      <w:r w:rsidR="00954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>которой включаются работники Организации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4.6. Организация берет на себя обязательство конфиденциального рассмотрения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представленных сведений и урегулирования конфликта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4.7. Поступившая информация должна быть тщательно проверена уполномоченным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на это должностным лицом с целью оценки серьезности возникающих для Организации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рисков и выбора наиболее подходящей формы урегулирования конфликта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4.8. По результатам проверки поступившей информации должно быть установлено,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является или не является возникшая (способная возникнуть) ситуация конфликтом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4.9. Ситуация, не являющаяся конфликтом интересов, не нуждается в специальных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способах урегулирования.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 В случае если конфликт интересов имеет место, то могут быть использованы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следующие способы его разрешения: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4.10.1. Ограничение доступа работника к конкретной информации, которая может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затрагивать личные интересы работника.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4.10.2. Добровольный отказ работника Организации или его отстранение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(постоянное или временное) от участия в обсуждении и процессе принятия решений по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вопросам, которые находятся или могут оказаться под влиянием конфликта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4.10.3. Пересмотр и изменение функциональных обязанностей работника.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4.10.4. Временное отстранение работника от должности, если его личные интересы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входят в противоречие с функциональными обязанностями.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4.10.5. Перевод работника на должность, предусматривающую выполнение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функциональных обязанностей, не связанных с конфликтом 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4.10.6. Передача работником принадлежащего ему имущества, являющегося основой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возникновения конфликта интересов, в доверительное управление.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4.10.7. Отказ работника от выгоды, явившейся причиной возникновения конфликта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4.10.8. Увольнение работника из Организации по инициативе работника.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4.10.9. Увольнение работника по инициативе работодателя за совершение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дисциплинарного проступка, то есть за неисполнение или ненадлежащее исполнение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работником по его вине возложенных на него трудовых обязанностей.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4.11. При принятии решения о выборе конкретного метода разрешения конфликта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интересов важно учитывать значимость личного интереса работника и вероятность того,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что этот личный интерес будет реализован в ущерб интересам Организации.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4.12. В случае совершения работником умышленных действий, приведших </w:t>
      </w:r>
      <w:proofErr w:type="gramStart"/>
      <w:r w:rsidRPr="009548A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возникновению конфликта интересов, к данному работнику могут быть применены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дисциплинарные взыскания, предусмотренные Трудовым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кодексом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C61" w:rsidRPr="009519A2" w:rsidRDefault="001D7C61" w:rsidP="009548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9A2">
        <w:rPr>
          <w:rFonts w:ascii="Times New Roman" w:hAnsi="Times New Roman" w:cs="Times New Roman"/>
          <w:b/>
          <w:sz w:val="28"/>
          <w:szCs w:val="28"/>
          <w:lang w:eastAsia="ru-RU"/>
        </w:rPr>
        <w:t>5 Заключительные положения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5.1. Настоящее Положение утверждается 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Организации и вступает в силу с момента его утверждения.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5.2. Решение о внесении изменений или дополнений в настоящее Положение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8A9">
        <w:rPr>
          <w:rFonts w:ascii="Times New Roman" w:hAnsi="Times New Roman" w:cs="Times New Roman"/>
          <w:sz w:val="28"/>
          <w:szCs w:val="28"/>
          <w:lang w:eastAsia="ru-RU"/>
        </w:rPr>
        <w:t>5.3. Настоящее Положение действует до принятия нового Положения или отмены</w:t>
      </w:r>
      <w:r w:rsidR="00951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48A9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C61" w:rsidRPr="009548A9" w:rsidRDefault="001D7C61" w:rsidP="00954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7C61" w:rsidRPr="009548A9" w:rsidSect="007A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61"/>
    <w:rsid w:val="001D7C61"/>
    <w:rsid w:val="007A1131"/>
    <w:rsid w:val="009519A2"/>
    <w:rsid w:val="009548A9"/>
    <w:rsid w:val="00BD74D7"/>
    <w:rsid w:val="00CC4BC7"/>
    <w:rsid w:val="00E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958B-B034-4758-AF96-A9809C66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4</cp:revision>
  <dcterms:created xsi:type="dcterms:W3CDTF">2020-08-11T08:20:00Z</dcterms:created>
  <dcterms:modified xsi:type="dcterms:W3CDTF">2023-07-19T13:42:00Z</dcterms:modified>
</cp:coreProperties>
</file>