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9534" w:type="dxa"/>
        <w:tblLook w:val="04A0"/>
      </w:tblPr>
      <w:tblGrid>
        <w:gridCol w:w="4786"/>
        <w:gridCol w:w="4748"/>
      </w:tblGrid>
      <w:tr w:rsidR="000C76FA" w:rsidRPr="00F71200" w:rsidTr="002818A3">
        <w:trPr>
          <w:trHeight w:val="361"/>
        </w:trPr>
        <w:tc>
          <w:tcPr>
            <w:tcW w:w="4786" w:type="dxa"/>
          </w:tcPr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СОГЛАСОВАНО:</w:t>
            </w:r>
          </w:p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советом </w:t>
            </w:r>
          </w:p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МБДОУ«Детский сад № 4 Буратино» </w:t>
            </w:r>
            <w:proofErr w:type="spellStart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очепший</w:t>
            </w:r>
            <w:proofErr w:type="spellEnd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от  11.01.21г. </w:t>
            </w:r>
          </w:p>
        </w:tc>
        <w:tc>
          <w:tcPr>
            <w:tcW w:w="4748" w:type="dxa"/>
          </w:tcPr>
          <w:p w:rsidR="000C76FA" w:rsidRPr="00F71200" w:rsidRDefault="000C76FA" w:rsidP="00281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C76FA" w:rsidRPr="00F71200" w:rsidRDefault="000C76FA" w:rsidP="00281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0C76FA" w:rsidRPr="00F71200" w:rsidRDefault="000C76FA" w:rsidP="00281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 № 4 «Буратино» </w:t>
            </w:r>
            <w:proofErr w:type="spellStart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очепший</w:t>
            </w:r>
            <w:proofErr w:type="spellEnd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»                                                     </w:t>
            </w:r>
            <w:proofErr w:type="spellStart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>___________М.А.Хуако</w:t>
            </w:r>
            <w:proofErr w:type="spellEnd"/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6FA" w:rsidRPr="00F71200" w:rsidRDefault="000C76FA" w:rsidP="00281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     приказ №  1\1 от  11.01.21г. </w:t>
            </w:r>
          </w:p>
          <w:p w:rsidR="000C76FA" w:rsidRPr="00F71200" w:rsidRDefault="000C76FA" w:rsidP="00281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0C76FA" w:rsidRPr="00F71200" w:rsidRDefault="000C76FA" w:rsidP="00281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6FA" w:rsidRPr="00A65E3C" w:rsidRDefault="000C76FA" w:rsidP="00A65E3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 w:rsidRPr="00A65E3C">
        <w:rPr>
          <w:rStyle w:val="c18"/>
          <w:b/>
          <w:bCs/>
          <w:color w:val="000000"/>
          <w:sz w:val="28"/>
          <w:szCs w:val="28"/>
        </w:rPr>
        <w:t>ПОЛОЖЕНИЕ</w:t>
      </w:r>
    </w:p>
    <w:p w:rsidR="000C76FA" w:rsidRPr="000C76FA" w:rsidRDefault="000C76FA" w:rsidP="00A65E3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65E3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 внутренней системе оценки качества образования</w:t>
      </w:r>
    </w:p>
    <w:p w:rsidR="000C76FA" w:rsidRPr="000C76FA" w:rsidRDefault="000C76FA" w:rsidP="00A65E3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</w:pPr>
      <w:r w:rsidRPr="00A65E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МБДОУ «Детский сад «4 «Буратино» </w:t>
      </w:r>
      <w:proofErr w:type="spellStart"/>
      <w:r w:rsidRPr="00A65E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A65E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.В</w:t>
      </w:r>
      <w:proofErr w:type="gramEnd"/>
      <w:r w:rsidRPr="00A65E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очепший</w:t>
      </w:r>
      <w:proofErr w:type="spellEnd"/>
      <w:r w:rsidRPr="00A65E3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 </w:t>
      </w:r>
    </w:p>
    <w:p w:rsidR="000C76FA" w:rsidRPr="000C76FA" w:rsidRDefault="000C76FA" w:rsidP="000C76FA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65E3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 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65E3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1. Общие положения</w:t>
      </w:r>
    </w:p>
    <w:p w:rsidR="000C76FA" w:rsidRPr="00A65E3C" w:rsidRDefault="000C76FA" w:rsidP="000C76F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E3C">
        <w:rPr>
          <w:rFonts w:ascii="Times New Roman" w:hAnsi="Times New Roman" w:cs="Times New Roman"/>
          <w:sz w:val="28"/>
          <w:szCs w:val="28"/>
        </w:rPr>
        <w:t>1.1. Настоящее положение о внутренней системе оценки качества образования (далее – Положение) определяет цели, задачи, принципы, ее организационную и функциональную структуру, реализацию (содержание процедур контроля и экспертной оценки качества образовательной деятельности) Муниципального бюджетного дошкольного</w:t>
      </w:r>
      <w:r w:rsidR="00A65E3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«Детский сад № </w:t>
      </w:r>
      <w:r w:rsidRPr="00A65E3C">
        <w:rPr>
          <w:rFonts w:ascii="Times New Roman" w:hAnsi="Times New Roman" w:cs="Times New Roman"/>
          <w:sz w:val="28"/>
          <w:szCs w:val="28"/>
        </w:rPr>
        <w:t>4 «</w:t>
      </w:r>
      <w:r w:rsidR="00A65E3C">
        <w:rPr>
          <w:rFonts w:ascii="Times New Roman" w:hAnsi="Times New Roman" w:cs="Times New Roman"/>
          <w:sz w:val="28"/>
          <w:szCs w:val="28"/>
        </w:rPr>
        <w:t xml:space="preserve">Буратино» </w:t>
      </w:r>
      <w:proofErr w:type="spellStart"/>
      <w:r w:rsidR="00A65E3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65E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65E3C"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 w:rsidR="00A65E3C">
        <w:rPr>
          <w:rFonts w:ascii="Times New Roman" w:hAnsi="Times New Roman" w:cs="Times New Roman"/>
          <w:sz w:val="28"/>
          <w:szCs w:val="28"/>
        </w:rPr>
        <w:t xml:space="preserve">» </w:t>
      </w:r>
      <w:r w:rsidRPr="00A65E3C">
        <w:rPr>
          <w:rFonts w:ascii="Times New Roman" w:hAnsi="Times New Roman" w:cs="Times New Roman"/>
          <w:sz w:val="28"/>
          <w:szCs w:val="28"/>
        </w:rPr>
        <w:t xml:space="preserve">(далее - ДОУ). </w:t>
      </w:r>
    </w:p>
    <w:p w:rsidR="00A65E3C" w:rsidRDefault="000C76FA" w:rsidP="000C76F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E3C">
        <w:rPr>
          <w:rFonts w:ascii="Times New Roman" w:hAnsi="Times New Roman" w:cs="Times New Roman"/>
          <w:sz w:val="28"/>
          <w:szCs w:val="28"/>
        </w:rPr>
        <w:t xml:space="preserve">1.2. Положение представляет собой локальный акт, разработанный в соответствии с действующими правовыми и нормативными документами системы образования: - </w:t>
      </w:r>
      <w:proofErr w:type="gramStart"/>
      <w:r w:rsidRPr="00A65E3C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29.12.2012, (п. 13 ст. 28) № 273- 03 «Об образовании в Российской Федерации»; - Приказом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образования»; - Постановлением Правительства России от 05.08.2013 N 662 «Об осуществлении мониторинга системы образования»; - Приказом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 России от 14.06.2013 N 462 «Об утверждении порядка проведения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  <w:proofErr w:type="gramEnd"/>
      <w:r w:rsidRPr="00A65E3C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 России от 10.12.2013 N 1324 «Об утверждении показателей деятельности образовательной организации, подлежащей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»; - Приказом </w:t>
      </w:r>
      <w:proofErr w:type="spellStart"/>
      <w:r w:rsidRPr="00A65E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5E3C">
        <w:rPr>
          <w:rFonts w:ascii="Times New Roman" w:hAnsi="Times New Roman" w:cs="Times New Roman"/>
          <w:sz w:val="28"/>
          <w:szCs w:val="28"/>
        </w:rPr>
        <w:t xml:space="preserve"> России от 05.12.2014 N 1547«Об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- Уставом ДОУ. 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1.4. </w:t>
      </w:r>
      <w:r w:rsidRPr="000C76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Внутренняя с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истема оценки качества образования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1.5. Основными пользователями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результатов системы оценки качества образования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1.8. В настоящем Положении используются следующие термины: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Качество образования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Система оценки качества дошкольного образования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Качество условий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безопасности воспитанников в организации образовательного процесса.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 xml:space="preserve">Качество образования </w:t>
      </w:r>
      <w:proofErr w:type="gramStart"/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—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это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proofErr w:type="gramStart"/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Контроль за</w:t>
      </w:r>
      <w:proofErr w:type="gramEnd"/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 xml:space="preserve"> образовательной деятельностью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в рамках реализации Программы в ДОУ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Минобрнауки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РФ от 28 февраля 2014 г. № 08-249).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Оценивание качества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(основная</w:t>
      </w:r>
      <w:r w:rsidR="00A65E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образовательная программа, 2021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год).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Критерий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— признак, на основании которого производится оценка, классификация оцениваемого объекта.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Мониторинг в системе образования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Экспертиза —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всестороннее изучение и анализ состояния, условий и результатов образовательной деятельности.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Измерение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— метод регистрации состояния качества образования, а также оценка уровня образовательных достижений, которые имеют 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стандартизированную форму и содержание которых соответствует реализуемым образовательным программам.</w:t>
      </w:r>
    </w:p>
    <w:p w:rsidR="000C76FA" w:rsidRPr="000C76FA" w:rsidRDefault="000C76FA" w:rsidP="000C76FA">
      <w:pPr>
        <w:shd w:val="clear" w:color="auto" w:fill="FFFFFF"/>
        <w:spacing w:after="0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Государственный образовательный стандарт дошкольного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1.9.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Оценка качества образования осуществляется посредством:</w:t>
      </w:r>
    </w:p>
    <w:p w:rsidR="000C76FA" w:rsidRPr="000C76FA" w:rsidRDefault="000C76FA" w:rsidP="000C76FA">
      <w:pPr>
        <w:numPr>
          <w:ilvl w:val="0"/>
          <w:numId w:val="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системы контрольно-инспекционной деятельности;</w:t>
      </w:r>
    </w:p>
    <w:p w:rsidR="000C76FA" w:rsidRPr="000C76FA" w:rsidRDefault="000C76FA" w:rsidP="000C76FA">
      <w:pPr>
        <w:numPr>
          <w:ilvl w:val="0"/>
          <w:numId w:val="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общественной экспертизы качества образования;</w:t>
      </w:r>
    </w:p>
    <w:p w:rsidR="000C76FA" w:rsidRPr="000C76FA" w:rsidRDefault="000C76FA" w:rsidP="000C76FA">
      <w:pPr>
        <w:numPr>
          <w:ilvl w:val="0"/>
          <w:numId w:val="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лицензирования;</w:t>
      </w:r>
    </w:p>
    <w:p w:rsidR="000C76FA" w:rsidRPr="000C76FA" w:rsidRDefault="000C76FA" w:rsidP="000C76FA">
      <w:pPr>
        <w:numPr>
          <w:ilvl w:val="0"/>
          <w:numId w:val="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государственной аккредитации;</w:t>
      </w:r>
    </w:p>
    <w:p w:rsidR="000C76FA" w:rsidRPr="000C76FA" w:rsidRDefault="000C76FA" w:rsidP="000C76FA">
      <w:pPr>
        <w:numPr>
          <w:ilvl w:val="0"/>
          <w:numId w:val="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мониторинга качества образования.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1.10.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В качестве источников  данных для оценки качества образования используются: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образовательная статистика;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мониторинговые исследования;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социологические опросы;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отчеты работников детского сада;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посещение мероприятий, организуемых педагогами дошкольного учреждения;</w:t>
      </w:r>
    </w:p>
    <w:p w:rsidR="000C76FA" w:rsidRPr="000C76FA" w:rsidRDefault="000C76FA" w:rsidP="000C76FA">
      <w:pPr>
        <w:numPr>
          <w:ilvl w:val="0"/>
          <w:numId w:val="2"/>
        </w:numPr>
        <w:shd w:val="clear" w:color="auto" w:fill="FFFFFF"/>
        <w:spacing w:before="50" w:after="50"/>
        <w:ind w:left="0"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отчет о результатах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самообследования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ДОУ.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1.11. Проведение мониторинга ориентируется на основные аспекты качества образования:</w:t>
      </w:r>
    </w:p>
    <w:p w:rsidR="000C76FA" w:rsidRPr="000C76FA" w:rsidRDefault="000C76FA" w:rsidP="000C76FA">
      <w:pPr>
        <w:numPr>
          <w:ilvl w:val="0"/>
          <w:numId w:val="3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процессов;</w:t>
      </w:r>
    </w:p>
    <w:p w:rsidR="000C76FA" w:rsidRPr="000C76FA" w:rsidRDefault="000C76FA" w:rsidP="000C76FA">
      <w:pPr>
        <w:numPr>
          <w:ilvl w:val="0"/>
          <w:numId w:val="3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условий (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программно-методические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материально-технические, кадровые, информационно-технические, организационные и др.);</w:t>
      </w:r>
    </w:p>
    <w:p w:rsidR="000C76FA" w:rsidRPr="000C76FA" w:rsidRDefault="000C76FA" w:rsidP="000C76FA">
      <w:pPr>
        <w:numPr>
          <w:ilvl w:val="0"/>
          <w:numId w:val="3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результата.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1.15. Система внутреннего мониторинга является составной частью годового плана работы ДОУ.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2. Основные цели, задачи и принципы внутренней системы оценки качества образования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2.1. 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Целями ВСОКО являются:</w:t>
      </w:r>
    </w:p>
    <w:p w:rsidR="000C76FA" w:rsidRPr="000C76FA" w:rsidRDefault="000C76FA" w:rsidP="000C76FA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единой системы диагностики и контроля состояния образования, </w:t>
      </w: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обеспечивающей определение факторов и своевременное выявление изменений, влияющих на качество образования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детском саду;</w:t>
      </w:r>
    </w:p>
    <w:p w:rsidR="000C76FA" w:rsidRPr="000C76FA" w:rsidRDefault="000C76FA" w:rsidP="000C76FA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получение объективной информации о функционировании и развитии системы образования в дошкольном образовательном учреждении, </w:t>
      </w: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тенденциях его изменения и причинах, влияющих на его уровень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0C76FA" w:rsidRPr="000C76FA" w:rsidRDefault="000C76FA" w:rsidP="000C76FA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принятие обоснованных и своевременных управленческих решений </w:t>
      </w: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совершенствованию образования и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повышение уровня информированности потребителей образовательных услуг при принятии таких решений</w:t>
      </w: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прогнозирование развития образовательной системы детского сада.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Задачами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построения внутренней системы оценки качества образования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 являются: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единого понимания критериев качества образования и подходов к его измерению;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изучение и самооценка состояния развития и эффективности деятельности ДОУ;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определение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степени соответствия условий осуществления образовательной деятельности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государственным требованиям;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доступности качественного образования;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оценка уровня индивидуальных образовательных достижений воспитанников;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выявление факторов, влияющих на качество образования;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рейтинга и стимулирующих доплат педагогам;</w:t>
      </w:r>
    </w:p>
    <w:p w:rsidR="000C76FA" w:rsidRPr="000C76FA" w:rsidRDefault="000C76FA" w:rsidP="000C76FA">
      <w:pPr>
        <w:numPr>
          <w:ilvl w:val="0"/>
          <w:numId w:val="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расширение общественного участия в управлении образованием в детском саду;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содействие подготовке общественных экспертов, принимающих участие в процедурах оценки качества образования. </w:t>
      </w:r>
      <w:r w:rsidRPr="000C76FA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Источник: https://ohrana-tryda.com/node/4032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2.3.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В основу ВСОКО положены следующие принципы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открытости, прозрачности процедур оценки качества образования;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преемственности в образовательной политике, </w:t>
      </w:r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интеграции в общероссийскую систему оценки качества образования;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рефлексивности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реализуемой через включение педагогов в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критериальный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самоанализ и самооценку своей деятельности с опорой на объективные критерии и показатели;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повышения потенциала внутренней оценки, самооценки, самоанализа каждого педагога;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after="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spellStart"/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инструментальности</w:t>
      </w:r>
      <w:proofErr w:type="spellEnd"/>
      <w:r w:rsidRPr="000C7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минимизации системы показателей с учетом потребностей разных уровней управления;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сопоставимости системы показателей с муниципальными, региональными аналогами;</w:t>
      </w:r>
    </w:p>
    <w:p w:rsidR="000C76FA" w:rsidRPr="000C76FA" w:rsidRDefault="000C76FA" w:rsidP="000C76FA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0C76FA" w:rsidRPr="000C76FA" w:rsidRDefault="000C76FA" w:rsidP="00A65E3C">
      <w:pPr>
        <w:numPr>
          <w:ilvl w:val="0"/>
          <w:numId w:val="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соблюдения морально-этических норм при проведении процедур оценки качества образования в детском саду.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3. Организационная и функциональная структура внутренней системы оценки качества образования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3.2. 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Администрация дошкольного образовательного учреждения: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организует изучение информационных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самообследование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деятельности дошкольного образовательного учреждения);</w:t>
      </w:r>
    </w:p>
    <w:p w:rsidR="000C76FA" w:rsidRPr="000C76FA" w:rsidRDefault="000C76FA" w:rsidP="000C76FA">
      <w:pPr>
        <w:numPr>
          <w:ilvl w:val="0"/>
          <w:numId w:val="7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0C76FA" w:rsidRPr="000C76FA" w:rsidRDefault="000C76FA" w:rsidP="000C76FA">
      <w:pPr>
        <w:shd w:val="clear" w:color="auto" w:fill="FFFFFF"/>
        <w:spacing w:after="0"/>
        <w:ind w:right="42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3.3. 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Экспертная рабочая группа:</w:t>
      </w:r>
    </w:p>
    <w:p w:rsidR="000C76FA" w:rsidRPr="000C76FA" w:rsidRDefault="000C76FA" w:rsidP="000C76FA">
      <w:pPr>
        <w:numPr>
          <w:ilvl w:val="0"/>
          <w:numId w:val="8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создаётся по приказу заведующего на начало каждого учебного года;</w:t>
      </w:r>
    </w:p>
    <w:p w:rsidR="000C76FA" w:rsidRPr="000C76FA" w:rsidRDefault="000C76FA" w:rsidP="000C76FA">
      <w:pPr>
        <w:numPr>
          <w:ilvl w:val="0"/>
          <w:numId w:val="8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разрабатывает методики ВСОКО;</w:t>
      </w:r>
    </w:p>
    <w:p w:rsidR="000C76FA" w:rsidRPr="000C76FA" w:rsidRDefault="000C76FA" w:rsidP="000C76FA">
      <w:pPr>
        <w:numPr>
          <w:ilvl w:val="0"/>
          <w:numId w:val="8"/>
        </w:numPr>
        <w:shd w:val="clear" w:color="auto" w:fill="FFFFFF"/>
        <w:spacing w:after="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участвует в разработке системы показателей, характеризующих состояние и динамику развития ДОУ;</w:t>
      </w:r>
    </w:p>
    <w:p w:rsidR="000C76FA" w:rsidRPr="000C76FA" w:rsidRDefault="000C76FA" w:rsidP="000C76FA">
      <w:pPr>
        <w:numPr>
          <w:ilvl w:val="0"/>
          <w:numId w:val="8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0C76FA" w:rsidRPr="000C76FA" w:rsidRDefault="000C76FA" w:rsidP="000C76FA">
      <w:pPr>
        <w:numPr>
          <w:ilvl w:val="0"/>
          <w:numId w:val="8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обеспечивает на основе ООП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АООП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0C76FA" w:rsidRPr="000C76FA" w:rsidRDefault="000C76FA" w:rsidP="000C76FA">
      <w:pPr>
        <w:shd w:val="clear" w:color="auto" w:fill="FFFFFF"/>
        <w:spacing w:after="0"/>
        <w:ind w:right="42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3.4. 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Педагогический совет ДОУ: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содействует определению стратегических направлений развития системы образования в детском саду;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0C76FA" w:rsidRPr="000C76FA" w:rsidRDefault="000C76FA" w:rsidP="000C76FA">
      <w:pPr>
        <w:numPr>
          <w:ilvl w:val="0"/>
          <w:numId w:val="9"/>
        </w:numPr>
        <w:shd w:val="clear" w:color="auto" w:fill="FFFFFF"/>
        <w:spacing w:before="50" w:after="50"/>
        <w:ind w:left="0" w:right="42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4. Реализация внутреннего мониторинга качества образования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4.1. 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 </w:t>
      </w:r>
      <w:r w:rsidRPr="000C76FA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Источник: https://ohrana-tryda.com/node/4032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4.2. 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Процесс ВСОКО состоит из следующих этапов: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4.3.1. 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Нормативно-установочный:</w:t>
      </w:r>
    </w:p>
    <w:p w:rsidR="000C76FA" w:rsidRPr="000C76FA" w:rsidRDefault="000C76FA" w:rsidP="000C76FA">
      <w:pPr>
        <w:numPr>
          <w:ilvl w:val="0"/>
          <w:numId w:val="10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основных показателей, инструментария,</w:t>
      </w:r>
    </w:p>
    <w:p w:rsidR="000C76FA" w:rsidRPr="000C76FA" w:rsidRDefault="000C76FA" w:rsidP="000C76FA">
      <w:pPr>
        <w:numPr>
          <w:ilvl w:val="0"/>
          <w:numId w:val="10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определение ответственных лиц,</w:t>
      </w:r>
    </w:p>
    <w:p w:rsidR="000C76FA" w:rsidRPr="000C76FA" w:rsidRDefault="000C76FA" w:rsidP="000C76FA">
      <w:pPr>
        <w:numPr>
          <w:ilvl w:val="0"/>
          <w:numId w:val="10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подготовка приказа о сроках проведения.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4.3.2. 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Информационно-диагностический:</w:t>
      </w:r>
    </w:p>
    <w:p w:rsidR="000C76FA" w:rsidRPr="000C76FA" w:rsidRDefault="000C76FA" w:rsidP="000C76FA">
      <w:pPr>
        <w:numPr>
          <w:ilvl w:val="0"/>
          <w:numId w:val="11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сбор информации с помощью подобранных методик.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4.3.3. 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Аналитический:</w:t>
      </w:r>
    </w:p>
    <w:p w:rsidR="000C76FA" w:rsidRPr="000C76FA" w:rsidRDefault="000C76FA" w:rsidP="000C76FA">
      <w:pPr>
        <w:numPr>
          <w:ilvl w:val="0"/>
          <w:numId w:val="1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анализ полученных результатов,</w:t>
      </w:r>
    </w:p>
    <w:p w:rsidR="000C76FA" w:rsidRPr="000C76FA" w:rsidRDefault="000C76FA" w:rsidP="000C76FA">
      <w:pPr>
        <w:numPr>
          <w:ilvl w:val="0"/>
          <w:numId w:val="1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сопоставление результатов с нормативными показателями,</w:t>
      </w:r>
    </w:p>
    <w:p w:rsidR="000C76FA" w:rsidRPr="000C76FA" w:rsidRDefault="000C76FA" w:rsidP="000C76FA">
      <w:pPr>
        <w:numPr>
          <w:ilvl w:val="0"/>
          <w:numId w:val="12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установление причин отклонения, оценка рисков.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4.3.4. 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Итогово-прогностический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0C76FA" w:rsidRPr="000C76FA" w:rsidRDefault="000C76FA" w:rsidP="000C76FA">
      <w:pPr>
        <w:numPr>
          <w:ilvl w:val="0"/>
          <w:numId w:val="13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предъявление полученных результатов на уровень педагогического коллектива,</w:t>
      </w:r>
    </w:p>
    <w:p w:rsidR="000C76FA" w:rsidRPr="000C76FA" w:rsidRDefault="000C76FA" w:rsidP="000C76FA">
      <w:pPr>
        <w:numPr>
          <w:ilvl w:val="0"/>
          <w:numId w:val="13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разработка дальнейшей стратегии работы ДОУ.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4.4. 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Предметом системы оценки качества образования являются: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условий реализации ООП ДО/АООП ДО дошкольного образовательного учреждения;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воспитательная работа;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0C76FA" w:rsidRPr="000C76FA" w:rsidRDefault="000C76FA" w:rsidP="000C76FA">
      <w:pPr>
        <w:numPr>
          <w:ilvl w:val="0"/>
          <w:numId w:val="14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состояние здоровья воспитанников.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4.5.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Реализация ВСОКО осуществляется посредством существующих процедур и экспертной оценки качества образования.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Содержание процедуры ВСОКО включает в себя следующие требования: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4.5.1. 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Требования к психолого-педагогическим условиям: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наличие организационно-методического сопровождения процесса реализации ООП/АООП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том числе, в плане взаимодействия с социумом;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оценка возможности предоставления информации о ООП/АООП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семьям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воспитанников и всем заинтересованным лицам, вовлечённым в образовательный процесс, а также широкой общественности;</w:t>
      </w:r>
    </w:p>
    <w:p w:rsidR="000C76FA" w:rsidRPr="000C76FA" w:rsidRDefault="000C76FA" w:rsidP="000C76FA">
      <w:pPr>
        <w:numPr>
          <w:ilvl w:val="0"/>
          <w:numId w:val="15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оценка эффективности оздоровительной работы (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здоровьесберегающие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мероприятия, режим дня и т.п.).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4.5.2. 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Требования к кадровым условиям: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укомплектованность кадрами;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образовательный ценз педагогов;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соответствие профессиональным компетенциям;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уровень квалификации (динамика роста числа работников, прошедших аттестацию);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динамика роста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категорийности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результативность квалификации (профессиональные достижения педагогов);</w:t>
      </w:r>
    </w:p>
    <w:p w:rsidR="000C76FA" w:rsidRPr="000C76FA" w:rsidRDefault="000C76FA" w:rsidP="000C76FA">
      <w:pPr>
        <w:numPr>
          <w:ilvl w:val="0"/>
          <w:numId w:val="16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кадровой стратегии.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4.5.3. 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Требования материально-техническим условиям:</w:t>
      </w:r>
    </w:p>
    <w:p w:rsidR="000C76FA" w:rsidRPr="000C76FA" w:rsidRDefault="000C76FA" w:rsidP="000C76FA">
      <w:pPr>
        <w:numPr>
          <w:ilvl w:val="0"/>
          <w:numId w:val="1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оснащенность групповых помещений, кабинетов современным оборудованием, средствами обучения и мебелью;</w:t>
      </w:r>
    </w:p>
    <w:p w:rsidR="000C76FA" w:rsidRPr="000C76FA" w:rsidRDefault="000C76FA" w:rsidP="000C76FA">
      <w:pPr>
        <w:numPr>
          <w:ilvl w:val="0"/>
          <w:numId w:val="1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оценка состояния условий образования в соответствии с нормативами и требованиями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СанПиН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1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0C76FA" w:rsidRPr="000C76FA" w:rsidRDefault="000C76FA" w:rsidP="000C76FA">
      <w:pPr>
        <w:numPr>
          <w:ilvl w:val="0"/>
          <w:numId w:val="17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4.5.4. 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Требования к финансовым условиям:</w:t>
      </w:r>
    </w:p>
    <w:p w:rsidR="000C76FA" w:rsidRPr="000C76FA" w:rsidRDefault="000C76FA" w:rsidP="000C76FA">
      <w:pPr>
        <w:shd w:val="clear" w:color="auto" w:fill="FFFFFF"/>
        <w:spacing w:after="0"/>
        <w:ind w:left="709" w:right="-99"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·        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финансовое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:rsidR="000C76FA" w:rsidRPr="000C76FA" w:rsidRDefault="000C76FA" w:rsidP="000C76FA">
      <w:pPr>
        <w:shd w:val="clear" w:color="auto" w:fill="FFFFFF"/>
        <w:spacing w:after="0"/>
        <w:ind w:right="187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4.5.5. </w:t>
      </w:r>
      <w:r w:rsidRPr="000C76FA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ru-RU"/>
        </w:rPr>
        <w:t>Требования к развивающей предметно-пространственной среде:</w:t>
      </w:r>
    </w:p>
    <w:p w:rsidR="000C76FA" w:rsidRPr="000C76FA" w:rsidRDefault="000C76FA" w:rsidP="000C76FA">
      <w:pPr>
        <w:numPr>
          <w:ilvl w:val="0"/>
          <w:numId w:val="18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соответствие компонентов предметно-пространственной среды ФГОС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C76FA" w:rsidRPr="000C76FA" w:rsidRDefault="000C76FA" w:rsidP="000C76FA">
      <w:pPr>
        <w:numPr>
          <w:ilvl w:val="0"/>
          <w:numId w:val="18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трансформируемость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полифункциональность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вариативность, доступность, безопасность);</w:t>
      </w:r>
    </w:p>
    <w:p w:rsidR="000C76FA" w:rsidRPr="000C76FA" w:rsidRDefault="000C76FA" w:rsidP="000C76FA">
      <w:pPr>
        <w:numPr>
          <w:ilvl w:val="0"/>
          <w:numId w:val="18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условий для инклюзивного образования;</w:t>
      </w:r>
    </w:p>
    <w:p w:rsidR="000C76FA" w:rsidRPr="000C76FA" w:rsidRDefault="000C76FA" w:rsidP="000C76FA">
      <w:pPr>
        <w:numPr>
          <w:ilvl w:val="0"/>
          <w:numId w:val="18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0C76FA" w:rsidRPr="000C76FA" w:rsidRDefault="000C76FA" w:rsidP="000C76FA">
      <w:pPr>
        <w:numPr>
          <w:ilvl w:val="0"/>
          <w:numId w:val="18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4.6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уровня достижений результатов деятельности дошкольного образовательного учреждения</w:t>
      </w:r>
      <w:proofErr w:type="gram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4.7.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Критерии представлены набором расчетных показателей, которые при необходимости могут корректироваться (</w:t>
      </w:r>
      <w:r w:rsidRPr="000C76FA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ru-RU"/>
        </w:rPr>
        <w:t>Приложение 1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4.8. 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ПМПк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самообследование</w:t>
      </w:r>
      <w:proofErr w:type="spellEnd"/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5. Общественное участие в оценке и контроле качества образования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5.1. 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0C76FA" w:rsidRPr="000C76FA" w:rsidRDefault="000C76FA" w:rsidP="000C76FA">
      <w:pPr>
        <w:numPr>
          <w:ilvl w:val="0"/>
          <w:numId w:val="19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основным потребителям результатов ВСОКО;</w:t>
      </w:r>
    </w:p>
    <w:p w:rsidR="000C76FA" w:rsidRPr="000C76FA" w:rsidRDefault="000C76FA" w:rsidP="000C76FA">
      <w:pPr>
        <w:numPr>
          <w:ilvl w:val="0"/>
          <w:numId w:val="19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0C76FA" w:rsidRPr="000C76FA" w:rsidRDefault="000C76FA" w:rsidP="000C76FA">
      <w:pPr>
        <w:numPr>
          <w:ilvl w:val="0"/>
          <w:numId w:val="19"/>
        </w:numPr>
        <w:shd w:val="clear" w:color="auto" w:fill="FFFFFF"/>
        <w:spacing w:before="50" w:after="50"/>
        <w:ind w:left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 </w:t>
      </w:r>
      <w:hyperlink r:id="rId5" w:history="1">
        <w:r w:rsidRPr="00A65E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 системе внутреннего мониторинга оценки качества образования</w:t>
        </w:r>
      </w:hyperlink>
      <w:r w:rsidRPr="000C76F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локальным нормативным актом ДОУ, принимается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0C76FA" w:rsidRPr="000C76FA" w:rsidRDefault="000C76FA" w:rsidP="000C76F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0C76FA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    </w:t>
      </w:r>
    </w:p>
    <w:p w:rsidR="00ED4C2A" w:rsidRPr="000C76FA" w:rsidRDefault="000C76FA" w:rsidP="000C76FA">
      <w:pPr>
        <w:rPr>
          <w:rFonts w:ascii="Times New Roman" w:hAnsi="Times New Roman" w:cs="Times New Roman"/>
        </w:rPr>
      </w:pPr>
      <w:r w:rsidRPr="000C76FA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ED4C2A" w:rsidRPr="000C76FA" w:rsidSect="00A65E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023"/>
    <w:multiLevelType w:val="multilevel"/>
    <w:tmpl w:val="760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43560"/>
    <w:multiLevelType w:val="multilevel"/>
    <w:tmpl w:val="A51C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373DAD"/>
    <w:multiLevelType w:val="multilevel"/>
    <w:tmpl w:val="8CD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8D416E"/>
    <w:multiLevelType w:val="multilevel"/>
    <w:tmpl w:val="955C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7D6C29"/>
    <w:multiLevelType w:val="multilevel"/>
    <w:tmpl w:val="832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C9691E"/>
    <w:multiLevelType w:val="multilevel"/>
    <w:tmpl w:val="C864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F7529F"/>
    <w:multiLevelType w:val="multilevel"/>
    <w:tmpl w:val="ED3A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2F52B2"/>
    <w:multiLevelType w:val="multilevel"/>
    <w:tmpl w:val="7BE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A90969"/>
    <w:multiLevelType w:val="multilevel"/>
    <w:tmpl w:val="480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010822"/>
    <w:multiLevelType w:val="multilevel"/>
    <w:tmpl w:val="817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094BCB"/>
    <w:multiLevelType w:val="multilevel"/>
    <w:tmpl w:val="BB64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4803FB"/>
    <w:multiLevelType w:val="multilevel"/>
    <w:tmpl w:val="D43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FA2D9A"/>
    <w:multiLevelType w:val="multilevel"/>
    <w:tmpl w:val="325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1618E"/>
    <w:multiLevelType w:val="multilevel"/>
    <w:tmpl w:val="7C2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512ECD"/>
    <w:multiLevelType w:val="multilevel"/>
    <w:tmpl w:val="53F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8A470D"/>
    <w:multiLevelType w:val="multilevel"/>
    <w:tmpl w:val="FF74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2C04F4"/>
    <w:multiLevelType w:val="multilevel"/>
    <w:tmpl w:val="8B3A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E75FDE"/>
    <w:multiLevelType w:val="multilevel"/>
    <w:tmpl w:val="390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E079D4"/>
    <w:multiLevelType w:val="multilevel"/>
    <w:tmpl w:val="3C7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16"/>
  </w:num>
  <w:num w:numId="5">
    <w:abstractNumId w:val="17"/>
  </w:num>
  <w:num w:numId="6">
    <w:abstractNumId w:val="4"/>
  </w:num>
  <w:num w:numId="7">
    <w:abstractNumId w:val="5"/>
  </w:num>
  <w:num w:numId="8">
    <w:abstractNumId w:val="14"/>
  </w:num>
  <w:num w:numId="9">
    <w:abstractNumId w:val="2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8"/>
  </w:num>
  <w:num w:numId="17">
    <w:abstractNumId w:val="1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76FA"/>
    <w:rsid w:val="000C76FA"/>
    <w:rsid w:val="005E7409"/>
    <w:rsid w:val="007435B3"/>
    <w:rsid w:val="007874A6"/>
    <w:rsid w:val="00A65E3C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6FA"/>
    <w:rPr>
      <w:b/>
      <w:bCs/>
    </w:rPr>
  </w:style>
  <w:style w:type="paragraph" w:customStyle="1" w:styleId="headertext">
    <w:name w:val="headertext"/>
    <w:basedOn w:val="a"/>
    <w:rsid w:val="000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76FA"/>
    <w:rPr>
      <w:i/>
      <w:iCs/>
    </w:rPr>
  </w:style>
  <w:style w:type="character" w:styleId="a5">
    <w:name w:val="Hyperlink"/>
    <w:basedOn w:val="a0"/>
    <w:uiPriority w:val="99"/>
    <w:semiHidden/>
    <w:unhideWhenUsed/>
    <w:rsid w:val="000C76FA"/>
    <w:rPr>
      <w:color w:val="0000FF"/>
      <w:u w:val="single"/>
    </w:rPr>
  </w:style>
  <w:style w:type="character" w:customStyle="1" w:styleId="c18">
    <w:name w:val="c18"/>
    <w:basedOn w:val="a0"/>
    <w:rsid w:val="000C76FA"/>
  </w:style>
  <w:style w:type="paragraph" w:customStyle="1" w:styleId="c6">
    <w:name w:val="c6"/>
    <w:basedOn w:val="a"/>
    <w:rsid w:val="000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2023-12-29T19:24:00Z</dcterms:created>
  <dcterms:modified xsi:type="dcterms:W3CDTF">2023-12-29T19:42:00Z</dcterms:modified>
</cp:coreProperties>
</file>