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4" w:rsidRDefault="5BB7B1BC" w:rsidP="00DD36E9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 </w:t>
      </w:r>
      <w:r w:rsidR="004D79F5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="00DD36E9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D36E9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DD36E9" w:rsidRPr="00DD36E9" w:rsidRDefault="00DD36E9" w:rsidP="00DD36E9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066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27.04.2024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6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61</w:t>
      </w:r>
    </w:p>
    <w:p w:rsidR="5BB7B1BC" w:rsidRDefault="00DD36E9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 Новое Домозерово</w:t>
      </w: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5BB7B1BC" w:rsidRPr="006A63C3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внесении изменени</w:t>
      </w:r>
      <w:r w:rsidR="006B486F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 в решение Совета</w:t>
      </w:r>
      <w:r w:rsidR="00175F04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24.10.2022 № 7  «Об утверждении Правил благоустройства территории сельского поселения Югское»</w:t>
      </w: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9E0CF4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BB7B1BC" w:rsidRPr="00191215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Российской Федерации», Уставом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</w:p>
    <w:p w:rsidR="5BB7B1BC" w:rsidRPr="00191215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Совет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РЕШИЛ:</w:t>
      </w:r>
    </w:p>
    <w:p w:rsidR="00191215" w:rsidRPr="00191215" w:rsidRDefault="00191215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13E17" w:rsidRPr="00191215" w:rsidRDefault="5BB7B1BC" w:rsidP="009F2D8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в Правила благоустройства территории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утвержденные </w:t>
      </w:r>
      <w:r w:rsidR="006B486F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решением Совета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 </w:t>
      </w:r>
      <w:r w:rsidR="006B486F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(далее – Правила)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изменения следующего содержания:</w:t>
      </w:r>
    </w:p>
    <w:p w:rsidR="00191215" w:rsidRDefault="00FA0580" w:rsidP="009E0CF4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Главу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7341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FF4627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Правил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27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изложить в новой редакции: </w:t>
      </w:r>
    </w:p>
    <w:p w:rsidR="00FA0580" w:rsidRPr="00191215" w:rsidRDefault="00FF4627" w:rsidP="009F2D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FA0580" w:rsidRPr="00191215">
        <w:rPr>
          <w:rFonts w:ascii="Times New Roman" w:hAnsi="Times New Roman"/>
          <w:b/>
          <w:color w:val="000000"/>
          <w:sz w:val="26"/>
          <w:szCs w:val="26"/>
          <w:lang w:eastAsia="ru-RU"/>
        </w:rPr>
        <w:t>Глава 7. Обеспечение надлежащего содержания объектов благоустройства</w:t>
      </w:r>
    </w:p>
    <w:p w:rsidR="00FA0580" w:rsidRPr="00191215" w:rsidRDefault="00191215" w:rsidP="004A260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7.1. </w:t>
      </w:r>
      <w:r w:rsidR="004A260B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Собственники и (или) иные законные владельцы зданий, строений, сооружений обязаны содержать фасады указанных объектов </w:t>
      </w:r>
      <w:r w:rsidR="006E38E4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A260B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состоянии, обеспечивающим их соответствие  требованиям законодательства Российской Федерации, законодательства области и муниципальных правовых актов органов местного самоуправления».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 раз в неделю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фасада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Домовые знаки на зданиях, сооружениях должны содержаться в исправном состоянии.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Высота домового указателя должна быть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300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. Ширина таблички зависит от количества букв в названии улицы.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Табличка выполняется </w:t>
      </w:r>
      <w:r w:rsidRPr="00191215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белом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цвете. По периметру таблички располагается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черная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рамка шириной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Название улиц и номера домов выполняются </w:t>
      </w:r>
      <w:r w:rsidRPr="00191215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черном цвете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Шрифт названия улиц на русском языке, высота заглавных букв –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90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Высота шрифта номера дома –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140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Адресные аншлаги могут иметь подсветку.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25 метров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1" w:name="_Hlk14967170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на каждом строении.</w:t>
      </w:r>
    </w:p>
    <w:bookmarkEnd w:id="1"/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7.9. Аншлаги устанавливаются на высоте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от 2,5 до 5,0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уровня земли на расстоянии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1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угла здания.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hAnsi="Times New Roman"/>
          <w:sz w:val="26"/>
          <w:szCs w:val="26"/>
          <w:lang w:eastAsia="ru-RU"/>
        </w:rPr>
        <w:t>7.10. Содержание фасадов объектов включает: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проведение осмотра фасадов зданий, строений, сооружений в целях выявления загрязнений, неисправностей, повреждений и иных дефектов;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герметизацию, заделку и расшивку швов, трещин и выбоин;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8442BC">
        <w:rPr>
          <w:rFonts w:ascii="Times New Roman" w:hAnsi="Times New Roman"/>
          <w:sz w:val="26"/>
          <w:szCs w:val="26"/>
          <w:lang w:eastAsia="ru-RU"/>
        </w:rPr>
        <w:t>отмосток</w:t>
      </w:r>
      <w:proofErr w:type="spellEnd"/>
      <w:r w:rsidRPr="008442BC">
        <w:rPr>
          <w:rFonts w:ascii="Times New Roman" w:hAnsi="Times New Roman"/>
          <w:sz w:val="26"/>
          <w:szCs w:val="26"/>
          <w:lang w:eastAsia="ru-RU"/>
        </w:rPr>
        <w:t>, приямков цокольных окон и входов в подвалы;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мытье окон и витрин, вывесок и указателей;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очистку от надписей, рисунков, графических изображений, объявления рекламной информации, афиш,</w:t>
      </w:r>
      <w:r w:rsidR="00C63ABF" w:rsidRPr="008442BC">
        <w:rPr>
          <w:rFonts w:ascii="Times New Roman" w:hAnsi="Times New Roman"/>
          <w:sz w:val="26"/>
          <w:szCs w:val="26"/>
          <w:lang w:eastAsia="ru-RU"/>
        </w:rPr>
        <w:t xml:space="preserve"> плакатов и иной информационно-</w:t>
      </w:r>
      <w:r w:rsidRPr="008442BC">
        <w:rPr>
          <w:rFonts w:ascii="Times New Roman" w:hAnsi="Times New Roman"/>
          <w:sz w:val="26"/>
          <w:szCs w:val="26"/>
          <w:lang w:eastAsia="ru-RU"/>
        </w:rPr>
        <w:t>печатной продукции, самовольно размещенных на фасадах зданий, строений, сооружений вне мест специально отведенных для их размещения на фасадах таких объектов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hAnsi="Times New Roman"/>
          <w:sz w:val="26"/>
          <w:szCs w:val="26"/>
          <w:lang w:eastAsia="ru-RU"/>
        </w:rPr>
        <w:t xml:space="preserve"> 7.10.1. Требования, установленные к содержанию внешнего вида фасадов зданий, строений, сооружений настоящими Правилами, применяются в частности, не противоречащей законодательству в области сохранения, популяризации и охраны объектов культурного наследия (памятников истории и культуры) народов Российской Федерации».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 xml:space="preserve">7.10.2. В целях выявления дефектов проводятся осмотры фасадов 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зданий, строений, сооружений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7.10.3. К дефектам внешнего вида фасадов зданий, строений, сооружений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(далее – дефекты) относятся: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местные разрушения облицовки, штукатурки, фактурного и окрасочного слоев;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трещины в штукатурке;</w:t>
      </w:r>
    </w:p>
    <w:p w:rsidR="004A260B" w:rsidRPr="008442BC" w:rsidRDefault="006E38E4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выкрашива</w:t>
      </w:r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>ние</w:t>
      </w:r>
      <w:proofErr w:type="spellEnd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раствора из швов облицовки, кирпичной и </w:t>
      </w:r>
      <w:proofErr w:type="spellStart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>мелкоблочной</w:t>
      </w:r>
      <w:proofErr w:type="spellEnd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кладки;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разрушение герметизирующих заделок стуков полносборных зданий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повреждение и износ металлических покрытий на выступающих частях стен;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разрушение водосточных труб;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- мокрые и ржавые пятна, потеки и </w:t>
      </w:r>
      <w:proofErr w:type="spell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высолы</w:t>
      </w:r>
      <w:proofErr w:type="spellEnd"/>
      <w:r w:rsidRPr="008442B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общее загрязнение поверхности;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разрушения парапетов;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иные дефекты внешнего вида фасадов.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 xml:space="preserve">7.10.4. Проведение ремонтных работ по устранению выявленных дефектов производится в сроки, установленные 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муниципальными правовыми актами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C63ABF" w:rsidRPr="008442BC">
        <w:t xml:space="preserve"> 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Югское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10.5. При обнаружении дефектов,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угрожающих безопасности жизни и здоровья граждан, сохранности имущества физических или юридических лиц, государственного, муниципального и иного имущества, окружающей среде, жизни или здоровью животных и растений, зона или пространство, где могут </w:t>
      </w:r>
      <w:proofErr w:type="gram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находится</w:t>
      </w:r>
      <w:proofErr w:type="gramEnd"/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граждане, имущество, животные и растения, обозначаются сигнальной разметкой не позднее дня, следующего за днем обнаружения дефектов. 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7.10.6. Окраска, фасадов зданий, строений, сооружений проводится с учетом срока службы используемых материалов и их характеристи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к, установленных производителем.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Окрашенные поверхности фасадов должны быть ровными, без пома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рок, пятен и поврежденных мест.</w:t>
      </w:r>
    </w:p>
    <w:p w:rsidR="00071608" w:rsidRPr="008442BC" w:rsidRDefault="00071608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На фасадах зданий, строений, сооружений не допускается окраска фасада до восстановления разрушенных или поврежденных поверхностей и архитектурных деталей. </w:t>
      </w:r>
    </w:p>
    <w:p w:rsidR="004A260B" w:rsidRPr="00191215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7.10.7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. Фасады зданий, строений, сооружений следует очищать и промывать, учитывая материал и характер отделки, а также состояние поверхностей стен зданий</w:t>
      </w:r>
      <w:r w:rsidRPr="001912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FA0580" w:rsidRPr="00191215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произведение надписей на фасадах зданий (сооружений, строений);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расклейка газет, плакатов, афиш, объявлений, рекламных проспектов и иной </w:t>
      </w:r>
      <w:r w:rsidR="00476BF8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" w:name="_Hlk14967236"/>
    </w:p>
    <w:bookmarkEnd w:id="2"/>
    <w:p w:rsidR="00FA0580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476BF8" w:rsidRPr="00191215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eastAsia="Times New Roman" w:hAnsi="Times New Roman"/>
          <w:color w:val="000000" w:themeColor="text1"/>
          <w:sz w:val="26"/>
          <w:szCs w:val="26"/>
        </w:rPr>
        <w:t>- размещение информации, содержащей изображения и символы, связанные с употреблением алкоголя, иной спиртосодержащей продукции и табака.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4A260B" w:rsidRPr="00191215" w:rsidRDefault="00FA0580" w:rsidP="004A260B">
      <w:pPr>
        <w:pStyle w:val="a3"/>
        <w:spacing w:after="0" w:line="240" w:lineRule="auto"/>
        <w:ind w:left="39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 вывескам предъявляются следующие требования:</w:t>
      </w:r>
    </w:p>
    <w:p w:rsidR="00FA0580" w:rsidRPr="00191215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FA0580" w:rsidRPr="00191215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3) вывески должны размещаться на участке фасада, свободном от архитектурных деталей;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 два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ии у ю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ридического лица, индивидуального предпринимателя соответствующих прав, предусмотренных законодательством;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Допустимый размер вывески составляет: по горизонтали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0,6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по вертикали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0,4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Высота букв, знаков, размещаемых на вывеске,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0,1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выше линии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второго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этажа (линии перекрытий между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первым и вторым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этажами) зданий, сооружений;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0,5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(по высоте) и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60%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10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(по длине).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2,5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7.18.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Высота вывесок, размещаемых на крышах зданий, сооружений, должна быть: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0,8 м 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для 1-2-этажных объектов;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1,2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для 3-5-этажных объектов.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7.20. Вывески площадью более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6,5 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Установка и эксплуатация таких вывесок без проектной документации не допускается.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7.21. Не допускается: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- размещение вывесок, не соответствующих требованиям настоящих Правил;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козырьках, лоджиях, балконах и эркерах зданий;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на расстоянии ближе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мемориальных досок;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призматроны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в виде надувных конструкций,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штендеров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7.23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3 суток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- экономичность и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энергоэффективность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удобство обслуживания и управления при разных режимах работы установок.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обычные (традиционные),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высокомачтовые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парапетные,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встроенные,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энергоэффективные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экологичных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наличие свободной площади на благоустраиваемой территории;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защита от образования наледи и снежных заносов, обеспечение стока воды;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возраст потенциальных пользователей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з) возможность ремонта или замены деталей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м) безопасность для потенциальных пользователей.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расположения малых архитектурных форм, не создающего препятствий для пешеходов;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устойчивости конструкции;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7.36. При размещении уличной мебели допускается: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установки освещения;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скамьи без спинок, оборудованные местом для сумок;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опоры у скамеек, предназначенных для людей с ограниченными возможностями;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кадки, цветочницы, вазоны, кашпо, в том числе подвесные;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урны.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установки освещения;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скамьи, предполагающие длительное, комфортное сидение;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цветочницы, вазоны, кашпо;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информационные стенды;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столы для настольных игр;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ж) урны.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текстурированием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7.40. В целях защиты малых архитектурных форм от графического вандализма следует: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текстурированием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  <w:r w:rsidR="00071608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Ограждения земельных участков устанавливают высотой до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7.47. Установка ограждений, изготовленных из сетки-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рабицы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FA0580" w:rsidRPr="00191215" w:rsidRDefault="004A260B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8442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7.48. </w:t>
      </w:r>
      <w:r w:rsidR="00F12284" w:rsidRPr="008442BC">
        <w:rPr>
          <w:rFonts w:ascii="Times New Roman" w:hAnsi="Times New Roman"/>
          <w:color w:val="000000"/>
          <w:sz w:val="26"/>
          <w:szCs w:val="26"/>
          <w:lang w:eastAsia="ru-RU"/>
        </w:rPr>
        <w:t>Содержание внешнего вида заборов и иных ограждений на территории сельского поселения</w:t>
      </w:r>
      <w:r w:rsidR="00874E74" w:rsidRPr="00874E74">
        <w:t xml:space="preserve"> </w:t>
      </w:r>
      <w:r w:rsidR="00874E74" w:rsidRPr="00874E74">
        <w:rPr>
          <w:rFonts w:ascii="Times New Roman" w:hAnsi="Times New Roman"/>
          <w:color w:val="000000"/>
          <w:sz w:val="26"/>
          <w:szCs w:val="26"/>
          <w:lang w:eastAsia="ru-RU"/>
        </w:rPr>
        <w:t>Югское</w:t>
      </w:r>
      <w:r w:rsidR="00F12284" w:rsidRPr="008442BC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12284" w:rsidRPr="008442BC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>7.48.1. Собственники и (или) иные законные владельцы обязаны содержать забор или иное ограждение в состоянии, обеспечивающем их соответствие требованиям законодательства Российской Федерации, законодательства области и муниципальных нормативных правовых актов органов местного самоуправления.</w:t>
      </w:r>
    </w:p>
    <w:p w:rsidR="00F12284" w:rsidRPr="008442BC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>При содержании заборов или иных ограждений должны соблюдаться требования к расположению и поддержанию привлекательности их внешнего вида.</w:t>
      </w:r>
    </w:p>
    <w:p w:rsidR="00447CB3" w:rsidRPr="008442BC" w:rsidRDefault="00F12284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7.48.2. </w:t>
      </w:r>
      <w:r w:rsidR="00191215" w:rsidRPr="008442BC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ребования, установленные к содержанию внешнего вида заборов и иных ограждений </w:t>
      </w:r>
      <w:r w:rsidRPr="008442BC">
        <w:rPr>
          <w:rFonts w:ascii="Times New Roman" w:hAnsi="Times New Roman"/>
          <w:sz w:val="26"/>
          <w:szCs w:val="26"/>
          <w:lang w:eastAsia="ru-RU"/>
        </w:rPr>
        <w:t>настоящим Правил</w:t>
      </w:r>
      <w:r w:rsidR="006C3955" w:rsidRPr="008442BC">
        <w:rPr>
          <w:rFonts w:ascii="Times New Roman" w:hAnsi="Times New Roman"/>
          <w:sz w:val="26"/>
          <w:szCs w:val="26"/>
          <w:lang w:eastAsia="ru-RU"/>
        </w:rPr>
        <w:t>о</w:t>
      </w:r>
      <w:r w:rsidRPr="008442BC">
        <w:rPr>
          <w:rFonts w:ascii="Times New Roman" w:hAnsi="Times New Roman"/>
          <w:sz w:val="26"/>
          <w:szCs w:val="26"/>
          <w:lang w:eastAsia="ru-RU"/>
        </w:rPr>
        <w:t xml:space="preserve">м, применяются в части, не противоречащей </w:t>
      </w:r>
      <w:r w:rsidRPr="008442BC">
        <w:rPr>
          <w:rFonts w:ascii="Times New Roman" w:hAnsi="Times New Roman"/>
          <w:sz w:val="26"/>
          <w:szCs w:val="26"/>
          <w:lang w:eastAsia="ru-RU"/>
        </w:rPr>
        <w:lastRenderedPageBreak/>
        <w:t xml:space="preserve">законодательству области </w:t>
      </w:r>
      <w:r w:rsidR="00447CB3" w:rsidRPr="008442BC">
        <w:rPr>
          <w:rFonts w:ascii="Times New Roman" w:hAnsi="Times New Roman"/>
          <w:sz w:val="26"/>
          <w:szCs w:val="26"/>
          <w:lang w:eastAsia="ru-RU"/>
        </w:rPr>
        <w:t>сохранения, популяризации и  охраны объектов культурного наследия (памятников истории и культуры) народов Российской Федерации.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7.48.3. В целях выявления дефектов проводятся осмотры заборов и иных ограждений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7.48.4. К дефектам внешнего вида заборов и иных ограждений относятся: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- повреждение красочного покрытия (в том числе </w:t>
      </w:r>
      <w:proofErr w:type="spellStart"/>
      <w:r w:rsidRPr="008442BC">
        <w:rPr>
          <w:rFonts w:ascii="Times New Roman" w:hAnsi="Times New Roman"/>
          <w:sz w:val="26"/>
          <w:szCs w:val="26"/>
          <w:lang w:eastAsia="ru-RU"/>
        </w:rPr>
        <w:t>меление</w:t>
      </w:r>
      <w:proofErr w:type="spellEnd"/>
      <w:r w:rsidRPr="008442BC">
        <w:rPr>
          <w:rFonts w:ascii="Times New Roman" w:hAnsi="Times New Roman"/>
          <w:sz w:val="26"/>
          <w:szCs w:val="26"/>
          <w:lang w:eastAsia="ru-RU"/>
        </w:rPr>
        <w:t>, растрескивание, выветривание, вздутие или сморщивание краски;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-наличие трещин, разломов;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-повреждение или разрушение кирпичной, или каменой кладки, архитектурных деталей и других элементов;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провисание или разрывы сетчатых элементов;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расстройства болтовых, закрепочных, сварочных, иных соединений конструкций;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 И иные дефекты внешнего вида заборов и иных ограждений.</w:t>
      </w:r>
    </w:p>
    <w:p w:rsidR="00F12284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7.48.5. Собственники и (или) иные законные владельцы обязаны производить ремонт и восстановление заборов и иных ограждений, а также их очистку по мере загрязнения</w:t>
      </w:r>
      <w:r w:rsidR="006B6333" w:rsidRPr="008442BC">
        <w:rPr>
          <w:rFonts w:ascii="Times New Roman" w:hAnsi="Times New Roman"/>
          <w:sz w:val="26"/>
          <w:szCs w:val="26"/>
          <w:lang w:eastAsia="ru-RU"/>
        </w:rPr>
        <w:t>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7.48.6. Окраска заборов и иных ограждений производится с учетом срока службы используемых материалов и их характеристик, установленных производителем</w:t>
      </w:r>
      <w:r w:rsidR="00874E74" w:rsidRPr="008442BC">
        <w:rPr>
          <w:rFonts w:ascii="Times New Roman" w:hAnsi="Times New Roman"/>
          <w:sz w:val="26"/>
          <w:szCs w:val="26"/>
          <w:lang w:eastAsia="ru-RU"/>
        </w:rPr>
        <w:t>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Металлические элементы и сварные соединения заборов и иных ограждений должны быть покрашены атмосферостойкими красками.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Окрашенные поверхности заборов и иных ограждений должны быть ровными, без помарок, пятен и поврежденных мест.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7.51.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притяжения людей без ущерба для комфортного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передвижения по сложившимся пешеходным маршрутам.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FA0580" w:rsidRPr="00191215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FA0580" w:rsidRPr="00191215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Некапитальные сооружения питания могут также оборудоваться туалетными кабинами.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7.55. При проектировании мини-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маркетов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23E17" w:rsidRPr="008442BC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191215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Пункт 18.5 Г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лавы 18 Правил дополнить абзацем следующего содержания: </w:t>
      </w:r>
    </w:p>
    <w:p w:rsidR="00023E17" w:rsidRPr="008442BC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023E17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плюс 5 </w:t>
      </w:r>
      <w:proofErr w:type="spellStart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о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spellEnd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выше – не более 1 суток;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плюс 4 </w:t>
      </w:r>
      <w:proofErr w:type="spellStart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о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spellEnd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ниже – не более 3 суток.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принятия главным государственным санитарным врачом по Вологодской области соответствующего решения возможно изменение в труднодоступных и малочисленных населенных пунктах срока временного накопления несортированных ТКО с учетом среднесуточной температуры наружного воздуха на основании санитарно-эпидемиологической оценки.</w:t>
      </w:r>
    </w:p>
    <w:p w:rsidR="00191215" w:rsidRPr="008442BC" w:rsidRDefault="00191215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Перечень труднодоступных и малочисленных населенных пунктов определяется в соответствии с Территориальной схемой обращения с отходами Вологодской области».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1.3. Правила благоустройства территории сельского поселения </w:t>
      </w:r>
      <w:r w:rsidR="00777A54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дополнить главами 21, 22, 22  следующего содержания: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 Глава 21. Уборка путей подъезда к строительным площадкам.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эксплуатации строительных площадок  должны быть обеспечены ежедневная очистка и содержание в надлежащем виде подъездных путей по длине пятидесяти метров от границ земельного участка, на котором осуществляется строительство.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Глава 22. Удаление борщевика Сосновского.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22.1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Правоо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ладатели земельных участков и иные лица, несущее бремя содержания этих участков (за исключением земельных участков, на которых в соответствии с законодательством об особо охраняемых природ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ных территориях исключена любая деятельность), обязаны проводить мероприятии по удалению борщевика Сосновского.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22.2. Мероприятия по удалению борщевика Сосновского проводятся химическим и (или) механическим способами.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22.3. Удаление борщевика Сосновского механическим способом выполняется путем ручного и (или) механического скашивания, бульдозерной срезки, обработки фрезой, уборки сухих растений, выкапывания корневой системы или отдельных растений борщевика Сосновского с использованием ручных инструментов, а также путем удаления соцветий борщевика Сосновского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22.4. Удаление борщевика Сосновского химическим способом выполняется путем обработки очагов произрастания растений борщевика Сосновского гербицидами.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22.5. Мероприятия по удалению борщевика Сосновского химическим и (или) механическим способами проводится двукратно. При этом проведение первичной обработки осуществляется до 15 июня, второй – до 1 сентября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Глава 23. Ответственность за нарушения требований к организации и производству уборочных работ.</w:t>
      </w:r>
    </w:p>
    <w:p w:rsidR="00FF4627" w:rsidRPr="00191215" w:rsidRDefault="00CA69AC" w:rsidP="00191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Правообладатели земельных участков или иные лица, несущие бремя содержания этих участков, нарушившие требования к организации и производству уборочных работ, установленные правилами благоустройства территории муниципальных образований области, с учетом положений настоящего</w:t>
      </w:r>
      <w:r w:rsidR="00191215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Единого стандарта, несут ответственность, установленную законом области от 08 декабря 2010 года № 2429-ОЗ «Об административных правонарушениях в Вологодской области»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9583F" w:rsidRPr="0019121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</w:t>
      </w:r>
    </w:p>
    <w:p w:rsidR="00B07341" w:rsidRPr="00191215" w:rsidRDefault="00191215" w:rsidP="00FF4627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91215">
        <w:rPr>
          <w:rFonts w:ascii="Times New Roman" w:hAnsi="Times New Roman"/>
          <w:sz w:val="26"/>
          <w:szCs w:val="26"/>
        </w:rPr>
        <w:tab/>
      </w:r>
      <w:r w:rsidR="00B07341" w:rsidRPr="00191215">
        <w:rPr>
          <w:rFonts w:ascii="Times New Roman" w:hAnsi="Times New Roman"/>
          <w:sz w:val="26"/>
          <w:szCs w:val="26"/>
        </w:rPr>
        <w:t xml:space="preserve">2. </w:t>
      </w:r>
      <w:r w:rsidR="00777A54" w:rsidRPr="00777A54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777A54" w:rsidRPr="00777A54">
        <w:rPr>
          <w:rFonts w:ascii="Times New Roman" w:hAnsi="Times New Roman"/>
          <w:sz w:val="26"/>
          <w:szCs w:val="26"/>
        </w:rPr>
        <w:t>Югский</w:t>
      </w:r>
      <w:proofErr w:type="spellEnd"/>
      <w:r w:rsidR="00777A54" w:rsidRPr="00777A54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522162" w:rsidRPr="00B07341" w:rsidRDefault="00522162" w:rsidP="00FF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P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77A54" w:rsidRPr="00777A54" w:rsidRDefault="00777A54" w:rsidP="00777A54">
      <w:pPr>
        <w:rPr>
          <w:rFonts w:ascii="Times New Roman" w:eastAsia="Times New Roman" w:hAnsi="Times New Roman" w:cs="Times New Roman"/>
          <w:sz w:val="26"/>
          <w:szCs w:val="26"/>
        </w:rPr>
      </w:pPr>
      <w:r w:rsidRPr="00777A54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                                А.В. Замыслов</w:t>
      </w:r>
    </w:p>
    <w:p w:rsidR="5BB7B1BC" w:rsidRPr="006A63C3" w:rsidRDefault="5BB7B1BC" w:rsidP="5BB7B1BC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5BB7B1BC" w:rsidRPr="006A63C3" w:rsidSect="00B073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D0"/>
    <w:multiLevelType w:val="multilevel"/>
    <w:tmpl w:val="C80E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E775B"/>
    <w:multiLevelType w:val="multilevel"/>
    <w:tmpl w:val="4288D5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A44"/>
    <w:multiLevelType w:val="multilevel"/>
    <w:tmpl w:val="3C588F5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F337E5"/>
    <w:multiLevelType w:val="multilevel"/>
    <w:tmpl w:val="27A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23E17"/>
    <w:rsid w:val="00071608"/>
    <w:rsid w:val="00171E16"/>
    <w:rsid w:val="00175F04"/>
    <w:rsid w:val="00190C1E"/>
    <w:rsid w:val="00191215"/>
    <w:rsid w:val="00213E17"/>
    <w:rsid w:val="002B1C2E"/>
    <w:rsid w:val="00362E59"/>
    <w:rsid w:val="00447CB3"/>
    <w:rsid w:val="00476BF8"/>
    <w:rsid w:val="004A260B"/>
    <w:rsid w:val="004D79F5"/>
    <w:rsid w:val="00522162"/>
    <w:rsid w:val="00671252"/>
    <w:rsid w:val="006A63C3"/>
    <w:rsid w:val="006B486F"/>
    <w:rsid w:val="006B6333"/>
    <w:rsid w:val="006C3955"/>
    <w:rsid w:val="006E38E4"/>
    <w:rsid w:val="00706660"/>
    <w:rsid w:val="007118FF"/>
    <w:rsid w:val="00777A54"/>
    <w:rsid w:val="008442BC"/>
    <w:rsid w:val="00874E74"/>
    <w:rsid w:val="008A649E"/>
    <w:rsid w:val="008D2F50"/>
    <w:rsid w:val="009026A4"/>
    <w:rsid w:val="00934342"/>
    <w:rsid w:val="0098344D"/>
    <w:rsid w:val="009A65EB"/>
    <w:rsid w:val="009C138D"/>
    <w:rsid w:val="009C6DB3"/>
    <w:rsid w:val="009D6C02"/>
    <w:rsid w:val="009E0CF4"/>
    <w:rsid w:val="009F2D86"/>
    <w:rsid w:val="00A062F4"/>
    <w:rsid w:val="00B07341"/>
    <w:rsid w:val="00B92C9B"/>
    <w:rsid w:val="00C45788"/>
    <w:rsid w:val="00C63ABF"/>
    <w:rsid w:val="00CA69AC"/>
    <w:rsid w:val="00D87185"/>
    <w:rsid w:val="00D9583F"/>
    <w:rsid w:val="00DB159A"/>
    <w:rsid w:val="00DD36E9"/>
    <w:rsid w:val="00E40013"/>
    <w:rsid w:val="00F12284"/>
    <w:rsid w:val="00F62352"/>
    <w:rsid w:val="00F6334A"/>
    <w:rsid w:val="00FA0580"/>
    <w:rsid w:val="00FF4627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9F7B-C846-470C-B83B-5F1F5071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9</cp:revision>
  <cp:lastPrinted>2024-03-26T05:40:00Z</cp:lastPrinted>
  <dcterms:created xsi:type="dcterms:W3CDTF">2024-03-12T05:05:00Z</dcterms:created>
  <dcterms:modified xsi:type="dcterms:W3CDTF">2024-05-06T06:06:00Z</dcterms:modified>
</cp:coreProperties>
</file>