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79E5A" w14:textId="77777777" w:rsidR="00705F76" w:rsidRDefault="00705F76" w:rsidP="00705F76">
      <w:pPr>
        <w:jc w:val="center"/>
        <w:rPr>
          <w:b/>
          <w:spacing w:val="-6"/>
          <w:sz w:val="24"/>
          <w:szCs w:val="24"/>
        </w:rPr>
      </w:pPr>
      <w:r>
        <w:rPr>
          <w:b/>
          <w:spacing w:val="-6"/>
          <w:sz w:val="28"/>
          <w:szCs w:val="28"/>
        </w:rPr>
        <w:t>ГЕНЕРАЛЬНАЯ ПРОКУРАТУРА РОССИЙСКОЙ ФЕДЕРАЦИИ</w:t>
      </w:r>
    </w:p>
    <w:p w14:paraId="0A22B9C4" w14:textId="77777777" w:rsidR="00705F76" w:rsidRDefault="00705F76" w:rsidP="00705F76">
      <w:pPr>
        <w:jc w:val="center"/>
        <w:rPr>
          <w:b/>
          <w:spacing w:val="-6"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8685C3C" wp14:editId="15A2BE4C">
            <wp:extent cx="838200" cy="723900"/>
            <wp:effectExtent l="0" t="0" r="0" b="0"/>
            <wp:docPr id="1" name="Рисунок 1" descr="http://gotosochi.info/upload/resize_cache/iblock/a59/1700_900_1/a59effb4610c07481787a2880deb837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gotosochi.info/upload/resize_cache/iblock/a59/1700_900_1/a59effb4610c07481787a2880deb837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D4A39" w14:textId="77777777" w:rsidR="00705F76" w:rsidRDefault="00705F76" w:rsidP="00705F76">
      <w:pPr>
        <w:jc w:val="center"/>
        <w:rPr>
          <w:b/>
          <w:spacing w:val="-6"/>
          <w:sz w:val="24"/>
          <w:szCs w:val="24"/>
        </w:rPr>
      </w:pPr>
      <w:r>
        <w:rPr>
          <w:b/>
          <w:spacing w:val="-6"/>
          <w:sz w:val="24"/>
          <w:szCs w:val="24"/>
        </w:rPr>
        <w:t>ВОЛЖСКАЯ МЕЖРЕГИОАНЛЬНАЯ ПРИРОДООХРАННАЯ ПРОКУРАТУРА</w:t>
      </w:r>
    </w:p>
    <w:p w14:paraId="57556B7C" w14:textId="77777777" w:rsidR="00705F76" w:rsidRDefault="00705F76" w:rsidP="00705F76">
      <w:pPr>
        <w:jc w:val="center"/>
        <w:rPr>
          <w:b/>
          <w:spacing w:val="-6"/>
          <w:sz w:val="24"/>
          <w:szCs w:val="24"/>
        </w:rPr>
      </w:pPr>
      <w:r>
        <w:rPr>
          <w:b/>
          <w:spacing w:val="-6"/>
          <w:sz w:val="24"/>
          <w:szCs w:val="24"/>
        </w:rPr>
        <w:t>ЧЕРЕПОВЕЦКАЯ МЕЖРАЙОННАЯ ПРИРОДООХРАННАЯ ПРОКУРАТУРА</w:t>
      </w:r>
    </w:p>
    <w:p w14:paraId="03095AC7" w14:textId="77777777" w:rsidR="00705F76" w:rsidRDefault="00705F76" w:rsidP="00D746F9">
      <w:pPr>
        <w:ind w:firstLine="709"/>
        <w:jc w:val="both"/>
        <w:rPr>
          <w:b/>
          <w:sz w:val="28"/>
          <w:szCs w:val="28"/>
        </w:rPr>
      </w:pPr>
    </w:p>
    <w:p w14:paraId="18EC38E5" w14:textId="77777777" w:rsidR="00D746F9" w:rsidRPr="00D746F9" w:rsidRDefault="00D746F9" w:rsidP="00D746F9">
      <w:pPr>
        <w:widowControl/>
        <w:ind w:firstLine="709"/>
        <w:jc w:val="both"/>
        <w:rPr>
          <w:color w:val="auto"/>
          <w:sz w:val="28"/>
          <w:szCs w:val="28"/>
        </w:rPr>
      </w:pPr>
      <w:r w:rsidRPr="00D746F9">
        <w:rPr>
          <w:color w:val="auto"/>
          <w:sz w:val="28"/>
          <w:szCs w:val="28"/>
        </w:rPr>
        <w:t>На основании ст. 11 Лесного кодекса Российской Федерации граждане имеют право свободно и бесплатно пребывать в лесах и для собственных нужд осуществлять заготовку и сбор дикорастущих плодов, ягод, орехов, грибов, других пригодных для употребления в пищу лесных ресурсов (пищевых лесных ресурсов), а также не древесных лесных ресурсов, при этом граждане обязаны соблюдать правила пожарной безопасности в лесах, правила санитарной безопасности в лесах, правила лесовосстановления и правила ухода за лесами.</w:t>
      </w:r>
    </w:p>
    <w:p w14:paraId="394F704D" w14:textId="77777777" w:rsidR="00D746F9" w:rsidRPr="00D746F9" w:rsidRDefault="00D746F9" w:rsidP="00D746F9">
      <w:pPr>
        <w:widowControl/>
        <w:ind w:firstLine="709"/>
        <w:jc w:val="both"/>
        <w:rPr>
          <w:color w:val="auto"/>
          <w:sz w:val="28"/>
          <w:szCs w:val="28"/>
        </w:rPr>
      </w:pPr>
      <w:r w:rsidRPr="00D746F9">
        <w:rPr>
          <w:color w:val="auto"/>
          <w:sz w:val="28"/>
          <w:szCs w:val="28"/>
        </w:rPr>
        <w:t>Пребывание граждан может быть запрещено или ограничено в лесах, которые расположены на землях обороны и безопасности, землях особо охраняемых природных территорий, иных землях, доступ граждан на которые запрещен или ограничен в соответствии с федеральными законами.</w:t>
      </w:r>
    </w:p>
    <w:p w14:paraId="379412EA" w14:textId="77777777" w:rsidR="00D746F9" w:rsidRPr="00D746F9" w:rsidRDefault="00D746F9" w:rsidP="00D746F9">
      <w:pPr>
        <w:widowControl/>
        <w:ind w:firstLine="709"/>
        <w:jc w:val="both"/>
        <w:rPr>
          <w:color w:val="auto"/>
          <w:sz w:val="28"/>
          <w:szCs w:val="28"/>
        </w:rPr>
      </w:pPr>
      <w:r w:rsidRPr="00D746F9">
        <w:rPr>
          <w:color w:val="auto"/>
          <w:sz w:val="28"/>
          <w:szCs w:val="28"/>
        </w:rPr>
        <w:t>Кроме того, пребывание граждан в лесах может быть ограничено в целях обеспечения пожарной безопасности и санитарной безопасности в лесах; безопасности граждан при выполнении работ.</w:t>
      </w:r>
    </w:p>
    <w:p w14:paraId="46A665C9" w14:textId="77777777" w:rsidR="00D746F9" w:rsidRDefault="00D746F9" w:rsidP="00D746F9">
      <w:pPr>
        <w:widowControl/>
        <w:ind w:firstLine="709"/>
        <w:jc w:val="both"/>
        <w:rPr>
          <w:color w:val="auto"/>
          <w:sz w:val="28"/>
          <w:szCs w:val="28"/>
        </w:rPr>
      </w:pPr>
      <w:r w:rsidRPr="00D746F9">
        <w:rPr>
          <w:color w:val="auto"/>
          <w:sz w:val="28"/>
          <w:szCs w:val="28"/>
        </w:rPr>
        <w:t>В иных случаях запрет или ограничение пребывания граждан в лесах не допускается. Лица, которым предоставлены лесные участки, не вправе препятствовать доступу граждан на эти лесные участки, а также осуществлению заготовки и сбору находящихся на них пищевых и не древесных лесных ресурсов, за исключением случаев, предусмотренных настоящей статьей.</w:t>
      </w:r>
    </w:p>
    <w:p w14:paraId="719AA37A" w14:textId="7AC6A828" w:rsidR="00B9003F" w:rsidRPr="00D746F9" w:rsidRDefault="00B9003F" w:rsidP="00D746F9">
      <w:pPr>
        <w:widowControl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природоохранную прокуратуру могут обратится по любым вопросам, относящимся к компетенции природоохранной прокуратуры, сообщить об известных им фактах </w:t>
      </w:r>
      <w:r w:rsidR="00064523">
        <w:rPr>
          <w:color w:val="auto"/>
          <w:sz w:val="28"/>
          <w:szCs w:val="28"/>
        </w:rPr>
        <w:t>совершения экологических, коррупционных правонарушений и преступлений.</w:t>
      </w:r>
    </w:p>
    <w:sectPr w:rsidR="00B9003F" w:rsidRPr="00D746F9" w:rsidSect="009557A6">
      <w:pgSz w:w="11907" w:h="16840"/>
      <w:pgMar w:top="1134" w:right="624" w:bottom="2552" w:left="1560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357"/>
    <w:rsid w:val="00064523"/>
    <w:rsid w:val="002D1357"/>
    <w:rsid w:val="004D4886"/>
    <w:rsid w:val="00705F76"/>
    <w:rsid w:val="009557A6"/>
    <w:rsid w:val="00B9003F"/>
    <w:rsid w:val="00D7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6E277"/>
  <w15:docId w15:val="{3A88C0B1-3C6C-4A93-B665-DCA7C0DFA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/>
      <w:jc w:val="center"/>
      <w:outlineLvl w:val="0"/>
    </w:pPr>
    <w:rPr>
      <w:b/>
      <w:spacing w:val="24"/>
      <w:sz w:val="28"/>
    </w:rPr>
  </w:style>
  <w:style w:type="paragraph" w:styleId="2">
    <w:name w:val="heading 2"/>
    <w:basedOn w:val="a"/>
    <w:link w:val="20"/>
    <w:uiPriority w:val="9"/>
    <w:qFormat/>
    <w:pPr>
      <w:widowControl/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/>
      <w:spacing w:before="60" w:after="60"/>
      <w:jc w:val="center"/>
      <w:outlineLvl w:val="2"/>
    </w:pPr>
    <w:rPr>
      <w:sz w:val="24"/>
    </w:rPr>
  </w:style>
  <w:style w:type="paragraph" w:styleId="4">
    <w:name w:val="heading 4"/>
    <w:basedOn w:val="a"/>
    <w:link w:val="40"/>
    <w:uiPriority w:val="9"/>
    <w:qFormat/>
    <w:pPr>
      <w:widowControl/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widowControl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widowControl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basedOn w:val="a"/>
    <w:link w:val="22"/>
    <w:uiPriority w:val="39"/>
    <w:pPr>
      <w:widowControl/>
      <w:ind w:left="200"/>
    </w:pPr>
    <w:rPr>
      <w:rFonts w:ascii="Calibri" w:hAnsi="Calibri"/>
    </w:rPr>
  </w:style>
  <w:style w:type="character" w:customStyle="1" w:styleId="22">
    <w:name w:val="Оглавление 2 Знак"/>
    <w:basedOn w:val="1"/>
    <w:link w:val="21"/>
    <w:rPr>
      <w:rFonts w:ascii="Calibri" w:hAnsi="Calibri"/>
    </w:rPr>
  </w:style>
  <w:style w:type="paragraph" w:styleId="41">
    <w:name w:val="toc 4"/>
    <w:basedOn w:val="a"/>
    <w:link w:val="42"/>
    <w:uiPriority w:val="39"/>
    <w:pPr>
      <w:widowControl/>
      <w:ind w:left="600"/>
    </w:pPr>
    <w:rPr>
      <w:rFonts w:ascii="Calibri" w:hAnsi="Calibri"/>
    </w:rPr>
  </w:style>
  <w:style w:type="character" w:customStyle="1" w:styleId="42">
    <w:name w:val="Оглавление 4 Знак"/>
    <w:basedOn w:val="1"/>
    <w:link w:val="41"/>
    <w:rPr>
      <w:rFonts w:ascii="Calibri" w:hAnsi="Calibri"/>
    </w:rPr>
  </w:style>
  <w:style w:type="paragraph" w:customStyle="1" w:styleId="12">
    <w:name w:val="Просмотренная гиперссылка1"/>
    <w:basedOn w:val="23"/>
    <w:link w:val="13"/>
    <w:rPr>
      <w:color w:val="800080" w:themeColor="followedHyperlink"/>
      <w:u w:val="single"/>
    </w:rPr>
  </w:style>
  <w:style w:type="character" w:customStyle="1" w:styleId="13">
    <w:name w:val="Просмотренная гиперссылка1"/>
    <w:basedOn w:val="24"/>
    <w:link w:val="12"/>
    <w:rPr>
      <w:color w:val="800080" w:themeColor="followedHyperlink"/>
      <w:u w:val="single"/>
    </w:rPr>
  </w:style>
  <w:style w:type="paragraph" w:styleId="61">
    <w:name w:val="toc 6"/>
    <w:basedOn w:val="a"/>
    <w:link w:val="62"/>
    <w:uiPriority w:val="39"/>
    <w:pPr>
      <w:widowControl/>
      <w:ind w:left="1000"/>
    </w:pPr>
    <w:rPr>
      <w:rFonts w:ascii="Calibri" w:hAnsi="Calibri"/>
    </w:rPr>
  </w:style>
  <w:style w:type="character" w:customStyle="1" w:styleId="62">
    <w:name w:val="Оглавление 6 Знак"/>
    <w:basedOn w:val="1"/>
    <w:link w:val="61"/>
    <w:rPr>
      <w:rFonts w:ascii="Calibri" w:hAnsi="Calibri"/>
    </w:rPr>
  </w:style>
  <w:style w:type="paragraph" w:styleId="7">
    <w:name w:val="toc 7"/>
    <w:basedOn w:val="a"/>
    <w:link w:val="70"/>
    <w:uiPriority w:val="39"/>
    <w:pPr>
      <w:widowControl/>
      <w:ind w:left="1200"/>
    </w:pPr>
    <w:rPr>
      <w:rFonts w:ascii="Calibri" w:hAnsi="Calibri"/>
    </w:rPr>
  </w:style>
  <w:style w:type="character" w:customStyle="1" w:styleId="70">
    <w:name w:val="Оглавление 7 Знак"/>
    <w:basedOn w:val="1"/>
    <w:link w:val="7"/>
    <w:rPr>
      <w:rFonts w:ascii="Calibri" w:hAnsi="Calibri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sz w:val="24"/>
    </w:rPr>
  </w:style>
  <w:style w:type="paragraph" w:styleId="31">
    <w:name w:val="toc 3"/>
    <w:basedOn w:val="a"/>
    <w:link w:val="32"/>
    <w:uiPriority w:val="39"/>
    <w:pPr>
      <w:widowControl/>
      <w:ind w:left="400"/>
    </w:pPr>
    <w:rPr>
      <w:rFonts w:ascii="Calibri" w:hAnsi="Calibri"/>
    </w:rPr>
  </w:style>
  <w:style w:type="character" w:customStyle="1" w:styleId="32">
    <w:name w:val="Оглавление 3 Знак"/>
    <w:basedOn w:val="1"/>
    <w:link w:val="31"/>
    <w:rPr>
      <w:rFonts w:ascii="Calibri" w:hAnsi="Calibri"/>
    </w:rPr>
  </w:style>
  <w:style w:type="paragraph" w:customStyle="1" w:styleId="16">
    <w:name w:val="Обычный1"/>
    <w:link w:val="17"/>
    <w:rPr>
      <w:rFonts w:ascii="Times New Roman" w:hAnsi="Times New Roman"/>
    </w:rPr>
  </w:style>
  <w:style w:type="character" w:customStyle="1" w:styleId="17">
    <w:name w:val="Обычный1"/>
    <w:link w:val="16"/>
    <w:rPr>
      <w:rFonts w:ascii="Times New Roman" w:hAnsi="Times New Roman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character" w:customStyle="1" w:styleId="50">
    <w:name w:val="Заголовок 5 Знак"/>
    <w:basedOn w:val="1"/>
    <w:link w:val="5"/>
    <w:rPr>
      <w:rFonts w:ascii="Times New Roman" w:hAnsi="Times New Roman"/>
      <w:sz w:val="28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pacing w:val="24"/>
      <w:sz w:val="28"/>
    </w:rPr>
  </w:style>
  <w:style w:type="paragraph" w:customStyle="1" w:styleId="toc10">
    <w:name w:val="toc 10"/>
    <w:link w:val="toc100"/>
    <w:pPr>
      <w:widowControl/>
      <w:ind w:left="1800"/>
    </w:pPr>
    <w:rPr>
      <w:sz w:val="22"/>
    </w:rPr>
  </w:style>
  <w:style w:type="character" w:customStyle="1" w:styleId="toc100">
    <w:name w:val="toc 10"/>
    <w:link w:val="toc10"/>
    <w:rPr>
      <w:sz w:val="22"/>
    </w:rPr>
  </w:style>
  <w:style w:type="paragraph" w:customStyle="1" w:styleId="18">
    <w:name w:val="Гиперссылка1"/>
    <w:link w:val="a3"/>
    <w:rPr>
      <w:color w:val="0000FF"/>
      <w:u w:val="single"/>
    </w:rPr>
  </w:style>
  <w:style w:type="character" w:styleId="a3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2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2"/>
    </w:rPr>
  </w:style>
  <w:style w:type="paragraph" w:styleId="19">
    <w:name w:val="toc 1"/>
    <w:basedOn w:val="a"/>
    <w:link w:val="1a"/>
    <w:uiPriority w:val="39"/>
    <w:rPr>
      <w:rFonts w:ascii="XO Thames" w:hAnsi="XO Thames"/>
      <w:b/>
    </w:rPr>
  </w:style>
  <w:style w:type="character" w:customStyle="1" w:styleId="1a">
    <w:name w:val="Оглавление 1 Знак"/>
    <w:basedOn w:val="1"/>
    <w:link w:val="19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widowControl/>
      <w:spacing w:line="360" w:lineRule="auto"/>
    </w:pPr>
    <w:rPr>
      <w:rFonts w:ascii="XO Thames" w:hAnsi="XO Thames"/>
      <w:sz w:val="22"/>
    </w:rPr>
  </w:style>
  <w:style w:type="character" w:customStyle="1" w:styleId="HeaderandFooter0">
    <w:name w:val="Header and Footer"/>
    <w:link w:val="HeaderandFooter"/>
    <w:rPr>
      <w:rFonts w:ascii="XO Thames" w:hAnsi="XO Thames"/>
      <w:sz w:val="22"/>
    </w:rPr>
  </w:style>
  <w:style w:type="paragraph" w:styleId="a4">
    <w:name w:val="Balloon Text"/>
    <w:basedOn w:val="a"/>
    <w:link w:val="a5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sz w:val="16"/>
    </w:rPr>
  </w:style>
  <w:style w:type="paragraph" w:styleId="9">
    <w:name w:val="toc 9"/>
    <w:basedOn w:val="a"/>
    <w:link w:val="90"/>
    <w:uiPriority w:val="39"/>
    <w:pPr>
      <w:widowControl/>
      <w:ind w:left="1600"/>
    </w:pPr>
    <w:rPr>
      <w:rFonts w:ascii="Calibri" w:hAnsi="Calibri"/>
    </w:rPr>
  </w:style>
  <w:style w:type="character" w:customStyle="1" w:styleId="90">
    <w:name w:val="Оглавление 9 Знак"/>
    <w:basedOn w:val="1"/>
    <w:link w:val="9"/>
    <w:rPr>
      <w:rFonts w:ascii="Calibri" w:hAnsi="Calibri"/>
    </w:rPr>
  </w:style>
  <w:style w:type="paragraph" w:styleId="8">
    <w:name w:val="toc 8"/>
    <w:basedOn w:val="a"/>
    <w:link w:val="80"/>
    <w:uiPriority w:val="39"/>
    <w:pPr>
      <w:widowControl/>
      <w:ind w:left="1400"/>
    </w:pPr>
    <w:rPr>
      <w:rFonts w:ascii="Calibri" w:hAnsi="Calibri"/>
    </w:rPr>
  </w:style>
  <w:style w:type="character" w:customStyle="1" w:styleId="80">
    <w:name w:val="Оглавление 8 Знак"/>
    <w:basedOn w:val="1"/>
    <w:link w:val="8"/>
    <w:rPr>
      <w:rFonts w:ascii="Calibri" w:hAnsi="Calibri"/>
    </w:rPr>
  </w:style>
  <w:style w:type="paragraph" w:customStyle="1" w:styleId="1b">
    <w:name w:val="Гиперссылка1"/>
    <w:link w:val="1c"/>
    <w:rPr>
      <w:color w:val="0000FF"/>
      <w:u w:val="single"/>
    </w:rPr>
  </w:style>
  <w:style w:type="character" w:customStyle="1" w:styleId="1c">
    <w:name w:val="Гиперссылка1"/>
    <w:link w:val="1b"/>
    <w:rPr>
      <w:color w:val="0000FF"/>
      <w:u w:val="single"/>
    </w:rPr>
  </w:style>
  <w:style w:type="paragraph" w:customStyle="1" w:styleId="33">
    <w:name w:val="Основной шрифт абзаца3"/>
  </w:style>
  <w:style w:type="paragraph" w:styleId="51">
    <w:name w:val="toc 5"/>
    <w:basedOn w:val="a"/>
    <w:link w:val="52"/>
    <w:uiPriority w:val="39"/>
    <w:pPr>
      <w:widowControl/>
      <w:ind w:left="800"/>
    </w:pPr>
    <w:rPr>
      <w:rFonts w:ascii="Calibri" w:hAnsi="Calibri"/>
    </w:rPr>
  </w:style>
  <w:style w:type="character" w:customStyle="1" w:styleId="52">
    <w:name w:val="Оглавление 5 Знак"/>
    <w:basedOn w:val="1"/>
    <w:link w:val="51"/>
    <w:rPr>
      <w:rFonts w:ascii="Calibri" w:hAnsi="Calibri"/>
    </w:rPr>
  </w:style>
  <w:style w:type="paragraph" w:customStyle="1" w:styleId="1d">
    <w:name w:val="Гиперссылка1"/>
    <w:basedOn w:val="14"/>
    <w:link w:val="1e"/>
    <w:rPr>
      <w:color w:val="0000FF"/>
      <w:u w:val="single"/>
    </w:rPr>
  </w:style>
  <w:style w:type="character" w:customStyle="1" w:styleId="1e">
    <w:name w:val="Гиперссылка1"/>
    <w:basedOn w:val="15"/>
    <w:link w:val="1d"/>
    <w:rPr>
      <w:color w:val="0000FF"/>
      <w:u w:val="single"/>
    </w:rPr>
  </w:style>
  <w:style w:type="paragraph" w:customStyle="1" w:styleId="1f">
    <w:name w:val="Абзац списка1"/>
    <w:basedOn w:val="a"/>
    <w:link w:val="1f0"/>
    <w:pPr>
      <w:widowControl/>
      <w:ind w:left="720"/>
      <w:contextualSpacing/>
    </w:pPr>
  </w:style>
  <w:style w:type="character" w:customStyle="1" w:styleId="1f0">
    <w:name w:val="Абзац списка1"/>
    <w:basedOn w:val="1"/>
    <w:link w:val="1f"/>
    <w:rPr>
      <w:rFonts w:ascii="Times New Roman" w:hAnsi="Times New Roman"/>
    </w:rPr>
  </w:style>
  <w:style w:type="paragraph" w:styleId="a6">
    <w:name w:val="Subtitle"/>
    <w:basedOn w:val="a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basedOn w:val="1"/>
    <w:link w:val="a6"/>
    <w:rPr>
      <w:rFonts w:ascii="XO Thames" w:hAnsi="XO Thames"/>
      <w:i/>
      <w:color w:val="616161"/>
      <w:sz w:val="24"/>
    </w:rPr>
  </w:style>
  <w:style w:type="paragraph" w:customStyle="1" w:styleId="1f1">
    <w:name w:val="Обычный1"/>
    <w:link w:val="1f2"/>
    <w:rPr>
      <w:rFonts w:ascii="Times New Roman" w:hAnsi="Times New Roman"/>
    </w:rPr>
  </w:style>
  <w:style w:type="character" w:customStyle="1" w:styleId="1f2">
    <w:name w:val="Обычный1"/>
    <w:link w:val="1f1"/>
    <w:rPr>
      <w:rFonts w:ascii="Times New Roman" w:hAnsi="Times New Roman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1f3">
    <w:name w:val="Обычный1"/>
    <w:link w:val="1f4"/>
    <w:rPr>
      <w:rFonts w:ascii="Times New Roman" w:hAnsi="Times New Roman"/>
    </w:rPr>
  </w:style>
  <w:style w:type="character" w:customStyle="1" w:styleId="1f4">
    <w:name w:val="Обычный1"/>
    <w:link w:val="1f3"/>
    <w:rPr>
      <w:rFonts w:ascii="Times New Roman" w:hAnsi="Times New Roman"/>
    </w:rPr>
  </w:style>
  <w:style w:type="paragraph" w:styleId="a8">
    <w:name w:val="Title"/>
    <w:basedOn w:val="a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Заголовок Знак"/>
    <w:basedOn w:val="1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Pr>
      <w:rFonts w:ascii="XO Thames" w:hAnsi="XO Thames"/>
      <w:b/>
      <w:color w:val="595959"/>
      <w:sz w:val="26"/>
    </w:rPr>
  </w:style>
  <w:style w:type="paragraph" w:customStyle="1" w:styleId="1f5">
    <w:name w:val="Основной шрифт абзаца1"/>
    <w:link w:val="1f6"/>
  </w:style>
  <w:style w:type="character" w:customStyle="1" w:styleId="1f6">
    <w:name w:val="Основной шрифт абзаца1"/>
    <w:link w:val="1f5"/>
  </w:style>
  <w:style w:type="character" w:customStyle="1" w:styleId="20">
    <w:name w:val="Заголовок 2 Знак"/>
    <w:basedOn w:val="1"/>
    <w:link w:val="2"/>
    <w:rPr>
      <w:rFonts w:ascii="XO Thames" w:hAnsi="XO Thames"/>
      <w:b/>
      <w:color w:val="00A0FF"/>
      <w:sz w:val="26"/>
    </w:rPr>
  </w:style>
  <w:style w:type="paragraph" w:styleId="aa">
    <w:name w:val="Normal (Web)"/>
    <w:basedOn w:val="a"/>
    <w:link w:val="ab"/>
    <w:uiPriority w:val="99"/>
    <w:pPr>
      <w:widowControl/>
      <w:spacing w:before="280" w:after="280"/>
    </w:pPr>
    <w:rPr>
      <w:sz w:val="24"/>
    </w:rPr>
  </w:style>
  <w:style w:type="character" w:customStyle="1" w:styleId="ab">
    <w:name w:val="Обычный (Интернет) Знак"/>
    <w:basedOn w:val="1"/>
    <w:link w:val="aa"/>
    <w:rPr>
      <w:rFonts w:ascii="Times New Roman" w:hAnsi="Times New Roman"/>
      <w:sz w:val="24"/>
    </w:rPr>
  </w:style>
  <w:style w:type="paragraph" w:styleId="ac">
    <w:name w:val="No Spacing"/>
    <w:link w:val="ad"/>
    <w:rPr>
      <w:rFonts w:ascii="Times New Roman" w:hAnsi="Times New Roman"/>
    </w:rPr>
  </w:style>
  <w:style w:type="character" w:customStyle="1" w:styleId="ad">
    <w:name w:val="Без интервала Знак"/>
    <w:link w:val="ac"/>
    <w:rPr>
      <w:rFonts w:ascii="Times New Roman" w:hAnsi="Times New Roman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9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Андрей К</cp:lastModifiedBy>
  <cp:revision>5</cp:revision>
  <dcterms:created xsi:type="dcterms:W3CDTF">2025-02-25T13:46:00Z</dcterms:created>
  <dcterms:modified xsi:type="dcterms:W3CDTF">2025-06-25T08:58:00Z</dcterms:modified>
</cp:coreProperties>
</file>