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25" w:rsidRDefault="00E771DF">
      <w:pPr>
        <w:pStyle w:val="a4"/>
      </w:pPr>
      <w:r>
        <w:rPr>
          <w:noProof/>
          <w:lang w:eastAsia="ru-RU"/>
        </w:rPr>
        <w:drawing>
          <wp:inline distT="0" distB="0" distL="0" distR="0">
            <wp:extent cx="6117590" cy="3272966"/>
            <wp:effectExtent l="19050" t="0" r="0" b="0"/>
            <wp:docPr id="1" name="Рисунок 1" descr="E:\Информация профилактика\Картин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Информация профилактика\Картинка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3272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925" w:rsidRPr="00E771DF" w:rsidRDefault="00E771DF" w:rsidP="00E771D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надзорной деятельности и профилактической работы по Череповецкому района УНД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 МЧС России по Вологодской области, информирует о том, что м</w:t>
      </w:r>
      <w:r w:rsidRPr="00E771DF">
        <w:rPr>
          <w:rFonts w:ascii="Times New Roman" w:hAnsi="Times New Roman" w:cs="Times New Roman"/>
          <w:sz w:val="28"/>
          <w:szCs w:val="28"/>
        </w:rPr>
        <w:t>ножество пожаров в осенне-зимний период происходит из-за нарушения правил устройства и эк</w:t>
      </w:r>
      <w:r>
        <w:rPr>
          <w:rFonts w:ascii="Times New Roman" w:hAnsi="Times New Roman" w:cs="Times New Roman"/>
          <w:sz w:val="28"/>
          <w:szCs w:val="28"/>
        </w:rPr>
        <w:t>сплуатации электрооборудования.</w:t>
      </w:r>
    </w:p>
    <w:p w:rsidR="00335925" w:rsidRPr="00E771DF" w:rsidRDefault="00E771DF" w:rsidP="00E771D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1DF">
        <w:rPr>
          <w:rFonts w:ascii="Times New Roman" w:hAnsi="Times New Roman" w:cs="Times New Roman"/>
          <w:sz w:val="28"/>
          <w:szCs w:val="28"/>
        </w:rPr>
        <w:t xml:space="preserve">Одной из основных причин их возникновения зачастую является короткое замыкание. </w:t>
      </w:r>
      <w:r w:rsidRPr="00E771DF">
        <w:rPr>
          <w:rFonts w:ascii="Times New Roman" w:hAnsi="Times New Roman" w:cs="Times New Roman"/>
          <w:sz w:val="28"/>
          <w:szCs w:val="28"/>
        </w:rPr>
        <w:t>При коротком замыкании резко и многократно возрастает сила тока, протекающего в цепи, что приводит к значительному тепловыделению, и, как следствие, возможно расплавление электрических проводов, с последующим возникновением возгорания и распространением по</w:t>
      </w:r>
      <w:r w:rsidRPr="00E771DF">
        <w:rPr>
          <w:rFonts w:ascii="Times New Roman" w:hAnsi="Times New Roman" w:cs="Times New Roman"/>
          <w:sz w:val="28"/>
          <w:szCs w:val="28"/>
        </w:rPr>
        <w:t>жара.</w:t>
      </w:r>
    </w:p>
    <w:p w:rsidR="00335925" w:rsidRPr="00E771DF" w:rsidRDefault="00E771DF" w:rsidP="00E771DF">
      <w:pPr>
        <w:pStyle w:val="a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1DF">
        <w:rPr>
          <w:rFonts w:ascii="Times New Roman" w:hAnsi="Times New Roman" w:cs="Times New Roman"/>
          <w:sz w:val="28"/>
          <w:szCs w:val="28"/>
        </w:rPr>
        <w:t xml:space="preserve">В целях недопущения возникновения пожаров в осенне-зимнем периоде необходимо помнить и выполнять основные требования Правил противопожарного режима в Российской Федерации, согласно которым, </w:t>
      </w:r>
      <w:r w:rsidRPr="00E771DF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335925" w:rsidRPr="00E771DF" w:rsidRDefault="00E771DF" w:rsidP="00E771DF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1DF">
        <w:rPr>
          <w:rFonts w:ascii="Times New Roman" w:hAnsi="Times New Roman" w:cs="Times New Roman"/>
          <w:sz w:val="28"/>
          <w:szCs w:val="28"/>
        </w:rPr>
        <w:t>эксплуатировать электропровода и кабели с видим</w:t>
      </w:r>
      <w:r w:rsidRPr="00E771DF">
        <w:rPr>
          <w:rFonts w:ascii="Times New Roman" w:hAnsi="Times New Roman" w:cs="Times New Roman"/>
          <w:sz w:val="28"/>
          <w:szCs w:val="28"/>
        </w:rPr>
        <w:t>ыми нарушениями изоляции и со следами термического воздействия;</w:t>
      </w:r>
    </w:p>
    <w:p w:rsidR="00335925" w:rsidRPr="00E771DF" w:rsidRDefault="00E771DF" w:rsidP="00E771DF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1DF">
        <w:rPr>
          <w:rFonts w:ascii="Times New Roman" w:hAnsi="Times New Roman" w:cs="Times New Roman"/>
          <w:sz w:val="28"/>
          <w:szCs w:val="28"/>
        </w:rPr>
        <w:t xml:space="preserve">пользоваться розетками, рубильниками, другими </w:t>
      </w:r>
      <w:proofErr w:type="spellStart"/>
      <w:r w:rsidRPr="00E771DF">
        <w:rPr>
          <w:rFonts w:ascii="Times New Roman" w:hAnsi="Times New Roman" w:cs="Times New Roman"/>
          <w:sz w:val="28"/>
          <w:szCs w:val="28"/>
        </w:rPr>
        <w:t>электроустановочными</w:t>
      </w:r>
      <w:proofErr w:type="spellEnd"/>
      <w:r w:rsidRPr="00E771DF">
        <w:rPr>
          <w:rFonts w:ascii="Times New Roman" w:hAnsi="Times New Roman" w:cs="Times New Roman"/>
          <w:sz w:val="28"/>
          <w:szCs w:val="28"/>
        </w:rPr>
        <w:t xml:space="preserve"> изделиями с повреждениями;</w:t>
      </w:r>
    </w:p>
    <w:p w:rsidR="00335925" w:rsidRPr="00E771DF" w:rsidRDefault="00E771DF" w:rsidP="00E771DF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1DF">
        <w:rPr>
          <w:rFonts w:ascii="Times New Roman" w:hAnsi="Times New Roman" w:cs="Times New Roman"/>
          <w:sz w:val="28"/>
          <w:szCs w:val="28"/>
        </w:rPr>
        <w:t>эксплуатировать светильники со снятыми колпаками (</w:t>
      </w:r>
      <w:proofErr w:type="spellStart"/>
      <w:r w:rsidRPr="00E771DF">
        <w:rPr>
          <w:rFonts w:ascii="Times New Roman" w:hAnsi="Times New Roman" w:cs="Times New Roman"/>
          <w:sz w:val="28"/>
          <w:szCs w:val="28"/>
        </w:rPr>
        <w:t>рассеивателями</w:t>
      </w:r>
      <w:proofErr w:type="spellEnd"/>
      <w:r w:rsidRPr="00E771DF">
        <w:rPr>
          <w:rFonts w:ascii="Times New Roman" w:hAnsi="Times New Roman" w:cs="Times New Roman"/>
          <w:sz w:val="28"/>
          <w:szCs w:val="28"/>
        </w:rPr>
        <w:t xml:space="preserve">), предусмотренными конструкцией, </w:t>
      </w:r>
      <w:r w:rsidRPr="00E771DF">
        <w:rPr>
          <w:rFonts w:ascii="Times New Roman" w:hAnsi="Times New Roman" w:cs="Times New Roman"/>
          <w:sz w:val="28"/>
          <w:szCs w:val="28"/>
        </w:rPr>
        <w:t>а также обертывать электролампы и светильники (с лампами накаливания) бумагой, тканью и другими горючими материалами;</w:t>
      </w:r>
    </w:p>
    <w:p w:rsidR="00335925" w:rsidRPr="00E771DF" w:rsidRDefault="00E771DF" w:rsidP="00E771DF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1DF">
        <w:rPr>
          <w:rFonts w:ascii="Times New Roman" w:hAnsi="Times New Roman" w:cs="Times New Roman"/>
          <w:sz w:val="28"/>
          <w:szCs w:val="28"/>
        </w:rPr>
        <w:t>пользоваться электрическими утюгами, электрическими плитками, электрическими чайниками и другими электронагревательными приборами, не имею</w:t>
      </w:r>
      <w:r w:rsidRPr="00E771DF">
        <w:rPr>
          <w:rFonts w:ascii="Times New Roman" w:hAnsi="Times New Roman" w:cs="Times New Roman"/>
          <w:sz w:val="28"/>
          <w:szCs w:val="28"/>
        </w:rPr>
        <w:t>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335925" w:rsidRPr="00E771DF" w:rsidRDefault="00E771DF" w:rsidP="00E771DF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1DF">
        <w:rPr>
          <w:rFonts w:ascii="Times New Roman" w:hAnsi="Times New Roman" w:cs="Times New Roman"/>
          <w:sz w:val="28"/>
          <w:szCs w:val="28"/>
        </w:rPr>
        <w:lastRenderedPageBreak/>
        <w:t>использовать нестандартные (самодельные) электронагревательные приборы и удлинители для питания электроприборов, а также использоват</w:t>
      </w:r>
      <w:r w:rsidRPr="00E771DF">
        <w:rPr>
          <w:rFonts w:ascii="Times New Roman" w:hAnsi="Times New Roman" w:cs="Times New Roman"/>
          <w:sz w:val="28"/>
          <w:szCs w:val="28"/>
        </w:rPr>
        <w:t>ь некалиброванные плавкие вставки или другие самодельные аппараты защиты от перегрузки и короткого замыкания;</w:t>
      </w:r>
    </w:p>
    <w:p w:rsidR="00335925" w:rsidRPr="00E771DF" w:rsidRDefault="00E771DF" w:rsidP="00E771DF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1DF">
        <w:rPr>
          <w:rFonts w:ascii="Times New Roman" w:hAnsi="Times New Roman" w:cs="Times New Roman"/>
          <w:sz w:val="28"/>
          <w:szCs w:val="28"/>
        </w:rPr>
        <w:t xml:space="preserve">размещать (складировать) в </w:t>
      </w:r>
      <w:proofErr w:type="spellStart"/>
      <w:r w:rsidRPr="00E771DF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E771DF">
        <w:rPr>
          <w:rFonts w:ascii="Times New Roman" w:hAnsi="Times New Roman" w:cs="Times New Roman"/>
          <w:sz w:val="28"/>
          <w:szCs w:val="28"/>
        </w:rPr>
        <w:t>, а также ближе 1 метра от электрощитов, электродвигателей и пусковой аппаратуры горючие, легковоспламеня</w:t>
      </w:r>
      <w:r w:rsidRPr="00E771DF">
        <w:rPr>
          <w:rFonts w:ascii="Times New Roman" w:hAnsi="Times New Roman" w:cs="Times New Roman"/>
          <w:sz w:val="28"/>
          <w:szCs w:val="28"/>
        </w:rPr>
        <w:t>ющиеся вещества и материалы;</w:t>
      </w:r>
    </w:p>
    <w:p w:rsidR="00335925" w:rsidRPr="00E771DF" w:rsidRDefault="00E771DF" w:rsidP="00E771DF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1DF">
        <w:rPr>
          <w:rFonts w:ascii="Times New Roman" w:hAnsi="Times New Roman" w:cs="Times New Roman"/>
          <w:sz w:val="28"/>
          <w:szCs w:val="28"/>
        </w:rPr>
        <w:t>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электроприборов, в том числе при проведении аварийных и других строительно-монтажн</w:t>
      </w:r>
      <w:r w:rsidRPr="00E771DF">
        <w:rPr>
          <w:rFonts w:ascii="Times New Roman" w:hAnsi="Times New Roman" w:cs="Times New Roman"/>
          <w:sz w:val="28"/>
          <w:szCs w:val="28"/>
        </w:rPr>
        <w:t xml:space="preserve">ых и реставрационных работ, а также при включении </w:t>
      </w:r>
      <w:proofErr w:type="spellStart"/>
      <w:r w:rsidRPr="00E771DF">
        <w:rPr>
          <w:rFonts w:ascii="Times New Roman" w:hAnsi="Times New Roman" w:cs="Times New Roman"/>
          <w:sz w:val="28"/>
          <w:szCs w:val="28"/>
        </w:rPr>
        <w:t>электроподогрева</w:t>
      </w:r>
      <w:proofErr w:type="spellEnd"/>
      <w:r w:rsidRPr="00E771DF">
        <w:rPr>
          <w:rFonts w:ascii="Times New Roman" w:hAnsi="Times New Roman" w:cs="Times New Roman"/>
          <w:sz w:val="28"/>
          <w:szCs w:val="28"/>
        </w:rPr>
        <w:t xml:space="preserve"> автотранспорта;</w:t>
      </w:r>
    </w:p>
    <w:p w:rsidR="00335925" w:rsidRPr="00E771DF" w:rsidRDefault="00E771DF" w:rsidP="00E771DF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1DF">
        <w:rPr>
          <w:rFonts w:ascii="Times New Roman" w:hAnsi="Times New Roman" w:cs="Times New Roman"/>
          <w:sz w:val="28"/>
          <w:szCs w:val="28"/>
        </w:rPr>
        <w:t>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335925" w:rsidRPr="00E771DF" w:rsidRDefault="00E771DF" w:rsidP="00E771DF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1DF">
        <w:rPr>
          <w:rFonts w:ascii="Times New Roman" w:hAnsi="Times New Roman" w:cs="Times New Roman"/>
          <w:sz w:val="28"/>
          <w:szCs w:val="28"/>
        </w:rPr>
        <w:t>оставлять без присмотра включенными в элект</w:t>
      </w:r>
      <w:r w:rsidRPr="00E771DF">
        <w:rPr>
          <w:rFonts w:ascii="Times New Roman" w:hAnsi="Times New Roman" w:cs="Times New Roman"/>
          <w:sz w:val="28"/>
          <w:szCs w:val="28"/>
        </w:rPr>
        <w:t>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</w:t>
      </w:r>
      <w:r w:rsidRPr="00E771DF">
        <w:rPr>
          <w:rFonts w:ascii="Times New Roman" w:hAnsi="Times New Roman" w:cs="Times New Roman"/>
          <w:sz w:val="28"/>
          <w:szCs w:val="28"/>
        </w:rPr>
        <w:t>ой документацией изготовителя.</w:t>
      </w:r>
    </w:p>
    <w:sectPr w:rsidR="00335925" w:rsidRPr="00E771DF" w:rsidSect="00335925">
      <w:pgSz w:w="11906" w:h="16838"/>
      <w:pgMar w:top="1136" w:right="1136" w:bottom="1136" w:left="113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4D26"/>
    <w:multiLevelType w:val="hybridMultilevel"/>
    <w:tmpl w:val="F6522CC2"/>
    <w:lvl w:ilvl="0" w:tplc="38FCAF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F0E77"/>
    <w:multiLevelType w:val="multilevel"/>
    <w:tmpl w:val="398E86A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</w:rPr>
    </w:lvl>
  </w:abstractNum>
  <w:abstractNum w:abstractNumId="2">
    <w:nsid w:val="4CD257D6"/>
    <w:multiLevelType w:val="multilevel"/>
    <w:tmpl w:val="42D8E1C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5925"/>
    <w:rsid w:val="00335925"/>
    <w:rsid w:val="00E7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25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335925"/>
    <w:pPr>
      <w:numPr>
        <w:numId w:val="1"/>
      </w:numPr>
      <w:outlineLvl w:val="0"/>
    </w:pPr>
    <w:rPr>
      <w:b/>
      <w:bCs/>
      <w:sz w:val="36"/>
      <w:szCs w:val="36"/>
    </w:rPr>
  </w:style>
  <w:style w:type="character" w:customStyle="1" w:styleId="a5">
    <w:name w:val="Текст выноски Знак"/>
    <w:basedOn w:val="a0"/>
    <w:uiPriority w:val="99"/>
    <w:semiHidden/>
    <w:qFormat/>
    <w:rsid w:val="00E36034"/>
    <w:rPr>
      <w:rFonts w:ascii="Segoe UI" w:hAnsi="Segoe UI" w:cs="Segoe UI"/>
      <w:sz w:val="18"/>
      <w:szCs w:val="18"/>
    </w:rPr>
  </w:style>
  <w:style w:type="character" w:styleId="a6">
    <w:name w:val="Hyperlink"/>
    <w:rsid w:val="00335925"/>
    <w:rPr>
      <w:color w:val="000080"/>
      <w:u w:val="single"/>
    </w:rPr>
  </w:style>
  <w:style w:type="character" w:customStyle="1" w:styleId="a7">
    <w:name w:val="Символ нумерации"/>
    <w:qFormat/>
    <w:rsid w:val="00335925"/>
  </w:style>
  <w:style w:type="paragraph" w:customStyle="1" w:styleId="a3">
    <w:name w:val="Заголовок"/>
    <w:basedOn w:val="a"/>
    <w:next w:val="a4"/>
    <w:qFormat/>
    <w:rsid w:val="0033592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335925"/>
    <w:pPr>
      <w:spacing w:after="140" w:line="276" w:lineRule="auto"/>
    </w:pPr>
  </w:style>
  <w:style w:type="paragraph" w:styleId="a8">
    <w:name w:val="List"/>
    <w:basedOn w:val="a4"/>
    <w:rsid w:val="00335925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33592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335925"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uiPriority w:val="99"/>
    <w:semiHidden/>
    <w:unhideWhenUsed/>
    <w:qFormat/>
    <w:rsid w:val="00E3603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rsid w:val="00335925"/>
    <w:pPr>
      <w:suppressLineNumbers/>
    </w:pPr>
  </w:style>
  <w:style w:type="paragraph" w:customStyle="1" w:styleId="ac">
    <w:name w:val="Заголовок таблицы"/>
    <w:basedOn w:val="ab"/>
    <w:qFormat/>
    <w:rsid w:val="00335925"/>
    <w:pPr>
      <w:jc w:val="center"/>
    </w:pPr>
    <w:rPr>
      <w:b/>
      <w:bCs/>
    </w:rPr>
  </w:style>
  <w:style w:type="numbering" w:customStyle="1" w:styleId="ad">
    <w:name w:val="Маркированный –"/>
    <w:qFormat/>
    <w:rsid w:val="00335925"/>
  </w:style>
  <w:style w:type="table" w:styleId="ae">
    <w:name w:val="Table Grid"/>
    <w:basedOn w:val="a1"/>
    <w:uiPriority w:val="39"/>
    <w:rsid w:val="00502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E771D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Сизов</dc:creator>
  <dc:description/>
  <cp:lastModifiedBy>Катичка</cp:lastModifiedBy>
  <cp:revision>79</cp:revision>
  <cp:lastPrinted>2024-11-01T16:06:00Z</cp:lastPrinted>
  <dcterms:created xsi:type="dcterms:W3CDTF">2021-10-15T14:33:00Z</dcterms:created>
  <dcterms:modified xsi:type="dcterms:W3CDTF">2024-11-13T11:18:00Z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