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О </w:t>
            </w:r>
            <w:r>
              <w:rPr>
                <w:rFonts w:ascii="Times New Roman" w:hAnsi="Times New Roman"/>
                <w:b w:val="1"/>
                <w:sz w:val="28"/>
              </w:rPr>
              <w:t xml:space="preserve">внесении изменений в Федеральный закон </w:t>
            </w:r>
            <w:r>
              <w:br/>
            </w:r>
            <w:r>
              <w:rPr>
                <w:rFonts w:ascii="Times New Roman" w:hAnsi="Times New Roman"/>
                <w:b w:val="1"/>
                <w:sz w:val="28"/>
              </w:rPr>
              <w:t>«О ветеранах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6_ch"/>
          <w:rFonts w:ascii="Times New Roman" w:hAnsi="Times New Roman"/>
          <w:b w:val="0"/>
          <w:sz w:val="28"/>
        </w:rPr>
        <w:t>Согласно Федеральному</w:t>
      </w:r>
      <w:r>
        <w:rPr>
          <w:rStyle w:val="Style_6_ch"/>
          <w:rFonts w:ascii="Times New Roman" w:hAnsi="Times New Roman"/>
          <w:b w:val="0"/>
          <w:sz w:val="28"/>
        </w:rPr>
        <w:t xml:space="preserve"> </w:t>
      </w:r>
      <w:r>
        <w:rPr>
          <w:rStyle w:val="Style_6_ch"/>
          <w:rFonts w:ascii="Times New Roman" w:hAnsi="Times New Roman"/>
          <w:b w:val="0"/>
          <w:sz w:val="28"/>
        </w:rPr>
        <w:t>закону</w:t>
      </w:r>
      <w:r>
        <w:rPr>
          <w:rStyle w:val="Style_6_ch"/>
          <w:rFonts w:ascii="Times New Roman" w:hAnsi="Times New Roman"/>
          <w:b w:val="0"/>
          <w:sz w:val="28"/>
        </w:rPr>
        <w:t xml:space="preserve"> </w:t>
      </w:r>
      <w:r>
        <w:rPr>
          <w:rStyle w:val="Style_6_ch"/>
          <w:rFonts w:ascii="Times New Roman" w:hAnsi="Times New Roman"/>
          <w:b w:val="0"/>
          <w:sz w:val="28"/>
        </w:rPr>
        <w:t>от 27.10.2025 № 387-ФЗ</w:t>
      </w:r>
      <w:r>
        <w:rPr>
          <w:rStyle w:val="Style_6_ch"/>
          <w:rFonts w:ascii="Times New Roman" w:hAnsi="Times New Roman"/>
          <w:b w:val="0"/>
          <w:sz w:val="28"/>
        </w:rPr>
        <w:br/>
      </w:r>
      <w:r>
        <w:rPr>
          <w:rStyle w:val="Style_6_ch"/>
          <w:rFonts w:ascii="Times New Roman" w:hAnsi="Times New Roman"/>
          <w:b w:val="0"/>
          <w:sz w:val="28"/>
        </w:rPr>
        <w:t>«О внесении изменений в Федеральный закон «О ветеранах» к</w:t>
      </w:r>
      <w:r>
        <w:rPr>
          <w:rStyle w:val="Style_6_ch"/>
          <w:rFonts w:ascii="Times New Roman" w:hAnsi="Times New Roman"/>
          <w:b w:val="0"/>
          <w:sz w:val="28"/>
        </w:rPr>
        <w:t xml:space="preserve"> ветеранам боевых действий отнесены в том числе лица, заключавшие в период с 1 октября 2022 года до 1 сентября 2023 года соглашения (имевшие иные правоотношения) с Минобороны России и выполнявшие задачи в составе специальных подразделений</w:t>
      </w:r>
      <w:r>
        <w:rPr>
          <w:rFonts w:ascii="Times New Roman" w:hAnsi="Times New Roman"/>
          <w:b w:val="0"/>
          <w:sz w:val="28"/>
        </w:rPr>
        <w:t xml:space="preserve"> воинских частей в ходе специальной военной операции</w:t>
      </w:r>
    </w:p>
    <w:p w14:paraId="10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Также предусматривается, что, если такие лица стали инвалидами вследствие ранения, контузии, увечья или заболевания, полученных в связи с исполнением обязанностей по выполнению указанных задач, им будут предоставляться меры социальной поддержки, установленные Федеральным законом «О ветеранах».</w:t>
      </w:r>
    </w:p>
    <w:p w14:paraId="11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Настоящий Федеральный закон вступает в силу со дня его официального опубликования.</w:t>
      </w:r>
    </w:p>
    <w:p w14:paraId="12000000">
      <w:pPr>
        <w:rPr>
          <w:sz w:val="28"/>
        </w:rPr>
      </w:pPr>
    </w:p>
    <w:p w14:paraId="13000000">
      <w:pPr>
        <w:rPr>
          <w:sz w:val="28"/>
        </w:rPr>
      </w:pPr>
    </w:p>
    <w:p w14:paraId="14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5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 Знак Знак3"/>
    <w:link w:val="Style_8_ch"/>
    <w:rPr>
      <w:sz w:val="28"/>
    </w:rPr>
  </w:style>
  <w:style w:styleId="Style_8_ch" w:type="character">
    <w:name w:val=" Знак Знак3"/>
    <w:link w:val="Style_8"/>
    <w:rPr>
      <w:sz w:val="28"/>
    </w:rPr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Body Text Indent 2"/>
    <w:basedOn w:val="Style_6"/>
    <w:link w:val="Style_10_ch"/>
    <w:pPr>
      <w:ind w:firstLine="1120" w:left="-400"/>
      <w:jc w:val="both"/>
    </w:pPr>
    <w:rPr>
      <w:sz w:val="28"/>
    </w:rPr>
  </w:style>
  <w:style w:styleId="Style_10_ch" w:type="character">
    <w:name w:val="Body Text Indent 2"/>
    <w:basedOn w:val="Style_6_ch"/>
    <w:link w:val="Style_10"/>
    <w:rPr>
      <w:sz w:val="28"/>
    </w:rPr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 Знак Знак Знак"/>
    <w:basedOn w:val="Style_6"/>
    <w:link w:val="Style_12_ch"/>
    <w:pPr>
      <w:spacing w:afterAutospacing="on" w:beforeAutospacing="on"/>
      <w:ind/>
    </w:pPr>
    <w:rPr>
      <w:rFonts w:ascii="Tahoma" w:hAnsi="Tahoma"/>
    </w:rPr>
  </w:style>
  <w:style w:styleId="Style_12_ch" w:type="character">
    <w:name w:val=" Знак Знак Знак"/>
    <w:basedOn w:val="Style_6_ch"/>
    <w:link w:val="Style_12"/>
    <w:rPr>
      <w:rFonts w:ascii="Tahoma" w:hAnsi="Tahoma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l"/>
    <w:basedOn w:val="Style_16"/>
    <w:link w:val="Style_15_ch"/>
  </w:style>
  <w:style w:styleId="Style_15_ch" w:type="character">
    <w:name w:val="hl"/>
    <w:basedOn w:val="Style_16_ch"/>
    <w:link w:val="Style_15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6"/>
    <w:next w:val="Style_6"/>
    <w:link w:val="Style_18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8_ch" w:type="character">
    <w:name w:val="heading 3"/>
    <w:basedOn w:val="Style_6_ch"/>
    <w:link w:val="Style_18"/>
    <w:rPr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Style11"/>
    <w:basedOn w:val="Style_6"/>
    <w:link w:val="Style_20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0_ch" w:type="character">
    <w:name w:val="Style11"/>
    <w:basedOn w:val="Style_6_ch"/>
    <w:link w:val="Style_20"/>
    <w:rPr>
      <w:sz w:val="24"/>
    </w:rPr>
  </w:style>
  <w:style w:styleId="Style_21" w:type="paragraph">
    <w:name w:val="Body Text 2"/>
    <w:basedOn w:val="Style_6"/>
    <w:link w:val="Style_21_ch"/>
    <w:pPr>
      <w:spacing w:after="120" w:line="480" w:lineRule="auto"/>
      <w:ind/>
    </w:pPr>
    <w:rPr>
      <w:sz w:val="24"/>
    </w:rPr>
  </w:style>
  <w:style w:styleId="Style_21_ch" w:type="character">
    <w:name w:val="Body Text 2"/>
    <w:basedOn w:val="Style_6_ch"/>
    <w:link w:val="Style_21"/>
    <w:rPr>
      <w:sz w:val="24"/>
    </w:rPr>
  </w:style>
  <w:style w:styleId="Style_22" w:type="paragraph">
    <w:name w:val="Style13"/>
    <w:basedOn w:val="Style_6"/>
    <w:link w:val="Style_22_ch"/>
    <w:pPr>
      <w:widowControl w:val="0"/>
      <w:spacing w:line="298" w:lineRule="exact"/>
      <w:ind w:firstLine="701" w:left="0"/>
      <w:jc w:val="both"/>
    </w:pPr>
    <w:rPr>
      <w:sz w:val="24"/>
    </w:rPr>
  </w:style>
  <w:style w:styleId="Style_22_ch" w:type="character">
    <w:name w:val="Style13"/>
    <w:basedOn w:val="Style_6_ch"/>
    <w:link w:val="Style_22"/>
    <w:rPr>
      <w:sz w:val="24"/>
    </w:rPr>
  </w:style>
  <w:style w:styleId="Style_23" w:type="paragraph">
    <w:name w:val="Font Style26"/>
    <w:link w:val="Style_23_ch"/>
    <w:rPr>
      <w:rFonts w:ascii="Times New Roman" w:hAnsi="Times New Roman"/>
      <w:spacing w:val="10"/>
      <w:sz w:val="22"/>
    </w:rPr>
  </w:style>
  <w:style w:styleId="Style_23_ch" w:type="character">
    <w:name w:val="Font Style26"/>
    <w:link w:val="Style_23"/>
    <w:rPr>
      <w:rFonts w:ascii="Times New Roman" w:hAnsi="Times New Roman"/>
      <w:spacing w:val="10"/>
      <w:sz w:val="22"/>
    </w:rPr>
  </w:style>
  <w:style w:styleId="Style_24" w:type="paragraph">
    <w:name w:val="heading 5"/>
    <w:next w:val="Style_6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basedOn w:val="Style_6"/>
    <w:next w:val="Style_6"/>
    <w:link w:val="Style_25_ch"/>
    <w:uiPriority w:val="9"/>
    <w:qFormat/>
    <w:pPr>
      <w:keepNext w:val="1"/>
      <w:ind w:firstLine="0" w:left="4100"/>
      <w:outlineLvl w:val="0"/>
    </w:pPr>
    <w:rPr>
      <w:sz w:val="28"/>
    </w:rPr>
  </w:style>
  <w:style w:styleId="Style_25_ch" w:type="character">
    <w:name w:val="heading 1"/>
    <w:basedOn w:val="Style_6_ch"/>
    <w:link w:val="Style_25"/>
    <w:rPr>
      <w:sz w:val="28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подписи"/>
    <w:basedOn w:val="Style_6"/>
    <w:link w:val="Style_29_ch"/>
    <w:pPr>
      <w:ind/>
      <w:jc w:val="both"/>
    </w:pPr>
    <w:rPr>
      <w:sz w:val="24"/>
    </w:rPr>
  </w:style>
  <w:style w:styleId="Style_29_ch" w:type="character">
    <w:name w:val="подписи"/>
    <w:basedOn w:val="Style_6_ch"/>
    <w:link w:val="Style_29"/>
    <w:rPr>
      <w:sz w:val="24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alloon Text"/>
    <w:basedOn w:val="Style_6"/>
    <w:link w:val="Style_31_ch"/>
    <w:rPr>
      <w:rFonts w:ascii="Tahoma" w:hAnsi="Tahoma"/>
      <w:sz w:val="16"/>
    </w:rPr>
  </w:style>
  <w:style w:styleId="Style_31_ch" w:type="character">
    <w:name w:val="Balloon Text"/>
    <w:basedOn w:val="Style_6_ch"/>
    <w:link w:val="Style_31"/>
    <w:rPr>
      <w:rFonts w:ascii="Tahoma" w:hAnsi="Tahoma"/>
      <w:sz w:val="16"/>
    </w:rPr>
  </w:style>
  <w:style w:styleId="Style_32" w:type="paragraph">
    <w:name w:val="toc 9"/>
    <w:next w:val="Style_6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ConsPlusTitle"/>
    <w:link w:val="Style_33_ch"/>
    <w:pPr>
      <w:widowControl w:val="0"/>
      <w:ind/>
    </w:pPr>
    <w:rPr>
      <w:rFonts w:ascii="Arial" w:hAnsi="Arial"/>
      <w:b w:val="1"/>
    </w:rPr>
  </w:style>
  <w:style w:styleId="Style_33_ch" w:type="character">
    <w:name w:val="ConsPlusTitle"/>
    <w:link w:val="Style_33"/>
    <w:rPr>
      <w:rFonts w:ascii="Arial" w:hAnsi="Arial"/>
      <w:b w:val="1"/>
    </w:rPr>
  </w:style>
  <w:style w:styleId="Style_34" w:type="paragraph">
    <w:name w:val="toc 8"/>
    <w:next w:val="Style_6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2" w:type="paragraph">
    <w:name w:val="page number"/>
    <w:basedOn w:val="Style_16"/>
    <w:link w:val="Style_2_ch"/>
  </w:style>
  <w:style w:styleId="Style_2_ch" w:type="character">
    <w:name w:val="page number"/>
    <w:basedOn w:val="Style_16_ch"/>
    <w:link w:val="Style_2"/>
  </w:style>
  <w:style w:styleId="Style_35" w:type="paragraph">
    <w:name w:val=" Знак Знак Знак Знак Знак Знак Знак Знак Знак Знак"/>
    <w:basedOn w:val="Style_6"/>
    <w:link w:val="Style_35_ch"/>
    <w:pPr>
      <w:spacing w:afterAutospacing="on" w:beforeAutospacing="on"/>
      <w:ind/>
    </w:pPr>
    <w:rPr>
      <w:rFonts w:ascii="Tahoma" w:hAnsi="Tahoma"/>
    </w:rPr>
  </w:style>
  <w:style w:styleId="Style_35_ch" w:type="character">
    <w:name w:val=" Знак Знак Знак Знак Знак Знак Знак Знак Знак Знак"/>
    <w:basedOn w:val="Style_6_ch"/>
    <w:link w:val="Style_35"/>
    <w:rPr>
      <w:rFonts w:ascii="Tahoma" w:hAnsi="Tahoma"/>
    </w:rPr>
  </w:style>
  <w:style w:styleId="Style_36" w:type="paragraph">
    <w:name w:val="Body Text"/>
    <w:basedOn w:val="Style_6"/>
    <w:link w:val="Style_36_ch"/>
    <w:pPr>
      <w:ind/>
      <w:jc w:val="both"/>
    </w:pPr>
    <w:rPr>
      <w:sz w:val="28"/>
    </w:rPr>
  </w:style>
  <w:style w:styleId="Style_36_ch" w:type="character">
    <w:name w:val="Body Text"/>
    <w:basedOn w:val="Style_6_ch"/>
    <w:link w:val="Style_36"/>
    <w:rPr>
      <w:sz w:val="28"/>
    </w:rPr>
  </w:style>
  <w:style w:styleId="Style_37" w:type="paragraph">
    <w:name w:val="blk"/>
    <w:basedOn w:val="Style_16"/>
    <w:link w:val="Style_37_ch"/>
  </w:style>
  <w:style w:styleId="Style_37_ch" w:type="character">
    <w:name w:val="blk"/>
    <w:basedOn w:val="Style_16_ch"/>
    <w:link w:val="Style_37"/>
  </w:style>
  <w:style w:styleId="Style_38" w:type="paragraph">
    <w:name w:val="Знак Знак Знак Знак Знак Знак Знак Знак Знак Знак Знак Знак Знак Знак Знак Знак"/>
    <w:basedOn w:val="Style_6"/>
    <w:link w:val="Style_38_ch"/>
    <w:pPr>
      <w:widowControl w:val="0"/>
      <w:spacing w:after="160" w:line="240" w:lineRule="exact"/>
      <w:ind/>
      <w:jc w:val="right"/>
    </w:pPr>
  </w:style>
  <w:style w:styleId="Style_38_ch" w:type="character">
    <w:name w:val="Знак Знак Знак Знак Знак Знак Знак Знак Знак Знак Знак Знак Знак Знак Знак Знак"/>
    <w:basedOn w:val="Style_6_ch"/>
    <w:link w:val="Style_38"/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_161"/>
    <w:basedOn w:val="Style_6"/>
    <w:link w:val="Style_40_ch"/>
    <w:rPr>
      <w:sz w:val="24"/>
    </w:rPr>
  </w:style>
  <w:style w:styleId="Style_40_ch" w:type="character">
    <w:name w:val="s_161"/>
    <w:basedOn w:val="Style_6_ch"/>
    <w:link w:val="Style_40"/>
    <w:rPr>
      <w:sz w:val="24"/>
    </w:rPr>
  </w:style>
  <w:style w:styleId="Style_41" w:type="paragraph">
    <w:name w:val="Font Style24"/>
    <w:link w:val="Style_41_ch"/>
    <w:rPr>
      <w:rFonts w:ascii="Times New Roman" w:hAnsi="Times New Roman"/>
      <w:spacing w:val="10"/>
      <w:sz w:val="22"/>
    </w:rPr>
  </w:style>
  <w:style w:styleId="Style_41_ch" w:type="character">
    <w:name w:val="Font Style24"/>
    <w:link w:val="Style_41"/>
    <w:rPr>
      <w:rFonts w:ascii="Times New Roman" w:hAnsi="Times New Roman"/>
      <w:spacing w:val="10"/>
      <w:sz w:val="22"/>
    </w:rPr>
  </w:style>
  <w:style w:styleId="Style_42" w:type="paragraph">
    <w:name w:val="Subtitle"/>
    <w:next w:val="Style_6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Font Style134"/>
    <w:link w:val="Style_43_ch"/>
    <w:rPr>
      <w:rFonts w:ascii="Times New Roman" w:hAnsi="Times New Roman"/>
      <w:sz w:val="26"/>
    </w:rPr>
  </w:style>
  <w:style w:styleId="Style_43_ch" w:type="character">
    <w:name w:val="Font Style134"/>
    <w:link w:val="Style_43"/>
    <w:rPr>
      <w:rFonts w:ascii="Times New Roman" w:hAnsi="Times New Roman"/>
      <w:sz w:val="26"/>
    </w:rPr>
  </w:style>
  <w:style w:styleId="Style_44" w:type="paragraph">
    <w:name w:val="Style10"/>
    <w:basedOn w:val="Style_6"/>
    <w:link w:val="Style_44_ch"/>
    <w:pPr>
      <w:widowControl w:val="0"/>
      <w:spacing w:line="302" w:lineRule="exact"/>
      <w:ind w:firstLine="715" w:left="0"/>
      <w:jc w:val="both"/>
    </w:pPr>
    <w:rPr>
      <w:sz w:val="24"/>
    </w:rPr>
  </w:style>
  <w:style w:styleId="Style_44_ch" w:type="character">
    <w:name w:val="Style10"/>
    <w:basedOn w:val="Style_6_ch"/>
    <w:link w:val="Style_44"/>
    <w:rPr>
      <w:sz w:val="24"/>
    </w:rPr>
  </w:style>
  <w:style w:styleId="Style_45" w:type="paragraph">
    <w:name w:val="ConsPlusNormal"/>
    <w:link w:val="Style_45_ch"/>
    <w:rPr>
      <w:rFonts w:ascii="Arial" w:hAnsi="Arial"/>
    </w:rPr>
  </w:style>
  <w:style w:styleId="Style_45_ch" w:type="character">
    <w:name w:val="ConsPlusNormal"/>
    <w:link w:val="Style_45"/>
    <w:rPr>
      <w:rFonts w:ascii="Arial" w:hAnsi="Arial"/>
    </w:rPr>
  </w:style>
  <w:style w:styleId="Style_46" w:type="paragraph">
    <w:name w:val="Title"/>
    <w:basedOn w:val="Style_6"/>
    <w:link w:val="Style_46_ch"/>
    <w:uiPriority w:val="10"/>
    <w:qFormat/>
    <w:pPr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48" w:type="paragraph">
    <w:name w:val="Body Text Indent"/>
    <w:basedOn w:val="Style_6"/>
    <w:link w:val="Style_48_ch"/>
    <w:pPr>
      <w:ind w:firstLine="0" w:left="-400"/>
      <w:jc w:val="both"/>
    </w:pPr>
    <w:rPr>
      <w:sz w:val="28"/>
    </w:rPr>
  </w:style>
  <w:style w:styleId="Style_48_ch" w:type="character">
    <w:name w:val="Body Text Indent"/>
    <w:basedOn w:val="Style_6_ch"/>
    <w:link w:val="Style_48"/>
    <w:rPr>
      <w:sz w:val="28"/>
    </w:rPr>
  </w:style>
  <w:style w:styleId="Style_49" w:type="paragraph">
    <w:name w:val="heading 2"/>
    <w:basedOn w:val="Style_6"/>
    <w:next w:val="Style_6"/>
    <w:link w:val="Style_49_ch"/>
    <w:uiPriority w:val="9"/>
    <w:qFormat/>
    <w:pPr>
      <w:keepNext w:val="1"/>
      <w:ind w:firstLine="0" w:left="-400"/>
      <w:outlineLvl w:val="1"/>
    </w:pPr>
    <w:rPr>
      <w:sz w:val="28"/>
    </w:rPr>
  </w:style>
  <w:style w:styleId="Style_49_ch" w:type="character">
    <w:name w:val="heading 2"/>
    <w:basedOn w:val="Style_6_ch"/>
    <w:link w:val="Style_49"/>
    <w:rPr>
      <w:sz w:val="28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2025-11-07T12:38:08Z</dcterms:modified>
</cp:coreProperties>
</file>