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8C" w:rsidRDefault="00FD768F">
      <w:pPr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Региональный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Роскадастр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продолжает работу по переводу реестровых дел в электронный вид. </w:t>
      </w:r>
      <w:proofErr w:type="gramEnd"/>
    </w:p>
    <w:p w:rsidR="00B4058C" w:rsidRDefault="00FD768F">
      <w:pPr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Филиал ППК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Роскадастр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» по Вологодской области активно продолжает перевод архивной документации в электронный формат. Эта работа ведётся в рамках госпрограммы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«Национальная система пространственных данных».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  <w:t>Реестровое дело — это комплект документов, на основании которых в Единый государственный реестр недвижимости вносятся сведения, предусмотренные Федеральным законом. Сегодня эти документы постепенно переводят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ся в цифровой вид, что значительно повышает надёжность хранения и эффективность работы.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</w:rPr>
        <w:t>«Когда документы существуют только на бумаге, всегда есть риск их утраты  из-за старения бумаги, случайных повреждений или стихийных бедствий. Кроме того, бумажный док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</w:rPr>
        <w:t>ументооборот серьёзно тормозит рабочие процессы. Электронные образы документов не только сохраняются дольше, но и зачастую обладают более высоким качеством отображения информации, чем бумажные копии. Таким образом, переход на "цифру" — это не просто удобно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</w:rPr>
        <w:t>, это необходимость для устойчивой и эффективной работы»,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— подчеркнула </w:t>
      </w:r>
      <w:proofErr w:type="spellStart"/>
      <w:r>
        <w:rPr>
          <w:rFonts w:ascii="Times New Roman" w:eastAsia="Times New Roman" w:hAnsi="Times New Roman" w:cs="Times New Roman"/>
          <w:sz w:val="28"/>
        </w:rPr>
        <w:t>экперт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филиала ППК «</w:t>
      </w:r>
      <w:proofErr w:type="spellStart"/>
      <w:r>
        <w:rPr>
          <w:rFonts w:ascii="Times New Roman" w:eastAsia="Times New Roman" w:hAnsi="Times New Roman" w:cs="Times New Roman"/>
          <w:sz w:val="28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по Вологодской области </w:t>
      </w:r>
      <w:r>
        <w:rPr>
          <w:rFonts w:ascii="Times New Roman" w:eastAsia="Times New Roman" w:hAnsi="Times New Roman" w:cs="Times New Roman"/>
          <w:b/>
          <w:sz w:val="28"/>
        </w:rPr>
        <w:t>Надежда Бачинская.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  <w:t>Преимущества электронного архива очевидны: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Экономия пространства: документы не требуют помещений для хране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ния, а резервное копирование защищает их даже в случае технических сбоев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  <w:t>– Надёжность хранения: цифровой архив сводит к минимуму риски утраты документов при транспортировке, передаче или в случае ЧС (пожар, затопление и т.д.)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  <w:t>– Оперативный доступ: 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жный документ можно найти за секунды, что сокращает сроки предоставления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  <w:t>– Единая база данных: централизованное хранение упрощает взаимодействие между подразделениями и ускоряет доступ к документам.</w:t>
      </w:r>
    </w:p>
    <w:p w:rsidR="00B4058C" w:rsidRDefault="00FD768F">
      <w:pPr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За первое полугодие 2025 года вологодский 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иал уже оцифровал 72039 реестровых дел. На 1 июля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текущего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года в электронный вид переведено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lastRenderedPageBreak/>
        <w:t>397111 кадастровых дел и 456037 правоустанавливающих документов.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  <w:t xml:space="preserve">После оцифровки бумажные экземпляры перестают быть составной частью Единого государственного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реестра  недвижимости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(ЕГРН)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и подлежат закрытию, при этом бумажные копии будут храниться ещё 10 лет, а оригиналы правоустанавливающих документов — до 75 лет со дня закрытия.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  <w:t>По окончании сроков хранения архивы пройдут экспертизу на предмет их историческо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й и юридической ценности. Ценные материалы будут переданы в Архивный фонд России, а утратившие значимость — уничтожены.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реестров — это шаг в будущее, где надежность и доступность информации становятся основой качественного государственного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рвиса.</w:t>
      </w:r>
    </w:p>
    <w:p w:rsidR="00B4058C" w:rsidRDefault="00B4058C">
      <w:pPr>
        <w:rPr>
          <w:rFonts w:ascii="Times New Roman" w:eastAsia="Times New Roman" w:hAnsi="Times New Roman" w:cs="Times New Roman"/>
          <w:color w:val="000000"/>
          <w:spacing w:val="-1"/>
          <w:sz w:val="28"/>
        </w:rPr>
      </w:pPr>
    </w:p>
    <w:sectPr w:rsidR="00B4058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8C"/>
    <w:rsid w:val="00B4058C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2</cp:revision>
  <dcterms:created xsi:type="dcterms:W3CDTF">2025-07-07T07:49:00Z</dcterms:created>
  <dcterms:modified xsi:type="dcterms:W3CDTF">2025-07-07T07:49:00Z</dcterms:modified>
  <dc:language>ru-RU</dc:language>
</cp:coreProperties>
</file>