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/>
        <w:rPr>
          <w:b w:val="1"/>
        </w:rPr>
      </w:pPr>
      <w:r>
        <w:rPr>
          <w:b w:val="1"/>
        </w:rPr>
        <w:t>По результатам рассмотрения представления прокуратуры Череповецкого района в Судском сельском поселении контейнерная площадка оборудована в соответствии с требованиями действующего законодательства</w:t>
      </w:r>
    </w:p>
    <w:p w14:paraId="02000000">
      <w:pPr>
        <w:pStyle w:val="Style_1"/>
        <w:ind w:firstLine="709"/>
      </w:pPr>
      <w:r>
        <w:t>Так, прокуратурой района проведена проверка доводов обращения жителя района по вопросу несоответствия на ул. Большеновской контейнерной площадки требованиям действующего законодательства.</w:t>
      </w:r>
    </w:p>
    <w:p w14:paraId="03000000">
      <w:pPr>
        <w:pStyle w:val="Style_1"/>
        <w:ind w:firstLine="709"/>
      </w:pPr>
      <w:r>
        <w:t>В связи с выявленными нарушениями в адрес главы Судского сельского поселения внесено представление, которое рассмотрено и удовлетворено.</w:t>
      </w:r>
    </w:p>
    <w:p w14:paraId="04000000">
      <w:pPr>
        <w:pStyle w:val="Style_1"/>
        <w:ind w:firstLine="709"/>
      </w:pPr>
      <w:r>
        <w:t xml:space="preserve">В целях устранения выявленных нарушений контейнерная площадка оборудована в соответствии с требованиями законодательства, о чем получено соответствующее заключение территориального отдела Роспотребнадзора о соответствии места накопления твердых коммунальных отходов правилам и нормам СанПин.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2025-12-29T16:58:19Z</dcterms:created>
  <dcterms:modified xsi:type="dcterms:W3CDTF">2025-12-29T16:58:19Z</dcterms:modified>
</cp:coreProperties>
</file>