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72A" w:rsidRDefault="001B70AD" w:rsidP="005B12CE">
      <w:pPr>
        <w:jc w:val="center"/>
        <w:rPr>
          <w:b/>
          <w:sz w:val="28"/>
          <w:szCs w:val="28"/>
        </w:rPr>
      </w:pPr>
      <w:r w:rsidRPr="001B70AD">
        <w:rPr>
          <w:b/>
          <w:noProof/>
          <w:sz w:val="28"/>
          <w:szCs w:val="28"/>
        </w:rPr>
        <w:drawing>
          <wp:inline distT="0" distB="0" distL="0" distR="0">
            <wp:extent cx="5940425" cy="5940425"/>
            <wp:effectExtent l="0" t="0" r="3175" b="3175"/>
            <wp:docPr id="2" name="Рисунок 2" descr="C:\Users\doi\Desktop\Козьбан вопрос отв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i\Desktop\Козьбан вопрос ответ.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5940425"/>
                    </a:xfrm>
                    <a:prstGeom prst="rect">
                      <a:avLst/>
                    </a:prstGeom>
                    <a:noFill/>
                    <a:ln>
                      <a:noFill/>
                    </a:ln>
                  </pic:spPr>
                </pic:pic>
              </a:graphicData>
            </a:graphic>
          </wp:inline>
        </w:drawing>
      </w:r>
    </w:p>
    <w:p w:rsidR="00A6572A" w:rsidRDefault="00A6572A" w:rsidP="005B12CE">
      <w:pPr>
        <w:jc w:val="center"/>
        <w:rPr>
          <w:b/>
          <w:sz w:val="28"/>
          <w:szCs w:val="28"/>
        </w:rPr>
      </w:pPr>
    </w:p>
    <w:p w:rsidR="005B12CE" w:rsidRPr="001B70AD" w:rsidRDefault="005B12CE" w:rsidP="005B12CE">
      <w:pPr>
        <w:jc w:val="center"/>
        <w:rPr>
          <w:b/>
          <w:sz w:val="28"/>
          <w:szCs w:val="28"/>
        </w:rPr>
      </w:pPr>
      <w:r w:rsidRPr="001B70AD">
        <w:rPr>
          <w:b/>
          <w:sz w:val="28"/>
          <w:szCs w:val="28"/>
        </w:rPr>
        <w:t>Как внести в ЕГРН сведения о ранее учтенном земельном участке?</w:t>
      </w:r>
    </w:p>
    <w:p w:rsidR="005B12CE" w:rsidRPr="00925E44" w:rsidRDefault="005B12CE">
      <w:pPr>
        <w:rPr>
          <w:sz w:val="28"/>
          <w:szCs w:val="28"/>
        </w:rPr>
      </w:pPr>
    </w:p>
    <w:p w:rsidR="005B12CE" w:rsidRDefault="005B12CE" w:rsidP="005B12CE">
      <w:pPr>
        <w:shd w:val="clear" w:color="auto" w:fill="FFFFFF"/>
        <w:rPr>
          <w:sz w:val="21"/>
          <w:szCs w:val="21"/>
        </w:rPr>
      </w:pPr>
    </w:p>
    <w:p w:rsidR="005B12CE" w:rsidRDefault="005B12CE" w:rsidP="005B12CE">
      <w:pPr>
        <w:shd w:val="clear" w:color="auto" w:fill="FFFFFF"/>
        <w:ind w:firstLine="708"/>
        <w:jc w:val="both"/>
        <w:rPr>
          <w:sz w:val="28"/>
          <w:szCs w:val="28"/>
        </w:rPr>
      </w:pPr>
      <w:r>
        <w:rPr>
          <w:sz w:val="28"/>
          <w:szCs w:val="28"/>
        </w:rPr>
        <w:t xml:space="preserve">На вопросы вологжан отвечает </w:t>
      </w:r>
      <w:r w:rsidRPr="004D31EB">
        <w:rPr>
          <w:b/>
          <w:sz w:val="28"/>
          <w:szCs w:val="28"/>
        </w:rPr>
        <w:t xml:space="preserve">заместитель </w:t>
      </w:r>
      <w:r>
        <w:rPr>
          <w:b/>
          <w:sz w:val="28"/>
          <w:szCs w:val="28"/>
        </w:rPr>
        <w:t>начальника отдела государственной регистрации земельных участков, арестов, ограничений</w:t>
      </w:r>
      <w:r w:rsidRPr="004D31EB">
        <w:rPr>
          <w:b/>
          <w:sz w:val="28"/>
          <w:szCs w:val="28"/>
        </w:rPr>
        <w:t xml:space="preserve"> Управления </w:t>
      </w:r>
      <w:proofErr w:type="spellStart"/>
      <w:r w:rsidRPr="004D31EB">
        <w:rPr>
          <w:b/>
          <w:sz w:val="28"/>
          <w:szCs w:val="28"/>
        </w:rPr>
        <w:t>Росреестра</w:t>
      </w:r>
      <w:proofErr w:type="spellEnd"/>
      <w:r w:rsidRPr="004D31EB">
        <w:rPr>
          <w:b/>
          <w:sz w:val="28"/>
          <w:szCs w:val="28"/>
        </w:rPr>
        <w:t xml:space="preserve"> по Вологодской области </w:t>
      </w:r>
      <w:r>
        <w:rPr>
          <w:b/>
          <w:sz w:val="28"/>
          <w:szCs w:val="28"/>
        </w:rPr>
        <w:t xml:space="preserve">Антон </w:t>
      </w:r>
      <w:proofErr w:type="spellStart"/>
      <w:r>
        <w:rPr>
          <w:b/>
          <w:sz w:val="28"/>
          <w:szCs w:val="28"/>
        </w:rPr>
        <w:t>Козьбан</w:t>
      </w:r>
      <w:proofErr w:type="spellEnd"/>
      <w:r>
        <w:rPr>
          <w:sz w:val="28"/>
          <w:szCs w:val="28"/>
        </w:rPr>
        <w:t>.</w:t>
      </w:r>
    </w:p>
    <w:p w:rsidR="005B12CE" w:rsidRDefault="005B12CE" w:rsidP="005B12CE">
      <w:pPr>
        <w:shd w:val="clear" w:color="auto" w:fill="FFFFFF"/>
        <w:ind w:firstLine="708"/>
        <w:jc w:val="both"/>
        <w:rPr>
          <w:sz w:val="28"/>
          <w:szCs w:val="28"/>
        </w:rPr>
      </w:pPr>
      <w:r w:rsidRPr="004D31EB">
        <w:rPr>
          <w:b/>
          <w:sz w:val="28"/>
          <w:szCs w:val="28"/>
        </w:rPr>
        <w:t>Вопрос:</w:t>
      </w:r>
      <w:r>
        <w:rPr>
          <w:sz w:val="28"/>
          <w:szCs w:val="28"/>
        </w:rPr>
        <w:t xml:space="preserve"> имею в собственности ранее учтенный земельный участок.</w:t>
      </w:r>
      <w:r w:rsidR="00925E44">
        <w:rPr>
          <w:sz w:val="28"/>
          <w:szCs w:val="28"/>
        </w:rPr>
        <w:t xml:space="preserve"> </w:t>
      </w:r>
      <w:r>
        <w:rPr>
          <w:sz w:val="28"/>
          <w:szCs w:val="28"/>
        </w:rPr>
        <w:t xml:space="preserve">Каким образом информацию о нем внести в </w:t>
      </w:r>
      <w:r w:rsidR="00707440">
        <w:rPr>
          <w:sz w:val="28"/>
          <w:szCs w:val="28"/>
        </w:rPr>
        <w:t>реестр недвижимости</w:t>
      </w:r>
      <w:r>
        <w:rPr>
          <w:sz w:val="28"/>
          <w:szCs w:val="28"/>
        </w:rPr>
        <w:t>?</w:t>
      </w:r>
    </w:p>
    <w:p w:rsidR="000C3884" w:rsidRPr="00225AA6" w:rsidRDefault="005B12CE" w:rsidP="00707440">
      <w:pPr>
        <w:ind w:firstLine="708"/>
        <w:jc w:val="both"/>
        <w:rPr>
          <w:sz w:val="28"/>
          <w:szCs w:val="28"/>
        </w:rPr>
      </w:pPr>
      <w:r w:rsidRPr="004D0F38">
        <w:rPr>
          <w:b/>
          <w:sz w:val="28"/>
        </w:rPr>
        <w:t>Ответ:</w:t>
      </w:r>
      <w:r>
        <w:rPr>
          <w:b/>
          <w:sz w:val="28"/>
        </w:rPr>
        <w:t xml:space="preserve"> </w:t>
      </w:r>
      <w:r w:rsidR="000C3884">
        <w:rPr>
          <w:sz w:val="28"/>
          <w:szCs w:val="28"/>
        </w:rPr>
        <w:t>к</w:t>
      </w:r>
      <w:r w:rsidR="000C3884" w:rsidRPr="00225AA6">
        <w:rPr>
          <w:sz w:val="28"/>
          <w:szCs w:val="28"/>
        </w:rPr>
        <w:t xml:space="preserve">ак правило, внесение в </w:t>
      </w:r>
      <w:r w:rsidR="00707440">
        <w:rPr>
          <w:sz w:val="28"/>
          <w:szCs w:val="28"/>
        </w:rPr>
        <w:t>Единый государственный реестр недвижимости (</w:t>
      </w:r>
      <w:r w:rsidR="000C3884" w:rsidRPr="00225AA6">
        <w:rPr>
          <w:sz w:val="28"/>
          <w:szCs w:val="28"/>
        </w:rPr>
        <w:t>ЕГРН</w:t>
      </w:r>
      <w:r w:rsidR="00707440">
        <w:rPr>
          <w:sz w:val="28"/>
          <w:szCs w:val="28"/>
        </w:rPr>
        <w:t>)</w:t>
      </w:r>
      <w:r w:rsidR="000C3884" w:rsidRPr="00225AA6">
        <w:rPr>
          <w:sz w:val="28"/>
          <w:szCs w:val="28"/>
        </w:rPr>
        <w:t xml:space="preserve"> сведений о ранее учтённом участке может потребоваться</w:t>
      </w:r>
      <w:r w:rsidR="000C3884">
        <w:rPr>
          <w:sz w:val="28"/>
          <w:szCs w:val="28"/>
        </w:rPr>
        <w:t xml:space="preserve"> правообладателю</w:t>
      </w:r>
      <w:r w:rsidR="000C3884" w:rsidRPr="00225AA6">
        <w:rPr>
          <w:sz w:val="28"/>
          <w:szCs w:val="28"/>
        </w:rPr>
        <w:t xml:space="preserve"> для того, чтобы получить выписку из ЕГРН и подтвердить существование земельного участка с определенными характеристиками (например, покупателю земельного участка).</w:t>
      </w:r>
    </w:p>
    <w:p w:rsidR="005B12CE" w:rsidRPr="00225AA6" w:rsidRDefault="0067586E" w:rsidP="00707440">
      <w:pPr>
        <w:ind w:firstLine="708"/>
        <w:jc w:val="both"/>
        <w:rPr>
          <w:sz w:val="28"/>
        </w:rPr>
      </w:pPr>
      <w:r w:rsidRPr="0067586E">
        <w:rPr>
          <w:sz w:val="28"/>
        </w:rPr>
        <w:t xml:space="preserve">Согласно </w:t>
      </w:r>
      <w:proofErr w:type="gramStart"/>
      <w:r w:rsidR="00A45CB9">
        <w:rPr>
          <w:sz w:val="28"/>
        </w:rPr>
        <w:t xml:space="preserve">нормам </w:t>
      </w:r>
      <w:r>
        <w:rPr>
          <w:sz w:val="28"/>
        </w:rPr>
        <w:t>действующего законодательства</w:t>
      </w:r>
      <w:proofErr w:type="gramEnd"/>
      <w:r>
        <w:rPr>
          <w:b/>
          <w:sz w:val="28"/>
        </w:rPr>
        <w:t xml:space="preserve"> </w:t>
      </w:r>
      <w:r w:rsidR="005B12CE" w:rsidRPr="00225AA6">
        <w:rPr>
          <w:sz w:val="28"/>
        </w:rPr>
        <w:t xml:space="preserve">ранее учтенными земельными участками признаются: </w:t>
      </w:r>
    </w:p>
    <w:p w:rsidR="005B12CE" w:rsidRPr="00FE22C9" w:rsidRDefault="005B12CE" w:rsidP="00707440">
      <w:pPr>
        <w:ind w:firstLine="708"/>
        <w:contextualSpacing/>
        <w:jc w:val="both"/>
        <w:rPr>
          <w:sz w:val="28"/>
          <w:szCs w:val="28"/>
        </w:rPr>
      </w:pPr>
      <w:r>
        <w:rPr>
          <w:sz w:val="28"/>
          <w:szCs w:val="28"/>
        </w:rPr>
        <w:t>-</w:t>
      </w:r>
      <w:r w:rsidRPr="00FE22C9">
        <w:rPr>
          <w:sz w:val="28"/>
          <w:szCs w:val="28"/>
        </w:rPr>
        <w:t xml:space="preserve"> </w:t>
      </w:r>
      <w:r w:rsidR="00225AA6">
        <w:rPr>
          <w:sz w:val="28"/>
          <w:szCs w:val="28"/>
        </w:rPr>
        <w:t>участки</w:t>
      </w:r>
      <w:r w:rsidRPr="00FE22C9">
        <w:rPr>
          <w:sz w:val="28"/>
          <w:szCs w:val="28"/>
        </w:rPr>
        <w:t xml:space="preserve">, права на которые возникли до дня вступления в силу Федерального </w:t>
      </w:r>
      <w:hyperlink r:id="rId6" w:history="1">
        <w:r w:rsidRPr="00FE22C9">
          <w:rPr>
            <w:sz w:val="28"/>
            <w:szCs w:val="28"/>
          </w:rPr>
          <w:t>закона</w:t>
        </w:r>
      </w:hyperlink>
      <w:r w:rsidRPr="00FE22C9">
        <w:rPr>
          <w:sz w:val="28"/>
          <w:szCs w:val="28"/>
        </w:rPr>
        <w:t xml:space="preserve"> «О государственной регистрации прав на недвижимое имущество и сделок с ним» (до 31.01.1998) и кадастровый учет которы</w:t>
      </w:r>
      <w:r w:rsidR="00225AA6">
        <w:rPr>
          <w:sz w:val="28"/>
          <w:szCs w:val="28"/>
        </w:rPr>
        <w:t>х до сих пор не был осуществлен;</w:t>
      </w:r>
    </w:p>
    <w:p w:rsidR="005B12CE" w:rsidRPr="00FE22C9" w:rsidRDefault="005B12CE" w:rsidP="005B12CE">
      <w:pPr>
        <w:ind w:firstLine="708"/>
        <w:jc w:val="both"/>
        <w:rPr>
          <w:sz w:val="28"/>
          <w:szCs w:val="28"/>
        </w:rPr>
      </w:pPr>
      <w:r>
        <w:rPr>
          <w:sz w:val="28"/>
          <w:szCs w:val="28"/>
        </w:rPr>
        <w:t>-</w:t>
      </w:r>
      <w:r w:rsidRPr="00FE22C9">
        <w:rPr>
          <w:sz w:val="28"/>
          <w:szCs w:val="28"/>
        </w:rPr>
        <w:t xml:space="preserve"> </w:t>
      </w:r>
      <w:r w:rsidR="00225AA6">
        <w:rPr>
          <w:sz w:val="28"/>
          <w:szCs w:val="28"/>
        </w:rPr>
        <w:t>участки</w:t>
      </w:r>
      <w:r w:rsidRPr="00FE22C9">
        <w:rPr>
          <w:sz w:val="28"/>
          <w:szCs w:val="28"/>
        </w:rPr>
        <w:t xml:space="preserve">, поставленные на государственный учет до 1 марта 2008 года, </w:t>
      </w:r>
      <w:r w:rsidRPr="00FE22C9">
        <w:rPr>
          <w:sz w:val="28"/>
          <w:szCs w:val="28"/>
        </w:rPr>
        <w:lastRenderedPageBreak/>
        <w:t xml:space="preserve">но </w:t>
      </w:r>
      <w:proofErr w:type="gramStart"/>
      <w:r w:rsidRPr="00FE22C9">
        <w:rPr>
          <w:sz w:val="28"/>
          <w:szCs w:val="28"/>
        </w:rPr>
        <w:t>права</w:t>
      </w:r>
      <w:proofErr w:type="gramEnd"/>
      <w:r w:rsidRPr="00FE22C9">
        <w:rPr>
          <w:sz w:val="28"/>
          <w:szCs w:val="28"/>
        </w:rPr>
        <w:t xml:space="preserve"> на которые не зарегистрированы в ЕГРН;</w:t>
      </w:r>
    </w:p>
    <w:p w:rsidR="005B12CE" w:rsidRDefault="005B12CE" w:rsidP="005B12CE">
      <w:pPr>
        <w:ind w:firstLine="708"/>
        <w:jc w:val="both"/>
        <w:rPr>
          <w:sz w:val="28"/>
          <w:szCs w:val="28"/>
        </w:rPr>
      </w:pPr>
      <w:r>
        <w:rPr>
          <w:sz w:val="28"/>
          <w:szCs w:val="28"/>
        </w:rPr>
        <w:t>-</w:t>
      </w:r>
      <w:r w:rsidR="00225AA6">
        <w:rPr>
          <w:sz w:val="28"/>
          <w:szCs w:val="28"/>
        </w:rPr>
        <w:t xml:space="preserve"> участки</w:t>
      </w:r>
      <w:r w:rsidRPr="00FE22C9">
        <w:rPr>
          <w:sz w:val="28"/>
          <w:szCs w:val="28"/>
        </w:rPr>
        <w:t>, учет которых не был проведен, однако права на них зарегистрированы (и не прекращены) и им присвоены условные (не кадастровые) номера органом регистрации прав.</w:t>
      </w:r>
    </w:p>
    <w:p w:rsidR="00225AA6" w:rsidRPr="00925E44" w:rsidRDefault="00225AA6" w:rsidP="00925E44">
      <w:pPr>
        <w:jc w:val="both"/>
        <w:rPr>
          <w:sz w:val="28"/>
          <w:szCs w:val="28"/>
        </w:rPr>
      </w:pPr>
      <w:r>
        <w:rPr>
          <w:sz w:val="24"/>
        </w:rPr>
        <w:tab/>
      </w:r>
      <w:r w:rsidRPr="00225AA6">
        <w:rPr>
          <w:sz w:val="28"/>
          <w:szCs w:val="28"/>
        </w:rPr>
        <w:t xml:space="preserve">Перед подачей документов на внесение сведений в ЕГРН о ранее учтенном земельном </w:t>
      </w:r>
      <w:r w:rsidRPr="00925E44">
        <w:rPr>
          <w:sz w:val="28"/>
          <w:szCs w:val="28"/>
        </w:rPr>
        <w:t xml:space="preserve">участке рекомендуем проверить, действительно ли сведения в ЕГРН отсутствуют, так как орган регистрации прав мог внести их и без участия правообладателя. </w:t>
      </w:r>
    </w:p>
    <w:p w:rsidR="00225AA6" w:rsidRPr="00925E44" w:rsidRDefault="00707440" w:rsidP="00925E44">
      <w:pPr>
        <w:ind w:firstLine="708"/>
        <w:jc w:val="both"/>
        <w:rPr>
          <w:sz w:val="28"/>
          <w:szCs w:val="28"/>
        </w:rPr>
      </w:pPr>
      <w:r>
        <w:rPr>
          <w:sz w:val="28"/>
          <w:szCs w:val="28"/>
        </w:rPr>
        <w:t>С</w:t>
      </w:r>
      <w:r w:rsidR="00225AA6" w:rsidRPr="00925E44">
        <w:rPr>
          <w:sz w:val="28"/>
          <w:szCs w:val="28"/>
        </w:rPr>
        <w:t xml:space="preserve">делать </w:t>
      </w:r>
      <w:r>
        <w:rPr>
          <w:sz w:val="28"/>
          <w:szCs w:val="28"/>
        </w:rPr>
        <w:t xml:space="preserve">это можно </w:t>
      </w:r>
      <w:r w:rsidR="00225AA6" w:rsidRPr="00925E44">
        <w:rPr>
          <w:sz w:val="28"/>
          <w:szCs w:val="28"/>
        </w:rPr>
        <w:t xml:space="preserve">заказав выписку из ЕГРН, при помощи сервиса «Справочная информация по объектам недвижимости в режиме «онлайн»» на сайте </w:t>
      </w:r>
      <w:proofErr w:type="spellStart"/>
      <w:r w:rsidR="00225AA6" w:rsidRPr="00925E44">
        <w:rPr>
          <w:sz w:val="28"/>
          <w:szCs w:val="28"/>
        </w:rPr>
        <w:t>Росреестра</w:t>
      </w:r>
      <w:proofErr w:type="spellEnd"/>
      <w:r w:rsidR="00225AA6" w:rsidRPr="00925E44">
        <w:rPr>
          <w:sz w:val="28"/>
          <w:szCs w:val="28"/>
        </w:rPr>
        <w:t xml:space="preserve"> или </w:t>
      </w:r>
      <w:r w:rsidR="001B70AD">
        <w:rPr>
          <w:sz w:val="28"/>
          <w:szCs w:val="28"/>
        </w:rPr>
        <w:t>П</w:t>
      </w:r>
      <w:r w:rsidR="00225AA6" w:rsidRPr="00925E44">
        <w:rPr>
          <w:sz w:val="28"/>
          <w:szCs w:val="28"/>
        </w:rPr>
        <w:t>убличной кадастровой карты.</w:t>
      </w:r>
    </w:p>
    <w:p w:rsidR="00925E44" w:rsidRPr="00925E44" w:rsidRDefault="00225AA6" w:rsidP="00925E44">
      <w:pPr>
        <w:ind w:firstLine="708"/>
        <w:jc w:val="both"/>
        <w:rPr>
          <w:sz w:val="28"/>
          <w:szCs w:val="28"/>
        </w:rPr>
      </w:pPr>
      <w:r w:rsidRPr="00925E44">
        <w:rPr>
          <w:sz w:val="28"/>
          <w:szCs w:val="28"/>
        </w:rPr>
        <w:t>Если в ЕГРН сведения о земельном участке отсутствуют</w:t>
      </w:r>
      <w:r w:rsidR="00925E44" w:rsidRPr="00925E44">
        <w:rPr>
          <w:sz w:val="28"/>
          <w:szCs w:val="28"/>
        </w:rPr>
        <w:t xml:space="preserve">, заявитель может </w:t>
      </w:r>
      <w:r w:rsidR="00315948" w:rsidRPr="00925E44">
        <w:rPr>
          <w:sz w:val="28"/>
          <w:szCs w:val="28"/>
        </w:rPr>
        <w:t xml:space="preserve">подать заявление о внесении сведений в ЕГРН о ранее учтенном земельном участке. </w:t>
      </w:r>
      <w:r w:rsidR="00925E44" w:rsidRPr="00925E44">
        <w:rPr>
          <w:sz w:val="28"/>
          <w:szCs w:val="28"/>
        </w:rPr>
        <w:t>К заявлению необходимо приложить правоустанавливающий документ (либо его копию, заверенную в установленном порядке). Это может быть, например, свидетельство на право собственности на землю, государственный акт. Отмечу, что перечень таких документов не ограничен, это может быть любой документ, устанавливающий или подтверждающий ваше право на земельный участок. Главное, чтобы он был выдан уполномоченным органом (организацией) и отвечал требованиям законодательства, действовавшим в месте и на момент его издания.</w:t>
      </w:r>
    </w:p>
    <w:p w:rsidR="00925E44" w:rsidRPr="00440B83" w:rsidRDefault="00925E44" w:rsidP="00440B83">
      <w:pPr>
        <w:ind w:firstLine="708"/>
        <w:jc w:val="both"/>
        <w:rPr>
          <w:sz w:val="28"/>
          <w:szCs w:val="28"/>
        </w:rPr>
      </w:pPr>
      <w:r w:rsidRPr="00925E44">
        <w:rPr>
          <w:sz w:val="28"/>
          <w:szCs w:val="28"/>
        </w:rPr>
        <w:t>Если обращается правообладатель</w:t>
      </w:r>
      <w:r>
        <w:rPr>
          <w:sz w:val="28"/>
          <w:szCs w:val="28"/>
        </w:rPr>
        <w:t xml:space="preserve"> участка</w:t>
      </w:r>
      <w:r w:rsidRPr="00925E44">
        <w:rPr>
          <w:sz w:val="28"/>
          <w:szCs w:val="28"/>
        </w:rPr>
        <w:t xml:space="preserve">, то для внесения сведений в ЕГРН о ранее учтенном земельном участке обязательна государственная регистрация прав на него. В связи с этим, одновременно с заявлением о внесении таких сведений в ЕГРН необходима подача заявления о государственной регистрации права на участок. </w:t>
      </w:r>
      <w:r w:rsidR="00A6572A">
        <w:rPr>
          <w:sz w:val="28"/>
          <w:szCs w:val="28"/>
        </w:rPr>
        <w:t>Следует заметить</w:t>
      </w:r>
      <w:r w:rsidRPr="00925E44">
        <w:rPr>
          <w:sz w:val="28"/>
          <w:szCs w:val="28"/>
        </w:rPr>
        <w:t>, что внесени</w:t>
      </w:r>
      <w:r w:rsidR="00707440">
        <w:rPr>
          <w:sz w:val="28"/>
          <w:szCs w:val="28"/>
        </w:rPr>
        <w:t>е</w:t>
      </w:r>
      <w:r w:rsidRPr="00925E44">
        <w:rPr>
          <w:sz w:val="28"/>
          <w:szCs w:val="28"/>
        </w:rPr>
        <w:t xml:space="preserve"> </w:t>
      </w:r>
      <w:r w:rsidR="00707440">
        <w:rPr>
          <w:sz w:val="28"/>
          <w:szCs w:val="28"/>
        </w:rPr>
        <w:t xml:space="preserve">сведений о </w:t>
      </w:r>
      <w:r w:rsidRPr="00925E44">
        <w:rPr>
          <w:sz w:val="28"/>
          <w:szCs w:val="28"/>
        </w:rPr>
        <w:t>ранее учтенно</w:t>
      </w:r>
      <w:r w:rsidR="00707440">
        <w:rPr>
          <w:sz w:val="28"/>
          <w:szCs w:val="28"/>
        </w:rPr>
        <w:t>м</w:t>
      </w:r>
      <w:r w:rsidRPr="00925E44">
        <w:rPr>
          <w:sz w:val="28"/>
          <w:szCs w:val="28"/>
        </w:rPr>
        <w:t xml:space="preserve"> земельно</w:t>
      </w:r>
      <w:r w:rsidR="00707440">
        <w:rPr>
          <w:sz w:val="28"/>
          <w:szCs w:val="28"/>
        </w:rPr>
        <w:t>м участке и регистрация прав на них</w:t>
      </w:r>
      <w:r w:rsidRPr="00925E44">
        <w:rPr>
          <w:sz w:val="28"/>
          <w:szCs w:val="28"/>
        </w:rPr>
        <w:t xml:space="preserve"> </w:t>
      </w:r>
      <w:r w:rsidR="00707440">
        <w:rPr>
          <w:sz w:val="28"/>
          <w:szCs w:val="28"/>
        </w:rPr>
        <w:t>осуществляется</w:t>
      </w:r>
      <w:r w:rsidRPr="00440B83">
        <w:rPr>
          <w:sz w:val="28"/>
          <w:szCs w:val="28"/>
        </w:rPr>
        <w:t xml:space="preserve"> бесплатно.</w:t>
      </w:r>
    </w:p>
    <w:p w:rsidR="00A45CB9" w:rsidRDefault="00925E44" w:rsidP="00440B83">
      <w:pPr>
        <w:ind w:firstLine="708"/>
        <w:jc w:val="both"/>
        <w:rPr>
          <w:sz w:val="28"/>
          <w:szCs w:val="28"/>
        </w:rPr>
      </w:pPr>
      <w:r w:rsidRPr="00440B83">
        <w:rPr>
          <w:sz w:val="28"/>
          <w:szCs w:val="28"/>
        </w:rPr>
        <w:t>Документы можно подать путем обращения в любой из офисов МФЦ, либо с помощью электронных сервисов</w:t>
      </w:r>
      <w:r w:rsidR="00A45CB9">
        <w:rPr>
          <w:sz w:val="28"/>
          <w:szCs w:val="28"/>
        </w:rPr>
        <w:t xml:space="preserve"> </w:t>
      </w:r>
      <w:proofErr w:type="spellStart"/>
      <w:r w:rsidR="00A45CB9">
        <w:rPr>
          <w:sz w:val="28"/>
          <w:szCs w:val="28"/>
        </w:rPr>
        <w:t>Росреестра</w:t>
      </w:r>
      <w:proofErr w:type="spellEnd"/>
      <w:r w:rsidR="00A45CB9">
        <w:rPr>
          <w:sz w:val="28"/>
          <w:szCs w:val="28"/>
        </w:rPr>
        <w:t xml:space="preserve">: с помощью личного кабинета на сайте </w:t>
      </w:r>
      <w:proofErr w:type="spellStart"/>
      <w:r w:rsidR="00A45CB9">
        <w:rPr>
          <w:sz w:val="28"/>
          <w:szCs w:val="28"/>
        </w:rPr>
        <w:t>Росреестра</w:t>
      </w:r>
      <w:proofErr w:type="spellEnd"/>
      <w:r w:rsidR="00A45CB9">
        <w:rPr>
          <w:sz w:val="28"/>
          <w:szCs w:val="28"/>
        </w:rPr>
        <w:t xml:space="preserve"> или посредством </w:t>
      </w:r>
      <w:r w:rsidR="00A45CB9" w:rsidRPr="00216093">
        <w:rPr>
          <w:sz w:val="28"/>
          <w:szCs w:val="28"/>
          <w:shd w:val="clear" w:color="auto" w:fill="FFFFFF"/>
        </w:rPr>
        <w:t>Един</w:t>
      </w:r>
      <w:r w:rsidR="00A45CB9">
        <w:rPr>
          <w:sz w:val="28"/>
          <w:szCs w:val="28"/>
          <w:shd w:val="clear" w:color="auto" w:fill="FFFFFF"/>
        </w:rPr>
        <w:t>ого</w:t>
      </w:r>
      <w:r w:rsidR="00A45CB9" w:rsidRPr="00216093">
        <w:rPr>
          <w:sz w:val="28"/>
          <w:szCs w:val="28"/>
          <w:shd w:val="clear" w:color="auto" w:fill="FFFFFF"/>
        </w:rPr>
        <w:t xml:space="preserve"> портал</w:t>
      </w:r>
      <w:r w:rsidR="00A45CB9">
        <w:rPr>
          <w:sz w:val="28"/>
          <w:szCs w:val="28"/>
          <w:shd w:val="clear" w:color="auto" w:fill="FFFFFF"/>
        </w:rPr>
        <w:t>а</w:t>
      </w:r>
      <w:r w:rsidR="00A45CB9" w:rsidRPr="00216093">
        <w:rPr>
          <w:sz w:val="28"/>
          <w:szCs w:val="28"/>
          <w:shd w:val="clear" w:color="auto" w:fill="FFFFFF"/>
        </w:rPr>
        <w:t xml:space="preserve"> государственных и муниципальных услуг (ЕПГУ)</w:t>
      </w:r>
      <w:r w:rsidR="00A45CB9">
        <w:rPr>
          <w:sz w:val="28"/>
          <w:szCs w:val="28"/>
        </w:rPr>
        <w:t xml:space="preserve">. В </w:t>
      </w:r>
      <w:r w:rsidR="00937CFE">
        <w:rPr>
          <w:sz w:val="28"/>
          <w:szCs w:val="28"/>
        </w:rPr>
        <w:t>случае</w:t>
      </w:r>
      <w:r w:rsidR="00A45CB9">
        <w:rPr>
          <w:sz w:val="28"/>
          <w:szCs w:val="28"/>
        </w:rPr>
        <w:t xml:space="preserve"> подач</w:t>
      </w:r>
      <w:r w:rsidR="00937CFE">
        <w:rPr>
          <w:sz w:val="28"/>
          <w:szCs w:val="28"/>
        </w:rPr>
        <w:t>и документов не</w:t>
      </w:r>
      <w:r w:rsidR="00307BD0">
        <w:rPr>
          <w:sz w:val="28"/>
          <w:szCs w:val="28"/>
        </w:rPr>
        <w:t xml:space="preserve"> </w:t>
      </w:r>
      <w:r w:rsidR="00937CFE">
        <w:rPr>
          <w:sz w:val="28"/>
          <w:szCs w:val="28"/>
        </w:rPr>
        <w:t>правообладателем,</w:t>
      </w:r>
      <w:r w:rsidR="00A45CB9">
        <w:rPr>
          <w:sz w:val="28"/>
          <w:szCs w:val="28"/>
        </w:rPr>
        <w:t xml:space="preserve"> например, когда наследник представляет </w:t>
      </w:r>
      <w:r w:rsidR="00937CFE">
        <w:rPr>
          <w:sz w:val="28"/>
          <w:szCs w:val="28"/>
        </w:rPr>
        <w:t xml:space="preserve">заявление о внесении в ЕГРН сведений о ранее учтенном объекте недвижимости и прикладывает </w:t>
      </w:r>
      <w:r w:rsidR="00A45CB9">
        <w:rPr>
          <w:sz w:val="28"/>
          <w:szCs w:val="28"/>
        </w:rPr>
        <w:t>технический паспорт, государств</w:t>
      </w:r>
      <w:r w:rsidR="00937CFE">
        <w:rPr>
          <w:sz w:val="28"/>
          <w:szCs w:val="28"/>
        </w:rPr>
        <w:t xml:space="preserve">енный акт на земельный участок, не потребуется УКЭП. При подаче документов правообладателем </w:t>
      </w:r>
      <w:r w:rsidR="00307BD0">
        <w:rPr>
          <w:sz w:val="28"/>
          <w:szCs w:val="28"/>
        </w:rPr>
        <w:t xml:space="preserve">необходимо наличие </w:t>
      </w:r>
      <w:r w:rsidR="00937CFE">
        <w:rPr>
          <w:sz w:val="28"/>
          <w:szCs w:val="28"/>
        </w:rPr>
        <w:t>УКЭП в связи с необходимостью одновременной регистрации прав на объект недвижимости.</w:t>
      </w:r>
    </w:p>
    <w:p w:rsidR="00A45CB9" w:rsidRDefault="00A45CB9" w:rsidP="00440B83">
      <w:pPr>
        <w:ind w:firstLine="708"/>
        <w:jc w:val="both"/>
        <w:rPr>
          <w:sz w:val="28"/>
          <w:szCs w:val="28"/>
        </w:rPr>
      </w:pPr>
    </w:p>
    <w:p w:rsidR="00A6572A" w:rsidRDefault="00A6572A" w:rsidP="00440B83">
      <w:pPr>
        <w:ind w:firstLine="708"/>
        <w:jc w:val="both"/>
        <w:rPr>
          <w:sz w:val="28"/>
          <w:szCs w:val="28"/>
        </w:rPr>
      </w:pPr>
      <w:bookmarkStart w:id="0" w:name="_GoBack"/>
      <w:bookmarkEnd w:id="0"/>
    </w:p>
    <w:p w:rsidR="00A6572A" w:rsidRDefault="00A6572A" w:rsidP="00440B83">
      <w:pPr>
        <w:ind w:firstLine="708"/>
        <w:jc w:val="both"/>
        <w:rPr>
          <w:sz w:val="28"/>
          <w:szCs w:val="28"/>
        </w:rPr>
      </w:pPr>
    </w:p>
    <w:p w:rsidR="006C716E" w:rsidRDefault="00216093" w:rsidP="00440B83">
      <w:pPr>
        <w:ind w:firstLine="708"/>
        <w:jc w:val="both"/>
        <w:rPr>
          <w:sz w:val="28"/>
          <w:szCs w:val="28"/>
        </w:rPr>
      </w:pPr>
      <w:r>
        <w:rPr>
          <w:sz w:val="28"/>
          <w:szCs w:val="28"/>
        </w:rPr>
        <w:tab/>
      </w:r>
    </w:p>
    <w:p w:rsidR="00A6572A" w:rsidRDefault="00A6572A" w:rsidP="00440B83">
      <w:pPr>
        <w:ind w:firstLine="708"/>
        <w:jc w:val="both"/>
        <w:rPr>
          <w:sz w:val="28"/>
          <w:szCs w:val="28"/>
        </w:rPr>
      </w:pPr>
    </w:p>
    <w:p w:rsidR="000C3884" w:rsidRDefault="000C3884" w:rsidP="00440B83">
      <w:pPr>
        <w:jc w:val="both"/>
        <w:rPr>
          <w:sz w:val="28"/>
          <w:szCs w:val="28"/>
        </w:rPr>
      </w:pPr>
    </w:p>
    <w:p w:rsidR="00A6572A" w:rsidRDefault="00A6572A" w:rsidP="00A6572A">
      <w:r>
        <w:t>Контакты для СМИ:</w:t>
      </w:r>
    </w:p>
    <w:p w:rsidR="00A6572A" w:rsidRDefault="00A6572A" w:rsidP="00A6572A">
      <w:r>
        <w:t xml:space="preserve">Пресс-служба Управления </w:t>
      </w:r>
      <w:proofErr w:type="spellStart"/>
      <w:r>
        <w:t>Росреестра</w:t>
      </w:r>
      <w:proofErr w:type="spellEnd"/>
      <w:r>
        <w:t xml:space="preserve"> по Вологодской области</w:t>
      </w:r>
    </w:p>
    <w:p w:rsidR="00A6572A" w:rsidRDefault="00A6572A" w:rsidP="00A6572A">
      <w:r>
        <w:t>(8172) 72 86 11, доб. 1045</w:t>
      </w:r>
    </w:p>
    <w:p w:rsidR="00A6572A" w:rsidRDefault="001B70AD" w:rsidP="00A6572A">
      <w:hyperlink r:id="rId7" w:history="1">
        <w:r w:rsidR="00A6572A" w:rsidRPr="00EB3596">
          <w:rPr>
            <w:rStyle w:val="a5"/>
            <w:lang w:val="en-US"/>
          </w:rPr>
          <w:t>press</w:t>
        </w:r>
        <w:r w:rsidR="00A6572A" w:rsidRPr="00ED7547">
          <w:rPr>
            <w:rStyle w:val="a5"/>
          </w:rPr>
          <w:t>@</w:t>
        </w:r>
        <w:r w:rsidR="00A6572A" w:rsidRPr="00EB3596">
          <w:rPr>
            <w:rStyle w:val="a5"/>
            <w:lang w:val="en-US"/>
          </w:rPr>
          <w:t>r</w:t>
        </w:r>
        <w:r w:rsidR="00A6572A" w:rsidRPr="00ED7547">
          <w:rPr>
            <w:rStyle w:val="a5"/>
          </w:rPr>
          <w:t>35.</w:t>
        </w:r>
        <w:proofErr w:type="spellStart"/>
        <w:r w:rsidR="00A6572A" w:rsidRPr="00EB3596">
          <w:rPr>
            <w:rStyle w:val="a5"/>
            <w:lang w:val="en-US"/>
          </w:rPr>
          <w:t>rosreestr</w:t>
        </w:r>
        <w:proofErr w:type="spellEnd"/>
        <w:r w:rsidR="00A6572A" w:rsidRPr="00ED7547">
          <w:rPr>
            <w:rStyle w:val="a5"/>
          </w:rPr>
          <w:t>.</w:t>
        </w:r>
        <w:proofErr w:type="spellStart"/>
        <w:r w:rsidR="00A6572A" w:rsidRPr="00EB3596">
          <w:rPr>
            <w:rStyle w:val="a5"/>
            <w:lang w:val="en-US"/>
          </w:rPr>
          <w:t>ru</w:t>
        </w:r>
        <w:proofErr w:type="spellEnd"/>
      </w:hyperlink>
    </w:p>
    <w:p w:rsidR="00A6572A" w:rsidRPr="00ED7547" w:rsidRDefault="00A6572A" w:rsidP="00A6572A">
      <w:r>
        <w:t>160001, г. Вологда, ул. Челюскинцев, д. 3</w:t>
      </w:r>
    </w:p>
    <w:sectPr w:rsidR="00A6572A" w:rsidRPr="00ED7547" w:rsidSect="00A6572A">
      <w:pgSz w:w="11906" w:h="16838"/>
      <w:pgMar w:top="426" w:right="850" w:bottom="28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40D41"/>
    <w:multiLevelType w:val="multilevel"/>
    <w:tmpl w:val="646C0FA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668967B0"/>
    <w:multiLevelType w:val="multilevel"/>
    <w:tmpl w:val="11FA01B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CA7"/>
    <w:rsid w:val="000C3884"/>
    <w:rsid w:val="000E0CA7"/>
    <w:rsid w:val="001B70AD"/>
    <w:rsid w:val="00207AE5"/>
    <w:rsid w:val="00216093"/>
    <w:rsid w:val="00225AA6"/>
    <w:rsid w:val="00307BD0"/>
    <w:rsid w:val="00315948"/>
    <w:rsid w:val="00440B83"/>
    <w:rsid w:val="005B12CE"/>
    <w:rsid w:val="0067586E"/>
    <w:rsid w:val="006C716E"/>
    <w:rsid w:val="00707440"/>
    <w:rsid w:val="00925E44"/>
    <w:rsid w:val="00937CFE"/>
    <w:rsid w:val="00A45CB9"/>
    <w:rsid w:val="00A6572A"/>
    <w:rsid w:val="00EC3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7892"/>
  <w15:docId w15:val="{5899C49C-1C6F-4E41-A7C8-83E7B844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0E0CA7"/>
    <w:pPr>
      <w:widowControl w:val="0"/>
    </w:pPr>
    <w:rPr>
      <w:rFonts w:ascii="Times New Roman" w:hAnsi="Times New Roman"/>
      <w:sz w:val="22"/>
    </w:rPr>
  </w:style>
  <w:style w:type="paragraph" w:styleId="10">
    <w:name w:val="heading 1"/>
    <w:next w:val="a"/>
    <w:link w:val="11"/>
    <w:uiPriority w:val="9"/>
    <w:qFormat/>
    <w:rsid w:val="000E0CA7"/>
    <w:pPr>
      <w:spacing w:before="120" w:after="120"/>
      <w:jc w:val="both"/>
      <w:outlineLvl w:val="0"/>
    </w:pPr>
    <w:rPr>
      <w:rFonts w:ascii="XO Thames" w:hAnsi="XO Thames"/>
      <w:b/>
      <w:sz w:val="32"/>
    </w:rPr>
  </w:style>
  <w:style w:type="paragraph" w:styleId="2">
    <w:name w:val="heading 2"/>
    <w:next w:val="a"/>
    <w:link w:val="20"/>
    <w:uiPriority w:val="9"/>
    <w:qFormat/>
    <w:rsid w:val="000E0CA7"/>
    <w:pPr>
      <w:spacing w:before="120" w:after="120"/>
      <w:jc w:val="both"/>
      <w:outlineLvl w:val="1"/>
    </w:pPr>
    <w:rPr>
      <w:rFonts w:ascii="XO Thames" w:hAnsi="XO Thames"/>
      <w:b/>
      <w:sz w:val="28"/>
    </w:rPr>
  </w:style>
  <w:style w:type="paragraph" w:styleId="3">
    <w:name w:val="heading 3"/>
    <w:next w:val="a"/>
    <w:link w:val="30"/>
    <w:uiPriority w:val="9"/>
    <w:qFormat/>
    <w:rsid w:val="000E0CA7"/>
    <w:pPr>
      <w:spacing w:before="120" w:after="120"/>
      <w:jc w:val="both"/>
      <w:outlineLvl w:val="2"/>
    </w:pPr>
    <w:rPr>
      <w:rFonts w:ascii="XO Thames" w:hAnsi="XO Thames"/>
      <w:b/>
      <w:sz w:val="26"/>
    </w:rPr>
  </w:style>
  <w:style w:type="paragraph" w:styleId="4">
    <w:name w:val="heading 4"/>
    <w:next w:val="a"/>
    <w:link w:val="40"/>
    <w:uiPriority w:val="9"/>
    <w:qFormat/>
    <w:rsid w:val="000E0CA7"/>
    <w:pPr>
      <w:spacing w:before="120" w:after="120"/>
      <w:jc w:val="both"/>
      <w:outlineLvl w:val="3"/>
    </w:pPr>
    <w:rPr>
      <w:rFonts w:ascii="XO Thames" w:hAnsi="XO Thames"/>
      <w:b/>
      <w:sz w:val="24"/>
    </w:rPr>
  </w:style>
  <w:style w:type="paragraph" w:styleId="5">
    <w:name w:val="heading 5"/>
    <w:next w:val="a"/>
    <w:link w:val="50"/>
    <w:uiPriority w:val="9"/>
    <w:qFormat/>
    <w:rsid w:val="000E0CA7"/>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E0CA7"/>
    <w:rPr>
      <w:rFonts w:ascii="Times New Roman" w:hAnsi="Times New Roman"/>
      <w:sz w:val="22"/>
    </w:rPr>
  </w:style>
  <w:style w:type="paragraph" w:styleId="21">
    <w:name w:val="toc 2"/>
    <w:next w:val="a"/>
    <w:link w:val="22"/>
    <w:uiPriority w:val="39"/>
    <w:rsid w:val="000E0CA7"/>
    <w:pPr>
      <w:ind w:left="200"/>
    </w:pPr>
    <w:rPr>
      <w:rFonts w:ascii="XO Thames" w:hAnsi="XO Thames"/>
      <w:sz w:val="28"/>
    </w:rPr>
  </w:style>
  <w:style w:type="character" w:customStyle="1" w:styleId="22">
    <w:name w:val="Оглавление 2 Знак"/>
    <w:link w:val="21"/>
    <w:rsid w:val="000E0CA7"/>
    <w:rPr>
      <w:rFonts w:ascii="XO Thames" w:hAnsi="XO Thames"/>
      <w:sz w:val="28"/>
    </w:rPr>
  </w:style>
  <w:style w:type="paragraph" w:styleId="41">
    <w:name w:val="toc 4"/>
    <w:next w:val="a"/>
    <w:link w:val="42"/>
    <w:uiPriority w:val="39"/>
    <w:rsid w:val="000E0CA7"/>
    <w:pPr>
      <w:ind w:left="600"/>
    </w:pPr>
    <w:rPr>
      <w:rFonts w:ascii="XO Thames" w:hAnsi="XO Thames"/>
      <w:sz w:val="28"/>
    </w:rPr>
  </w:style>
  <w:style w:type="character" w:customStyle="1" w:styleId="42">
    <w:name w:val="Оглавление 4 Знак"/>
    <w:link w:val="41"/>
    <w:rsid w:val="000E0CA7"/>
    <w:rPr>
      <w:rFonts w:ascii="XO Thames" w:hAnsi="XO Thames"/>
      <w:sz w:val="28"/>
    </w:rPr>
  </w:style>
  <w:style w:type="paragraph" w:styleId="6">
    <w:name w:val="toc 6"/>
    <w:next w:val="a"/>
    <w:link w:val="60"/>
    <w:uiPriority w:val="39"/>
    <w:rsid w:val="000E0CA7"/>
    <w:pPr>
      <w:ind w:left="1000"/>
    </w:pPr>
    <w:rPr>
      <w:rFonts w:ascii="XO Thames" w:hAnsi="XO Thames"/>
      <w:sz w:val="28"/>
    </w:rPr>
  </w:style>
  <w:style w:type="character" w:customStyle="1" w:styleId="60">
    <w:name w:val="Оглавление 6 Знак"/>
    <w:link w:val="6"/>
    <w:rsid w:val="000E0CA7"/>
    <w:rPr>
      <w:rFonts w:ascii="XO Thames" w:hAnsi="XO Thames"/>
      <w:sz w:val="28"/>
    </w:rPr>
  </w:style>
  <w:style w:type="paragraph" w:styleId="7">
    <w:name w:val="toc 7"/>
    <w:next w:val="a"/>
    <w:link w:val="70"/>
    <w:uiPriority w:val="39"/>
    <w:rsid w:val="000E0CA7"/>
    <w:pPr>
      <w:ind w:left="1200"/>
    </w:pPr>
    <w:rPr>
      <w:rFonts w:ascii="XO Thames" w:hAnsi="XO Thames"/>
      <w:sz w:val="28"/>
    </w:rPr>
  </w:style>
  <w:style w:type="character" w:customStyle="1" w:styleId="70">
    <w:name w:val="Оглавление 7 Знак"/>
    <w:link w:val="7"/>
    <w:rsid w:val="000E0CA7"/>
    <w:rPr>
      <w:rFonts w:ascii="XO Thames" w:hAnsi="XO Thames"/>
      <w:sz w:val="28"/>
    </w:rPr>
  </w:style>
  <w:style w:type="paragraph" w:customStyle="1" w:styleId="0">
    <w:name w:val="_0"/>
    <w:basedOn w:val="a"/>
    <w:next w:val="a3"/>
    <w:link w:val="00"/>
    <w:rsid w:val="000E0CA7"/>
    <w:pPr>
      <w:widowControl/>
      <w:spacing w:beforeAutospacing="1" w:afterAutospacing="1"/>
    </w:pPr>
    <w:rPr>
      <w:sz w:val="24"/>
    </w:rPr>
  </w:style>
  <w:style w:type="character" w:customStyle="1" w:styleId="00">
    <w:name w:val="_0"/>
    <w:basedOn w:val="1"/>
    <w:link w:val="0"/>
    <w:rsid w:val="000E0CA7"/>
    <w:rPr>
      <w:rFonts w:ascii="Times New Roman" w:hAnsi="Times New Roman"/>
      <w:sz w:val="24"/>
    </w:rPr>
  </w:style>
  <w:style w:type="paragraph" w:customStyle="1" w:styleId="Endnote">
    <w:name w:val="Endnote"/>
    <w:link w:val="Endnote0"/>
    <w:rsid w:val="000E0CA7"/>
    <w:pPr>
      <w:ind w:firstLine="851"/>
      <w:jc w:val="both"/>
    </w:pPr>
    <w:rPr>
      <w:rFonts w:ascii="XO Thames" w:hAnsi="XO Thames"/>
      <w:sz w:val="22"/>
    </w:rPr>
  </w:style>
  <w:style w:type="character" w:customStyle="1" w:styleId="Endnote0">
    <w:name w:val="Endnote"/>
    <w:link w:val="Endnote"/>
    <w:rsid w:val="000E0CA7"/>
    <w:rPr>
      <w:rFonts w:ascii="XO Thames" w:hAnsi="XO Thames"/>
      <w:sz w:val="22"/>
    </w:rPr>
  </w:style>
  <w:style w:type="character" w:customStyle="1" w:styleId="30">
    <w:name w:val="Заголовок 3 Знак"/>
    <w:link w:val="3"/>
    <w:rsid w:val="000E0CA7"/>
    <w:rPr>
      <w:rFonts w:ascii="XO Thames" w:hAnsi="XO Thames"/>
      <w:b/>
      <w:sz w:val="26"/>
    </w:rPr>
  </w:style>
  <w:style w:type="paragraph" w:styleId="31">
    <w:name w:val="toc 3"/>
    <w:next w:val="a"/>
    <w:link w:val="32"/>
    <w:uiPriority w:val="39"/>
    <w:rsid w:val="000E0CA7"/>
    <w:pPr>
      <w:ind w:left="400"/>
    </w:pPr>
    <w:rPr>
      <w:rFonts w:ascii="XO Thames" w:hAnsi="XO Thames"/>
      <w:sz w:val="28"/>
    </w:rPr>
  </w:style>
  <w:style w:type="character" w:customStyle="1" w:styleId="32">
    <w:name w:val="Оглавление 3 Знак"/>
    <w:link w:val="31"/>
    <w:rsid w:val="000E0CA7"/>
    <w:rPr>
      <w:rFonts w:ascii="XO Thames" w:hAnsi="XO Thames"/>
      <w:sz w:val="28"/>
    </w:rPr>
  </w:style>
  <w:style w:type="paragraph" w:styleId="a3">
    <w:name w:val="Normal (Web)"/>
    <w:basedOn w:val="a"/>
    <w:link w:val="a4"/>
    <w:rsid w:val="000E0CA7"/>
    <w:rPr>
      <w:sz w:val="24"/>
    </w:rPr>
  </w:style>
  <w:style w:type="character" w:customStyle="1" w:styleId="a4">
    <w:name w:val="Обычный (веб) Знак"/>
    <w:basedOn w:val="1"/>
    <w:link w:val="a3"/>
    <w:rsid w:val="000E0CA7"/>
    <w:rPr>
      <w:rFonts w:ascii="Times New Roman" w:hAnsi="Times New Roman"/>
      <w:sz w:val="24"/>
    </w:rPr>
  </w:style>
  <w:style w:type="character" w:customStyle="1" w:styleId="50">
    <w:name w:val="Заголовок 5 Знак"/>
    <w:link w:val="5"/>
    <w:rsid w:val="000E0CA7"/>
    <w:rPr>
      <w:rFonts w:ascii="XO Thames" w:hAnsi="XO Thames"/>
      <w:b/>
      <w:sz w:val="22"/>
    </w:rPr>
  </w:style>
  <w:style w:type="character" w:customStyle="1" w:styleId="11">
    <w:name w:val="Заголовок 1 Знак"/>
    <w:link w:val="10"/>
    <w:rsid w:val="000E0CA7"/>
    <w:rPr>
      <w:rFonts w:ascii="XO Thames" w:hAnsi="XO Thames"/>
      <w:b/>
      <w:sz w:val="32"/>
    </w:rPr>
  </w:style>
  <w:style w:type="paragraph" w:customStyle="1" w:styleId="12">
    <w:name w:val="Гиперссылка1"/>
    <w:basedOn w:val="13"/>
    <w:link w:val="a5"/>
    <w:rsid w:val="000E0CA7"/>
    <w:rPr>
      <w:color w:val="0563C1"/>
      <w:u w:val="single"/>
    </w:rPr>
  </w:style>
  <w:style w:type="character" w:styleId="a5">
    <w:name w:val="Hyperlink"/>
    <w:basedOn w:val="a0"/>
    <w:link w:val="12"/>
    <w:rsid w:val="000E0CA7"/>
    <w:rPr>
      <w:color w:val="0563C1"/>
      <w:u w:val="single"/>
    </w:rPr>
  </w:style>
  <w:style w:type="paragraph" w:customStyle="1" w:styleId="Footnote">
    <w:name w:val="Footnote"/>
    <w:link w:val="Footnote0"/>
    <w:rsid w:val="000E0CA7"/>
    <w:pPr>
      <w:ind w:firstLine="851"/>
      <w:jc w:val="both"/>
    </w:pPr>
    <w:rPr>
      <w:rFonts w:ascii="XO Thames" w:hAnsi="XO Thames"/>
      <w:sz w:val="22"/>
    </w:rPr>
  </w:style>
  <w:style w:type="character" w:customStyle="1" w:styleId="Footnote0">
    <w:name w:val="Footnote"/>
    <w:link w:val="Footnote"/>
    <w:rsid w:val="000E0CA7"/>
    <w:rPr>
      <w:rFonts w:ascii="XO Thames" w:hAnsi="XO Thames"/>
      <w:sz w:val="22"/>
    </w:rPr>
  </w:style>
  <w:style w:type="paragraph" w:styleId="14">
    <w:name w:val="toc 1"/>
    <w:next w:val="a"/>
    <w:link w:val="15"/>
    <w:uiPriority w:val="39"/>
    <w:rsid w:val="000E0CA7"/>
    <w:rPr>
      <w:rFonts w:ascii="XO Thames" w:hAnsi="XO Thames"/>
      <w:b/>
      <w:sz w:val="28"/>
    </w:rPr>
  </w:style>
  <w:style w:type="character" w:customStyle="1" w:styleId="15">
    <w:name w:val="Оглавление 1 Знак"/>
    <w:link w:val="14"/>
    <w:rsid w:val="000E0CA7"/>
    <w:rPr>
      <w:rFonts w:ascii="XO Thames" w:hAnsi="XO Thames"/>
      <w:b/>
      <w:sz w:val="28"/>
    </w:rPr>
  </w:style>
  <w:style w:type="paragraph" w:customStyle="1" w:styleId="TableParagraph">
    <w:name w:val="Table Paragraph"/>
    <w:basedOn w:val="a"/>
    <w:link w:val="TableParagraph0"/>
    <w:rsid w:val="000E0CA7"/>
  </w:style>
  <w:style w:type="character" w:customStyle="1" w:styleId="TableParagraph0">
    <w:name w:val="Table Paragraph"/>
    <w:basedOn w:val="1"/>
    <w:link w:val="TableParagraph"/>
    <w:rsid w:val="000E0CA7"/>
    <w:rPr>
      <w:rFonts w:ascii="Times New Roman" w:hAnsi="Times New Roman"/>
      <w:sz w:val="22"/>
    </w:rPr>
  </w:style>
  <w:style w:type="paragraph" w:customStyle="1" w:styleId="HeaderandFooter">
    <w:name w:val="Header and Footer"/>
    <w:link w:val="HeaderandFooter0"/>
    <w:rsid w:val="000E0CA7"/>
    <w:pPr>
      <w:jc w:val="both"/>
    </w:pPr>
    <w:rPr>
      <w:rFonts w:ascii="XO Thames" w:hAnsi="XO Thames"/>
    </w:rPr>
  </w:style>
  <w:style w:type="character" w:customStyle="1" w:styleId="HeaderandFooter0">
    <w:name w:val="Header and Footer"/>
    <w:link w:val="HeaderandFooter"/>
    <w:rsid w:val="000E0CA7"/>
    <w:rPr>
      <w:rFonts w:ascii="XO Thames" w:hAnsi="XO Thames"/>
      <w:sz w:val="20"/>
    </w:rPr>
  </w:style>
  <w:style w:type="paragraph" w:styleId="9">
    <w:name w:val="toc 9"/>
    <w:next w:val="a"/>
    <w:link w:val="90"/>
    <w:uiPriority w:val="39"/>
    <w:rsid w:val="000E0CA7"/>
    <w:pPr>
      <w:ind w:left="1600"/>
    </w:pPr>
    <w:rPr>
      <w:rFonts w:ascii="XO Thames" w:hAnsi="XO Thames"/>
      <w:sz w:val="28"/>
    </w:rPr>
  </w:style>
  <w:style w:type="character" w:customStyle="1" w:styleId="90">
    <w:name w:val="Оглавление 9 Знак"/>
    <w:link w:val="9"/>
    <w:rsid w:val="000E0CA7"/>
    <w:rPr>
      <w:rFonts w:ascii="XO Thames" w:hAnsi="XO Thames"/>
      <w:sz w:val="28"/>
    </w:rPr>
  </w:style>
  <w:style w:type="paragraph" w:styleId="8">
    <w:name w:val="toc 8"/>
    <w:next w:val="a"/>
    <w:link w:val="80"/>
    <w:uiPriority w:val="39"/>
    <w:rsid w:val="000E0CA7"/>
    <w:pPr>
      <w:ind w:left="1400"/>
    </w:pPr>
    <w:rPr>
      <w:rFonts w:ascii="XO Thames" w:hAnsi="XO Thames"/>
      <w:sz w:val="28"/>
    </w:rPr>
  </w:style>
  <w:style w:type="character" w:customStyle="1" w:styleId="80">
    <w:name w:val="Оглавление 8 Знак"/>
    <w:link w:val="8"/>
    <w:rsid w:val="000E0CA7"/>
    <w:rPr>
      <w:rFonts w:ascii="XO Thames" w:hAnsi="XO Thames"/>
      <w:sz w:val="28"/>
    </w:rPr>
  </w:style>
  <w:style w:type="paragraph" w:styleId="a6">
    <w:name w:val="Body Text"/>
    <w:basedOn w:val="a"/>
    <w:link w:val="a7"/>
    <w:rsid w:val="000E0CA7"/>
    <w:rPr>
      <w:sz w:val="24"/>
    </w:rPr>
  </w:style>
  <w:style w:type="character" w:customStyle="1" w:styleId="a7">
    <w:name w:val="Основной текст Знак"/>
    <w:basedOn w:val="1"/>
    <w:link w:val="a6"/>
    <w:rsid w:val="000E0CA7"/>
    <w:rPr>
      <w:rFonts w:ascii="Times New Roman" w:hAnsi="Times New Roman"/>
      <w:sz w:val="24"/>
    </w:rPr>
  </w:style>
  <w:style w:type="paragraph" w:styleId="HTML">
    <w:name w:val="HTML Preformatted"/>
    <w:basedOn w:val="a"/>
    <w:link w:val="HTML0"/>
    <w:rsid w:val="000E0C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sid w:val="000E0CA7"/>
    <w:rPr>
      <w:rFonts w:ascii="Courier New" w:hAnsi="Courier New"/>
      <w:sz w:val="20"/>
    </w:rPr>
  </w:style>
  <w:style w:type="paragraph" w:styleId="51">
    <w:name w:val="toc 5"/>
    <w:next w:val="a"/>
    <w:link w:val="52"/>
    <w:uiPriority w:val="39"/>
    <w:rsid w:val="000E0CA7"/>
    <w:pPr>
      <w:ind w:left="800"/>
    </w:pPr>
    <w:rPr>
      <w:rFonts w:ascii="XO Thames" w:hAnsi="XO Thames"/>
      <w:sz w:val="28"/>
    </w:rPr>
  </w:style>
  <w:style w:type="character" w:customStyle="1" w:styleId="52">
    <w:name w:val="Оглавление 5 Знак"/>
    <w:link w:val="51"/>
    <w:rsid w:val="000E0CA7"/>
    <w:rPr>
      <w:rFonts w:ascii="XO Thames" w:hAnsi="XO Thames"/>
      <w:sz w:val="28"/>
    </w:rPr>
  </w:style>
  <w:style w:type="paragraph" w:styleId="33">
    <w:name w:val="Body Text Indent 3"/>
    <w:basedOn w:val="a"/>
    <w:link w:val="34"/>
    <w:rsid w:val="000E0CA7"/>
    <w:pPr>
      <w:spacing w:after="120"/>
      <w:ind w:left="283"/>
    </w:pPr>
    <w:rPr>
      <w:sz w:val="16"/>
    </w:rPr>
  </w:style>
  <w:style w:type="character" w:customStyle="1" w:styleId="34">
    <w:name w:val="Основной текст с отступом 3 Знак"/>
    <w:basedOn w:val="1"/>
    <w:link w:val="33"/>
    <w:rsid w:val="000E0CA7"/>
    <w:rPr>
      <w:rFonts w:ascii="Times New Roman" w:hAnsi="Times New Roman"/>
      <w:sz w:val="16"/>
    </w:rPr>
  </w:style>
  <w:style w:type="paragraph" w:styleId="a8">
    <w:name w:val="Subtitle"/>
    <w:next w:val="a"/>
    <w:link w:val="a9"/>
    <w:uiPriority w:val="11"/>
    <w:qFormat/>
    <w:rsid w:val="000E0CA7"/>
    <w:pPr>
      <w:jc w:val="both"/>
    </w:pPr>
    <w:rPr>
      <w:rFonts w:ascii="XO Thames" w:hAnsi="XO Thames"/>
      <w:i/>
      <w:sz w:val="24"/>
    </w:rPr>
  </w:style>
  <w:style w:type="character" w:customStyle="1" w:styleId="a9">
    <w:name w:val="Подзаголовок Знак"/>
    <w:link w:val="a8"/>
    <w:rsid w:val="000E0CA7"/>
    <w:rPr>
      <w:rFonts w:ascii="XO Thames" w:hAnsi="XO Thames"/>
      <w:i/>
      <w:sz w:val="24"/>
    </w:rPr>
  </w:style>
  <w:style w:type="paragraph" w:styleId="aa">
    <w:name w:val="List Paragraph"/>
    <w:basedOn w:val="a"/>
    <w:link w:val="ab"/>
    <w:rsid w:val="000E0CA7"/>
    <w:pPr>
      <w:ind w:left="100" w:firstLine="540"/>
      <w:jc w:val="both"/>
    </w:pPr>
  </w:style>
  <w:style w:type="character" w:customStyle="1" w:styleId="ab">
    <w:name w:val="Абзац списка Знак"/>
    <w:basedOn w:val="1"/>
    <w:link w:val="aa"/>
    <w:rsid w:val="000E0CA7"/>
    <w:rPr>
      <w:rFonts w:ascii="Times New Roman" w:hAnsi="Times New Roman"/>
      <w:sz w:val="22"/>
    </w:rPr>
  </w:style>
  <w:style w:type="paragraph" w:customStyle="1" w:styleId="ac">
    <w:basedOn w:val="a"/>
    <w:next w:val="a3"/>
    <w:link w:val="ad"/>
    <w:semiHidden/>
    <w:unhideWhenUsed/>
    <w:rsid w:val="000E0CA7"/>
    <w:pPr>
      <w:widowControl/>
      <w:spacing w:beforeAutospacing="1" w:afterAutospacing="1"/>
    </w:pPr>
    <w:rPr>
      <w:sz w:val="24"/>
    </w:rPr>
  </w:style>
  <w:style w:type="character" w:customStyle="1" w:styleId="ad">
    <w:basedOn w:val="1"/>
    <w:link w:val="ac"/>
    <w:semiHidden/>
    <w:unhideWhenUsed/>
    <w:rsid w:val="000E0CA7"/>
    <w:rPr>
      <w:rFonts w:ascii="Times New Roman" w:hAnsi="Times New Roman"/>
      <w:sz w:val="24"/>
    </w:rPr>
  </w:style>
  <w:style w:type="paragraph" w:styleId="ae">
    <w:name w:val="Title"/>
    <w:next w:val="a"/>
    <w:link w:val="af"/>
    <w:uiPriority w:val="10"/>
    <w:qFormat/>
    <w:rsid w:val="000E0CA7"/>
    <w:pPr>
      <w:spacing w:before="567" w:after="567"/>
      <w:jc w:val="center"/>
    </w:pPr>
    <w:rPr>
      <w:rFonts w:ascii="XO Thames" w:hAnsi="XO Thames"/>
      <w:b/>
      <w:caps/>
      <w:sz w:val="40"/>
    </w:rPr>
  </w:style>
  <w:style w:type="character" w:customStyle="1" w:styleId="af">
    <w:name w:val="Заголовок Знак"/>
    <w:link w:val="ae"/>
    <w:rsid w:val="000E0CA7"/>
    <w:rPr>
      <w:rFonts w:ascii="XO Thames" w:hAnsi="XO Thames"/>
      <w:b/>
      <w:caps/>
      <w:sz w:val="40"/>
    </w:rPr>
  </w:style>
  <w:style w:type="character" w:customStyle="1" w:styleId="40">
    <w:name w:val="Заголовок 4 Знак"/>
    <w:link w:val="4"/>
    <w:rsid w:val="000E0CA7"/>
    <w:rPr>
      <w:rFonts w:ascii="XO Thames" w:hAnsi="XO Thames"/>
      <w:b/>
      <w:sz w:val="24"/>
    </w:rPr>
  </w:style>
  <w:style w:type="paragraph" w:customStyle="1" w:styleId="13">
    <w:name w:val="Основной шрифт абзаца1"/>
    <w:rsid w:val="000E0CA7"/>
  </w:style>
  <w:style w:type="character" w:customStyle="1" w:styleId="20">
    <w:name w:val="Заголовок 2 Знак"/>
    <w:link w:val="2"/>
    <w:rsid w:val="000E0CA7"/>
    <w:rPr>
      <w:rFonts w:ascii="XO Thames" w:hAnsi="XO Thames"/>
      <w:b/>
      <w:sz w:val="28"/>
    </w:rPr>
  </w:style>
  <w:style w:type="table" w:customStyle="1" w:styleId="TableNormal">
    <w:name w:val="Table Normal"/>
    <w:rsid w:val="000E0CA7"/>
    <w:pPr>
      <w:widowControl w:val="0"/>
    </w:pPr>
    <w:rPr>
      <w:sz w:val="22"/>
    </w:rPr>
    <w:tblPr>
      <w:tblInd w:w="0" w:type="dxa"/>
      <w:tblCellMar>
        <w:top w:w="0" w:type="dxa"/>
        <w:left w:w="0" w:type="dxa"/>
        <w:bottom w:w="0" w:type="dxa"/>
        <w:right w:w="0" w:type="dxa"/>
      </w:tblCellMar>
    </w:tblPr>
  </w:style>
  <w:style w:type="paragraph" w:styleId="af0">
    <w:name w:val="Balloon Text"/>
    <w:basedOn w:val="a"/>
    <w:link w:val="af1"/>
    <w:uiPriority w:val="99"/>
    <w:semiHidden/>
    <w:unhideWhenUsed/>
    <w:rsid w:val="0067586E"/>
    <w:rPr>
      <w:rFonts w:ascii="Segoe UI" w:hAnsi="Segoe UI" w:cs="Segoe UI"/>
      <w:sz w:val="18"/>
      <w:szCs w:val="18"/>
    </w:rPr>
  </w:style>
  <w:style w:type="character" w:customStyle="1" w:styleId="af1">
    <w:name w:val="Текст выноски Знак"/>
    <w:basedOn w:val="a0"/>
    <w:link w:val="af0"/>
    <w:uiPriority w:val="99"/>
    <w:semiHidden/>
    <w:rsid w:val="006758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r35.rosreest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4D36E1AA5E0A06F214E3FC88A8EBE958468D9F1D736B9499F6E5A02094B35DC87EC82D07C280C3A899642A166l4u1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572</Words>
  <Characters>3262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Козьбан Антон Андреевич</dc:creator>
  <cp:lastModifiedBy>Дуда Оксана Иосифовна</cp:lastModifiedBy>
  <cp:revision>13</cp:revision>
  <cp:lastPrinted>2023-12-13T14:52:00Z</cp:lastPrinted>
  <dcterms:created xsi:type="dcterms:W3CDTF">2023-11-17T09:59:00Z</dcterms:created>
  <dcterms:modified xsi:type="dcterms:W3CDTF">2023-12-19T07:37:00Z</dcterms:modified>
</cp:coreProperties>
</file>