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4A" w:rsidRDefault="00A8484A" w:rsidP="00A8484A">
      <w:pPr>
        <w:ind w:firstLine="0"/>
      </w:pPr>
    </w:p>
    <w:p w:rsidR="00A8484A" w:rsidRDefault="00A8484A"/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5423"/>
        <w:gridCol w:w="4299"/>
      </w:tblGrid>
      <w:tr w:rsidR="00C16FBE" w:rsidTr="00B21391">
        <w:trPr>
          <w:trHeight w:val="8677"/>
        </w:trPr>
        <w:tc>
          <w:tcPr>
            <w:tcW w:w="4928" w:type="dxa"/>
          </w:tcPr>
          <w:p w:rsidR="00C16FBE" w:rsidRPr="00C16FBE" w:rsidRDefault="00C16FBE" w:rsidP="00B21391">
            <w:pPr>
              <w:ind w:firstLine="0"/>
              <w:jc w:val="center"/>
              <w:rPr>
                <w:b/>
              </w:rPr>
            </w:pPr>
            <w:r w:rsidRPr="00B21391">
              <w:rPr>
                <w:b/>
                <w:highlight w:val="lightGray"/>
              </w:rPr>
              <w:t>1. Рабочее время.</w:t>
            </w:r>
          </w:p>
          <w:p w:rsidR="00C16FBE" w:rsidRDefault="00C16FBE">
            <w:pPr>
              <w:ind w:firstLine="0"/>
            </w:pPr>
            <w:r>
              <w:t>Напомним, что нормальная продолжительность рабочего времени составляет 40 часов в неделю (ст. 91 ТК РФ)</w:t>
            </w:r>
          </w:p>
          <w:p w:rsidR="00C16FBE" w:rsidRDefault="00C16FBE">
            <w:pPr>
              <w:ind w:firstLine="0"/>
            </w:pPr>
            <w:r>
              <w:t xml:space="preserve">В соответствии со </w:t>
            </w:r>
            <w:bookmarkStart w:id="0" w:name="_GoBack"/>
            <w:bookmarkEnd w:id="0"/>
            <w:r>
              <w:t>ст. 92 ТК РФ сокращенная продолжительность рабочего времени устанавливается:</w:t>
            </w:r>
          </w:p>
          <w:p w:rsidR="00C16FBE" w:rsidRDefault="00C16FBE">
            <w:pPr>
              <w:ind w:firstLine="0"/>
            </w:pPr>
            <w:r>
              <w:t xml:space="preserve"> </w:t>
            </w:r>
            <w:r w:rsidRPr="00C16FBE">
              <w:t xml:space="preserve">для работников в возрасте </w:t>
            </w:r>
            <w:r w:rsidRPr="00C16FBE">
              <w:rPr>
                <w:b/>
              </w:rPr>
              <w:t>до 16 лет</w:t>
            </w:r>
            <w:r w:rsidRPr="00C16FBE">
              <w:t xml:space="preserve"> – не более</w:t>
            </w:r>
            <w:r>
              <w:t xml:space="preserve"> 24 часов в неделю;</w:t>
            </w:r>
          </w:p>
          <w:p w:rsidR="00C16FBE" w:rsidRDefault="00C16FBE">
            <w:pPr>
              <w:ind w:firstLine="0"/>
            </w:pPr>
            <w:r>
              <w:t xml:space="preserve">для работников в возрасте </w:t>
            </w:r>
            <w:r w:rsidRPr="00C16FBE">
              <w:rPr>
                <w:b/>
              </w:rPr>
              <w:t>от 16 до 18 лет</w:t>
            </w:r>
            <w:r>
              <w:t xml:space="preserve"> – не более 35 часов в неделю;</w:t>
            </w:r>
          </w:p>
          <w:p w:rsidR="00C16FBE" w:rsidRDefault="00C16FBE">
            <w:pPr>
              <w:ind w:firstLine="0"/>
            </w:pPr>
            <w:r>
              <w:t>- для работников, получающих общее образование или среднее профессиональное образование и совмещающих в течение учебного года получение образования с работой;</w:t>
            </w:r>
          </w:p>
          <w:p w:rsidR="00C16FBE" w:rsidRDefault="00C16FBE">
            <w:pPr>
              <w:ind w:firstLine="0"/>
            </w:pPr>
            <w:r>
              <w:t xml:space="preserve">∙в возрасте </w:t>
            </w:r>
            <w:r w:rsidRPr="00C16FBE">
              <w:rPr>
                <w:b/>
              </w:rPr>
              <w:t>до 16 лет</w:t>
            </w:r>
            <w:r>
              <w:t xml:space="preserve"> – не более 12 часов в неделю; </w:t>
            </w:r>
          </w:p>
          <w:p w:rsidR="00C16FBE" w:rsidRDefault="00C16FBE">
            <w:pPr>
              <w:ind w:firstLine="0"/>
            </w:pPr>
            <w:r>
              <w:t xml:space="preserve">∙ в возрасте </w:t>
            </w:r>
            <w:r w:rsidRPr="00C16FBE">
              <w:rPr>
                <w:b/>
              </w:rPr>
              <w:t>от 16 до 18 лет</w:t>
            </w:r>
            <w:r>
              <w:t xml:space="preserve"> – не более 17,5 часов в неделю.</w:t>
            </w:r>
          </w:p>
          <w:p w:rsidR="00C16FBE" w:rsidRDefault="00C16FBE" w:rsidP="00C16FBE">
            <w:pPr>
              <w:ind w:firstLine="0"/>
              <w:jc w:val="center"/>
              <w:rPr>
                <w:b/>
              </w:rPr>
            </w:pPr>
            <w:r w:rsidRPr="00B21391">
              <w:rPr>
                <w:b/>
                <w:highlight w:val="lightGray"/>
              </w:rPr>
              <w:t>2. Ежедневная работа (смена).</w:t>
            </w:r>
          </w:p>
          <w:p w:rsidR="00C16FBE" w:rsidRPr="00C16FBE" w:rsidRDefault="00C16FBE">
            <w:pPr>
              <w:ind w:firstLine="0"/>
            </w:pPr>
            <w:r w:rsidRPr="00C16FBE">
              <w:t>В соответствии со ст. 94 ТК РФ продолжительность ежедневной работы (смены) не может превышать:</w:t>
            </w:r>
          </w:p>
          <w:p w:rsidR="00C16FBE" w:rsidRPr="00C16FBE" w:rsidRDefault="00C16FBE">
            <w:pPr>
              <w:ind w:firstLine="0"/>
            </w:pPr>
            <w:r w:rsidRPr="00C16FBE">
              <w:t>- для работников (включая лиц, получающих общее образование или среднее профессиональное образование и работающих в период каникул)</w:t>
            </w:r>
          </w:p>
          <w:p w:rsidR="00C16FBE" w:rsidRPr="00C16FBE" w:rsidRDefault="00C16FBE">
            <w:pPr>
              <w:ind w:firstLine="0"/>
            </w:pPr>
            <w:r w:rsidRPr="00C16FBE">
              <w:t>∙ в возрасте от</w:t>
            </w:r>
            <w:r>
              <w:rPr>
                <w:b/>
              </w:rPr>
              <w:t xml:space="preserve"> 14 до 15 лет – </w:t>
            </w:r>
            <w:r w:rsidRPr="00C16FBE">
              <w:t>4 часа;</w:t>
            </w:r>
          </w:p>
          <w:p w:rsidR="00C16FBE" w:rsidRDefault="00C16FBE">
            <w:pPr>
              <w:ind w:firstLine="0"/>
            </w:pPr>
            <w:r w:rsidRPr="00C16FBE">
              <w:t>∙ в возрасте от</w:t>
            </w:r>
            <w:r>
              <w:t xml:space="preserve"> </w:t>
            </w:r>
            <w:r w:rsidRPr="00C16FBE">
              <w:rPr>
                <w:b/>
              </w:rPr>
              <w:t>15 до 16</w:t>
            </w:r>
            <w:r>
              <w:t xml:space="preserve"> лет – 5 часов;</w:t>
            </w:r>
          </w:p>
          <w:p w:rsidR="00C16FBE" w:rsidRDefault="00C16FBE">
            <w:pPr>
              <w:ind w:firstLine="0"/>
            </w:pPr>
            <w:r w:rsidRPr="00C16FBE">
              <w:t>∙ в возрасте от</w:t>
            </w:r>
            <w:r>
              <w:t xml:space="preserve"> </w:t>
            </w:r>
            <w:r w:rsidRPr="00C16FBE">
              <w:rPr>
                <w:b/>
              </w:rPr>
              <w:t>16 до 18</w:t>
            </w:r>
            <w:r>
              <w:t xml:space="preserve"> лет – 7 часов.</w:t>
            </w:r>
          </w:p>
          <w:p w:rsidR="00C16FBE" w:rsidRPr="00C16FBE" w:rsidRDefault="00C16FBE">
            <w:pPr>
              <w:ind w:firstLine="0"/>
              <w:rPr>
                <w:b/>
              </w:rPr>
            </w:pPr>
          </w:p>
        </w:tc>
        <w:tc>
          <w:tcPr>
            <w:tcW w:w="5528" w:type="dxa"/>
          </w:tcPr>
          <w:p w:rsidR="00C16FBE" w:rsidRDefault="00DD6208" w:rsidP="00C16FBE">
            <w:pPr>
              <w:ind w:firstLine="0"/>
            </w:pPr>
            <w:r>
              <w:t xml:space="preserve">- для лиц, получающих общее образование или </w:t>
            </w:r>
            <w:r w:rsidR="00C16FBE">
              <w:t>среднее профессиональное образование и совмещающих в течение учебного года получения образования с работой:</w:t>
            </w:r>
          </w:p>
          <w:p w:rsidR="00C16FBE" w:rsidRPr="00C16FBE" w:rsidRDefault="00C16FBE" w:rsidP="00C16FBE">
            <w:pPr>
              <w:ind w:firstLine="0"/>
            </w:pPr>
            <w:r w:rsidRPr="00C16FBE">
              <w:t>∙ в возрасте от</w:t>
            </w:r>
            <w:r>
              <w:rPr>
                <w:b/>
              </w:rPr>
              <w:t xml:space="preserve"> 14 до 16 лет – </w:t>
            </w:r>
            <w:r w:rsidRPr="00C16FBE">
              <w:t>2, 5 часа;</w:t>
            </w:r>
          </w:p>
          <w:p w:rsidR="00C16FBE" w:rsidRDefault="00C16FBE" w:rsidP="00C16FBE">
            <w:pPr>
              <w:ind w:firstLine="0"/>
            </w:pPr>
            <w:r w:rsidRPr="00C16FBE">
              <w:t>∙ в возрасте от</w:t>
            </w:r>
            <w:r>
              <w:t xml:space="preserve"> </w:t>
            </w:r>
            <w:r w:rsidRPr="00C16FBE">
              <w:rPr>
                <w:b/>
              </w:rPr>
              <w:t>16 до 18</w:t>
            </w:r>
            <w:r>
              <w:t xml:space="preserve"> лет –</w:t>
            </w:r>
            <w:r w:rsidR="00DD6208">
              <w:t xml:space="preserve"> 4</w:t>
            </w:r>
            <w:r>
              <w:t xml:space="preserve"> </w:t>
            </w:r>
            <w:r w:rsidR="00DD6208">
              <w:t>часа</w:t>
            </w:r>
            <w:r>
              <w:t>.</w:t>
            </w:r>
          </w:p>
          <w:p w:rsidR="00C16FBE" w:rsidRDefault="00DD6208" w:rsidP="00C16FBE">
            <w:pPr>
              <w:ind w:firstLine="0"/>
            </w:pPr>
            <w:r>
              <w:t>Нормы выработки для несовершеннолетних работников устанавливаются исходя из общих норм выработки пропорционально установленной сокращенной продолжительности рабочего времени (ч. 1 ст. 270 ТК РФ).</w:t>
            </w:r>
          </w:p>
          <w:p w:rsidR="00DD6208" w:rsidRDefault="00DD6208" w:rsidP="00C16FBE">
            <w:pPr>
              <w:ind w:firstLine="0"/>
            </w:pPr>
            <w:r>
              <w:t>Оплата труда работников в возрасте до 18 лет при сокращенной продолжительности ежедневной работы регулируется ст. 271 ТК РФ.</w:t>
            </w:r>
          </w:p>
          <w:p w:rsidR="00DD6208" w:rsidRDefault="00DD6208" w:rsidP="00C16FBE">
            <w:pPr>
              <w:ind w:firstLine="0"/>
            </w:pPr>
            <w:r>
              <w:t>Ежегодный основной оплачиваемый отпуск работникам в возрасте до 18 лет предоставляется продолжительностью 31 календарный день в удобное для них время (ст. 267 ТК РФ).</w:t>
            </w:r>
          </w:p>
          <w:p w:rsidR="00DD6208" w:rsidRDefault="00DD6208" w:rsidP="00C16FBE">
            <w:pPr>
              <w:ind w:firstLine="0"/>
            </w:pPr>
            <w:r>
              <w:t xml:space="preserve">В отношении работников в возрасте </w:t>
            </w:r>
            <w:r w:rsidRPr="00B21391">
              <w:rPr>
                <w:b/>
              </w:rPr>
              <w:t xml:space="preserve">до 18 лет </w:t>
            </w:r>
            <w:r>
              <w:t>не допускается:</w:t>
            </w:r>
          </w:p>
          <w:p w:rsidR="00DD6208" w:rsidRDefault="00DD6208" w:rsidP="00C16FBE">
            <w:pPr>
              <w:ind w:firstLine="0"/>
            </w:pPr>
            <w:r>
              <w:t>- перенесение ежегодного оплачиваемого отпуска на следующий год (ст. 124 ТК Рф);</w:t>
            </w:r>
          </w:p>
          <w:p w:rsidR="00DD6208" w:rsidRDefault="00DD6208" w:rsidP="00C16FBE">
            <w:pPr>
              <w:ind w:firstLine="0"/>
            </w:pPr>
            <w:r>
              <w:t>- отзыв из отпуска (ст. 125 ТК РФ);</w:t>
            </w:r>
          </w:p>
          <w:p w:rsidR="00DD6208" w:rsidRDefault="00DD6208" w:rsidP="00C16FBE">
            <w:pPr>
              <w:ind w:firstLine="0"/>
            </w:pPr>
            <w:r>
              <w:t>- замена отпуска денежной компенсацией (ст. 126 ТК РФ).</w:t>
            </w:r>
          </w:p>
          <w:p w:rsidR="00DD6208" w:rsidRDefault="00DD6208" w:rsidP="00DD6208">
            <w:pPr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0600" cy="600075"/>
                  <wp:effectExtent l="19050" t="0" r="0" b="0"/>
                  <wp:docPr id="16" name="Рисунок 10" descr="https://avatars.mds.yandex.net/get-zen_doc/1875939/pub_5e32da0c7749463424e2fbb6_5e32da2953de5721ccf76162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get-zen_doc/1875939/pub_5e32da0c7749463424e2fbb6_5e32da2953de5721ccf76162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208" w:rsidRDefault="00DD6208" w:rsidP="00DD6208">
            <w:pPr>
              <w:ind w:firstLine="0"/>
              <w:jc w:val="center"/>
            </w:pPr>
            <w:r>
              <w:t xml:space="preserve">Прокуратура </w:t>
            </w:r>
            <w:r w:rsidR="000A265E">
              <w:t>Череповецкого</w:t>
            </w:r>
            <w:r>
              <w:t xml:space="preserve"> района,</w:t>
            </w:r>
          </w:p>
          <w:p w:rsidR="00DD6208" w:rsidRDefault="00DD6208" w:rsidP="000A265E">
            <w:pPr>
              <w:ind w:firstLine="0"/>
              <w:jc w:val="center"/>
            </w:pPr>
            <w:r>
              <w:t xml:space="preserve"> г. </w:t>
            </w:r>
            <w:r w:rsidR="000A265E">
              <w:t>Череповец</w:t>
            </w:r>
            <w:r>
              <w:t>,</w:t>
            </w:r>
            <w:r w:rsidR="000A265E">
              <w:t xml:space="preserve"> ул. Пионерская, д. 19 «а»</w:t>
            </w:r>
          </w:p>
        </w:tc>
        <w:tc>
          <w:tcPr>
            <w:tcW w:w="4330" w:type="dxa"/>
          </w:tcPr>
          <w:p w:rsidR="00C16FBE" w:rsidRDefault="00C16FBE" w:rsidP="00A8484A">
            <w:pPr>
              <w:ind w:firstLine="0"/>
            </w:pPr>
          </w:p>
          <w:p w:rsidR="00C16FBE" w:rsidRDefault="00C16FBE" w:rsidP="00A8484A">
            <w:pPr>
              <w:ind w:firstLine="0"/>
            </w:pPr>
          </w:p>
          <w:p w:rsidR="00C16FBE" w:rsidRDefault="00C16FBE" w:rsidP="00A8484A">
            <w:pPr>
              <w:ind w:firstLine="0"/>
              <w:jc w:val="center"/>
              <w:rPr>
                <w:rFonts w:ascii="Times New Roman" w:hAnsi="Times New Roman"/>
                <w:b/>
                <w:color w:val="007635"/>
                <w:sz w:val="36"/>
                <w:szCs w:val="36"/>
              </w:rPr>
            </w:pPr>
          </w:p>
          <w:p w:rsidR="00C16FBE" w:rsidRPr="004369BD" w:rsidRDefault="00C16FBE" w:rsidP="00A8484A">
            <w:pPr>
              <w:ind w:firstLine="0"/>
              <w:jc w:val="center"/>
              <w:rPr>
                <w:rFonts w:ascii="Times New Roman" w:hAnsi="Times New Roman"/>
                <w:b/>
                <w:color w:val="007635"/>
                <w:sz w:val="36"/>
                <w:szCs w:val="36"/>
              </w:rPr>
            </w:pPr>
            <w:r w:rsidRPr="004369BD">
              <w:rPr>
                <w:rFonts w:ascii="Times New Roman" w:hAnsi="Times New Roman"/>
                <w:b/>
                <w:color w:val="007635"/>
                <w:sz w:val="36"/>
                <w:szCs w:val="36"/>
              </w:rPr>
              <w:t xml:space="preserve">Прокуратура </w:t>
            </w:r>
            <w:r w:rsidR="000A265E">
              <w:rPr>
                <w:rFonts w:ascii="Times New Roman" w:hAnsi="Times New Roman"/>
                <w:b/>
                <w:color w:val="007635"/>
                <w:sz w:val="36"/>
                <w:szCs w:val="36"/>
              </w:rPr>
              <w:t>Череповецкого</w:t>
            </w:r>
            <w:r w:rsidRPr="004369BD">
              <w:rPr>
                <w:rFonts w:ascii="Times New Roman" w:hAnsi="Times New Roman"/>
                <w:b/>
                <w:color w:val="007635"/>
                <w:sz w:val="36"/>
                <w:szCs w:val="36"/>
              </w:rPr>
              <w:t xml:space="preserve"> района</w:t>
            </w:r>
          </w:p>
          <w:p w:rsidR="00B21391" w:rsidRDefault="00B21391" w:rsidP="00A8484A">
            <w:pPr>
              <w:ind w:firstLine="0"/>
              <w:jc w:val="center"/>
              <w:rPr>
                <w:b/>
                <w:noProof/>
                <w:color w:val="FF0000"/>
                <w:lang w:eastAsia="ru-RU"/>
              </w:rPr>
            </w:pPr>
          </w:p>
          <w:p w:rsidR="00B21391" w:rsidRDefault="00B21391" w:rsidP="00A8484A">
            <w:pPr>
              <w:ind w:firstLine="0"/>
              <w:jc w:val="center"/>
              <w:rPr>
                <w:b/>
                <w:noProof/>
                <w:color w:val="FF0000"/>
                <w:lang w:eastAsia="ru-RU"/>
              </w:rPr>
            </w:pPr>
          </w:p>
          <w:p w:rsidR="00B21391" w:rsidRDefault="00B21391" w:rsidP="00A8484A">
            <w:pPr>
              <w:ind w:firstLine="0"/>
              <w:jc w:val="center"/>
              <w:rPr>
                <w:b/>
                <w:noProof/>
                <w:color w:val="FF0000"/>
                <w:lang w:eastAsia="ru-RU"/>
              </w:rPr>
            </w:pPr>
          </w:p>
          <w:p w:rsidR="00C16FBE" w:rsidRDefault="00B21391" w:rsidP="00A8484A">
            <w:pPr>
              <w:ind w:firstLine="0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92710</wp:posOffset>
                  </wp:positionV>
                  <wp:extent cx="571500" cy="504825"/>
                  <wp:effectExtent l="19050" t="0" r="0" b="0"/>
                  <wp:wrapTight wrapText="bothSides">
                    <wp:wrapPolygon edited="0">
                      <wp:start x="8640" y="0"/>
                      <wp:lineTo x="-720" y="2445"/>
                      <wp:lineTo x="-720" y="9781"/>
                      <wp:lineTo x="720" y="13042"/>
                      <wp:lineTo x="5760" y="21192"/>
                      <wp:lineTo x="6480" y="21192"/>
                      <wp:lineTo x="14400" y="21192"/>
                      <wp:lineTo x="15120" y="21192"/>
                      <wp:lineTo x="20160" y="13857"/>
                      <wp:lineTo x="20160" y="13042"/>
                      <wp:lineTo x="21600" y="9781"/>
                      <wp:lineTo x="21600" y="2445"/>
                      <wp:lineTo x="12240" y="0"/>
                      <wp:lineTo x="8640" y="0"/>
                    </wp:wrapPolygon>
                  </wp:wrapTight>
                  <wp:docPr id="13" name="Рисунок 2" descr="C:\Users\SSTU\Desktop\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TU\Desktop\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6FBE" w:rsidRDefault="00C16FBE" w:rsidP="00A8484A">
            <w:pPr>
              <w:ind w:firstLine="0"/>
              <w:jc w:val="center"/>
              <w:rPr>
                <w:b/>
                <w:color w:val="FF0000"/>
              </w:rPr>
            </w:pPr>
          </w:p>
          <w:p w:rsidR="00C16FBE" w:rsidRDefault="00C16FBE" w:rsidP="00A8484A">
            <w:pPr>
              <w:ind w:firstLine="0"/>
              <w:rPr>
                <w:b/>
                <w:color w:val="FF0000"/>
              </w:rPr>
            </w:pPr>
          </w:p>
          <w:p w:rsidR="00C16FBE" w:rsidRDefault="00C16FBE" w:rsidP="00A8484A">
            <w:pPr>
              <w:ind w:firstLine="0"/>
              <w:jc w:val="center"/>
              <w:rPr>
                <w:b/>
                <w:color w:val="FF0000"/>
              </w:rPr>
            </w:pPr>
          </w:p>
          <w:p w:rsidR="00B21391" w:rsidRDefault="00B21391" w:rsidP="00A8484A">
            <w:pPr>
              <w:ind w:firstLine="0"/>
              <w:jc w:val="center"/>
              <w:rPr>
                <w:b/>
                <w:color w:val="FF0000"/>
              </w:rPr>
            </w:pPr>
          </w:p>
          <w:p w:rsidR="00B21391" w:rsidRDefault="00B21391" w:rsidP="00B21391">
            <w:pPr>
              <w:ind w:firstLine="0"/>
              <w:rPr>
                <w:b/>
                <w:color w:val="FF0000"/>
              </w:rPr>
            </w:pPr>
          </w:p>
          <w:p w:rsidR="00C16FBE" w:rsidRPr="00B21391" w:rsidRDefault="00C16FBE" w:rsidP="00A8484A">
            <w:pPr>
              <w:ind w:firstLine="0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B21391">
              <w:rPr>
                <w:b/>
                <w:color w:val="FF0000"/>
                <w:sz w:val="24"/>
                <w:szCs w:val="24"/>
                <w:u w:val="single"/>
              </w:rPr>
              <w:t>ЧТО ДОЛЖЕН ЗНАТЬ РАБОТОДАТЕЛЬ ПРИ ПРИЕМЕ НА РАБОТУ РАБОТНИКА В ВОЗРАСТЕ ДО 18 ЛЕТ</w:t>
            </w:r>
          </w:p>
          <w:p w:rsidR="00C16FBE" w:rsidRDefault="00C16FBE" w:rsidP="00A8484A">
            <w:pPr>
              <w:ind w:firstLine="0"/>
              <w:jc w:val="center"/>
            </w:pPr>
          </w:p>
          <w:p w:rsidR="00C16FBE" w:rsidRDefault="00C16FBE" w:rsidP="00A8484A">
            <w:pPr>
              <w:ind w:firstLine="0"/>
              <w:jc w:val="center"/>
            </w:pPr>
          </w:p>
          <w:p w:rsidR="00C16FBE" w:rsidRDefault="00C16FBE" w:rsidP="00A8484A">
            <w:pPr>
              <w:ind w:firstLine="0"/>
            </w:pPr>
          </w:p>
          <w:p w:rsidR="00C16FBE" w:rsidRDefault="00C16FBE" w:rsidP="00A8484A">
            <w:pPr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71675" cy="1314450"/>
                  <wp:effectExtent l="19050" t="0" r="9525" b="0"/>
                  <wp:docPr id="14" name="Рисунок 1" descr="https://avatars.mds.yandex.net/i?id=d25ec3f51bd00ab66f872728622bc1d9-421992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d25ec3f51bd00ab66f872728622bc1d9-421992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74" cy="1316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60E5" w:rsidRDefault="00F360E5" w:rsidP="00DD6208">
      <w:pPr>
        <w:ind w:firstLine="0"/>
      </w:pPr>
    </w:p>
    <w:sectPr w:rsidR="00F360E5" w:rsidSect="00A84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82" w:rsidRDefault="00C93B82" w:rsidP="00A8484A">
      <w:r>
        <w:separator/>
      </w:r>
    </w:p>
  </w:endnote>
  <w:endnote w:type="continuationSeparator" w:id="0">
    <w:p w:rsidR="00C93B82" w:rsidRDefault="00C93B82" w:rsidP="00A8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82" w:rsidRDefault="00C93B82" w:rsidP="00A8484A">
      <w:r>
        <w:separator/>
      </w:r>
    </w:p>
  </w:footnote>
  <w:footnote w:type="continuationSeparator" w:id="0">
    <w:p w:rsidR="00C93B82" w:rsidRDefault="00C93B82" w:rsidP="00A84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4A"/>
    <w:rsid w:val="000A265E"/>
    <w:rsid w:val="000B0061"/>
    <w:rsid w:val="00704C5F"/>
    <w:rsid w:val="00A8484A"/>
    <w:rsid w:val="00B21391"/>
    <w:rsid w:val="00C16FBE"/>
    <w:rsid w:val="00C93B82"/>
    <w:rsid w:val="00DD6208"/>
    <w:rsid w:val="00F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64BEC5C"/>
  <w15:docId w15:val="{8C09ADB8-3F29-4FCC-BFC4-DC207244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84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484A"/>
  </w:style>
  <w:style w:type="paragraph" w:styleId="a6">
    <w:name w:val="footer"/>
    <w:basedOn w:val="a"/>
    <w:link w:val="a7"/>
    <w:uiPriority w:val="99"/>
    <w:semiHidden/>
    <w:unhideWhenUsed/>
    <w:rsid w:val="00A84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484A"/>
  </w:style>
  <w:style w:type="paragraph" w:styleId="a8">
    <w:name w:val="Balloon Text"/>
    <w:basedOn w:val="a"/>
    <w:link w:val="a9"/>
    <w:uiPriority w:val="99"/>
    <w:semiHidden/>
    <w:unhideWhenUsed/>
    <w:rsid w:val="00A848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Вирронен Ирина Александровна</cp:lastModifiedBy>
  <cp:revision>2</cp:revision>
  <cp:lastPrinted>2022-06-08T07:42:00Z</cp:lastPrinted>
  <dcterms:created xsi:type="dcterms:W3CDTF">2023-06-28T21:26:00Z</dcterms:created>
  <dcterms:modified xsi:type="dcterms:W3CDTF">2023-06-28T21:26:00Z</dcterms:modified>
</cp:coreProperties>
</file>